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50"/>
        <w:jc w:val="center"/>
        <w:rPr>
          <w:rFonts w:ascii="Garamond" w:cs="Garamond" w:eastAsia="Garamond" w:hAnsi="Garamond"/>
          <w:color w:val="595959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Kolten Edward</w:t>
      </w: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color w:val="595959"/>
          <w:sz w:val="30"/>
          <w:szCs w:val="30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50" w:right="1" w:firstLine="36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8076 Decatur St, Westminster, 80031  ▪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koltenedward@proton.me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▪  720-515-7373</w:t>
      </w:r>
    </w:p>
    <w:p w:rsidR="00000000" w:rsidDel="00000000" w:rsidP="00000000" w:rsidRDefault="00000000" w:rsidRPr="00000000" w14:paraId="00000003">
      <w:pPr>
        <w:spacing w:line="259" w:lineRule="auto"/>
        <w:ind w:left="50" w:right="1" w:firstLine="36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koltenedward.com ▪ github.com/kdten ▪  in/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koltenedward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50" w:right="1" w:firstLine="360"/>
        <w:jc w:val="center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AREER </w:t>
      </w: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UMMARY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years experience as a Software Engineer. Successfully reduced cross-platform app development time by 31%. Utilized TDD-approach with 3-5 unit tests per function. Raised defects in code reviews, leading to increased software quality and regulatory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T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ECHNICAL </w:t>
      </w: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KILLS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Typescript, JavaScript, SQL, HTML, CSS</w:t>
      </w:r>
    </w:p>
    <w:p w:rsidR="00000000" w:rsidDel="00000000" w:rsidP="00000000" w:rsidRDefault="00000000" w:rsidRPr="00000000" w14:paraId="0000000A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React, Redux, NextJS, Playwright, Tailwind CSS</w:t>
      </w:r>
    </w:p>
    <w:p w:rsidR="00000000" w:rsidDel="00000000" w:rsidP="00000000" w:rsidRDefault="00000000" w:rsidRPr="00000000" w14:paraId="0000000B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AWS, NodeJS, Express, Mocha, Chai, MongoDB, GraphQL, RESTful API, Stripe</w:t>
      </w:r>
    </w:p>
    <w:p w:rsidR="00000000" w:rsidDel="00000000" w:rsidP="00000000" w:rsidRDefault="00000000" w:rsidRPr="00000000" w14:paraId="0000000C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 xml:space="preserve">Visual Studio Code, GitHub, Docker, Postman, Git, npm, CI/CD</w:t>
      </w:r>
    </w:p>
    <w:p w:rsidR="00000000" w:rsidDel="00000000" w:rsidP="00000000" w:rsidRDefault="00000000" w:rsidRPr="00000000" w14:paraId="0000000D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ROFESSIONAL </w:t>
      </w: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E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XPERIENCE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line="259" w:lineRule="auto"/>
        <w:ind w:left="50" w:right="1" w:firstLine="0"/>
        <w:rPr>
          <w:rFonts w:ascii="Garamond" w:cs="Garamond" w:eastAsia="Garamond" w:hAnsi="Garamond"/>
          <w:color w:val="80808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100Devs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color w:val="80808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808080"/>
          <w:sz w:val="20"/>
          <w:szCs w:val="20"/>
          <w:rtl w:val="0"/>
        </w:rPr>
        <w:t xml:space="preserve">Los Angeles, CA</w:t>
      </w:r>
    </w:p>
    <w:p w:rsidR="00000000" w:rsidDel="00000000" w:rsidP="00000000" w:rsidRDefault="00000000" w:rsidRPr="00000000" w14:paraId="00000010">
      <w:pPr>
        <w:spacing w:line="259" w:lineRule="auto"/>
        <w:ind w:left="50" w:right="1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08/2022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Technologies: Typescript, ESLint, React, Redux, NextJS, NodeJS, Express, GraphQL, AWS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Accomplished a 31% reduction in time spent on cross-platform app development by utilizing Ionic React.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Independently responsible for building 7 new features, and maintaining 10 others features, with 4 legacy.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Debugged and added features to production-level codebase utilizing React, Typescript, and GraphQL.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Identified and fixed defects, increasing software quality and ensuring legal and regulatory compliance.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Increased code deployment speed by 30% in the first three months through introduction of optimized CI/CD processes.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50" w:right="1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Frontend Engineer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03/2021 – 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Technologies: JavaScript, Handlebars, Pug, Bootstrap, jQuery, AJAX, ESLint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Developed and maintained user-friendly web applications using HTML, CSS, and JavaScript, ensuring cross-browser compatibility and performance optimization.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Implemented responsive web design principles to create seamless user experiences across various devices and screen sizes, enhancing accessibility and engagement.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Enhanced user engagement and marketability by implementing moving WEBM backgrounds, creating an immersive and visually appealing UI and UX collaboratively with the client.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Conducted comprehensive testing using tools like Jest and Selenium, ensuring robustness and reliability of front-end components.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2017-2021: Supervisor in various depts at Costco Wholesale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ROJECTS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pacing w:line="259" w:lineRule="auto"/>
        <w:ind w:left="50" w:right="1" w:firstLine="0"/>
        <w:rPr>
          <w:rFonts w:ascii="Garamond" w:cs="Garamond" w:eastAsia="Garamond" w:hAnsi="Garamond"/>
          <w:color w:val="80808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CouponCatch</w:t>
      </w:r>
      <w:r w:rsidDel="00000000" w:rsidR="00000000" w:rsidRPr="00000000">
        <w:rPr>
          <w:rFonts w:ascii="Garamond" w:cs="Garamond" w:eastAsia="Garamond" w:hAnsi="Garamond"/>
          <w:b w:val="1"/>
          <w:color w:val="595959"/>
          <w:rtl w:val="0"/>
        </w:rPr>
        <w:t xml:space="preserve"> - couponcatchapp.com</w:t>
      </w:r>
      <w:r w:rsidDel="00000000" w:rsidR="00000000" w:rsidRPr="00000000">
        <w:rPr>
          <w:rFonts w:ascii="Garamond" w:cs="Garamond" w:eastAsia="Garamond" w:hAnsi="Garamond"/>
          <w:color w:val="595959"/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03/2023 – Current</w:t>
      </w:r>
    </w:p>
    <w:p w:rsidR="00000000" w:rsidDel="00000000" w:rsidP="00000000" w:rsidRDefault="00000000" w:rsidRPr="00000000" w14:paraId="00000023">
      <w:pPr>
        <w:spacing w:line="259" w:lineRule="auto"/>
        <w:ind w:left="50" w:right="1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Technologies: Typescript, Ionic React, NextJS, NodeJS, Express, Firebase, Document AI, Stripe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Developed and implemented MVC architecture in Node Express backend, resulting in 50% improvement in application scalability.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Streamlined front-end and back-end communication with RESTful web services, resulting in 100% accuracy.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Employed Cypress into development workflow for unit testing, reducing debugging time and achieving 76% test coverage across the front-end, ensuring robust and reliable code.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Streamlined user signup process by implementing Firebase Authentication, reducing development time &amp; enhancing security.</w:t>
      </w:r>
    </w:p>
    <w:p w:rsidR="00000000" w:rsidDel="00000000" w:rsidP="00000000" w:rsidRDefault="00000000" w:rsidRPr="00000000" w14:paraId="00000028">
      <w:pPr>
        <w:spacing w:line="259" w:lineRule="auto"/>
        <w:ind w:left="50" w:right="1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50" w:right="1" w:firstLine="0"/>
        <w:rPr>
          <w:rFonts w:ascii="Garamond" w:cs="Garamond" w:eastAsia="Garamond" w:hAnsi="Garamond"/>
          <w:color w:val="80808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CarHub</w:t>
      </w:r>
      <w:r w:rsidDel="00000000" w:rsidR="00000000" w:rsidRPr="00000000">
        <w:rPr>
          <w:rFonts w:ascii="Garamond" w:cs="Garamond" w:eastAsia="Garamond" w:hAnsi="Garamond"/>
          <w:b w:val="1"/>
          <w:color w:val="595959"/>
          <w:rtl w:val="0"/>
        </w:rPr>
        <w:t xml:space="preserve"> - nextjscar-rental.vercel.app</w:t>
      </w:r>
      <w:r w:rsidDel="00000000" w:rsidR="00000000" w:rsidRPr="00000000">
        <w:rPr>
          <w:rFonts w:ascii="Garamond" w:cs="Garamond" w:eastAsia="Garamond" w:hAnsi="Garamond"/>
          <w:color w:val="595959"/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07/2019 – 08/2020</w:t>
      </w:r>
    </w:p>
    <w:p w:rsidR="00000000" w:rsidDel="00000000" w:rsidP="00000000" w:rsidRDefault="00000000" w:rsidRPr="00000000" w14:paraId="0000002A">
      <w:pPr>
        <w:spacing w:line="259" w:lineRule="auto"/>
        <w:ind w:left="50" w:right="1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Technologies: Typescript, Ionic React, NextJS, NodeJS, Express, Firebase, Document AI, Stripe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Increased Google Lighthouse SEO score from 79 to 100 using Next.js SSR, resulting in improved user accessibility.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Modernized the CSS with Tailwind CSS, streamlining the styling process over traditional per-component CSS files, resulting in a 41% reduction in development time and a more maintainable and scalable codebase.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Consumed Rapid API for vehicle images, adhering to RESTful API best practices, which enabled real-time content delivery, improving user engagement and experience.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Implemented a mobile-first design strategy using Next.js and Tailwind CSS, ensuring the CarHub application delivers a seamless, responsive user experience across all devices, leading to an increase in mobile user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50" w:right="1" w:firstLine="0"/>
        <w:rPr>
          <w:rFonts w:ascii="Garamond" w:cs="Garamond" w:eastAsia="Garamond" w:hAnsi="Garamond"/>
          <w:color w:val="80808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Streamr</w:t>
      </w:r>
      <w:r w:rsidDel="00000000" w:rsidR="00000000" w:rsidRPr="00000000">
        <w:rPr>
          <w:rFonts w:ascii="Garamond" w:cs="Garamond" w:eastAsia="Garamond" w:hAnsi="Garamond"/>
          <w:b w:val="1"/>
          <w:color w:val="595959"/>
          <w:rtl w:val="0"/>
        </w:rPr>
        <w:t xml:space="preserve"> - kdten.github.io/music-app</w:t>
      </w:r>
      <w:r w:rsidDel="00000000" w:rsidR="00000000" w:rsidRPr="00000000">
        <w:rPr>
          <w:rFonts w:ascii="Garamond" w:cs="Garamond" w:eastAsia="Garamond" w:hAnsi="Garamond"/>
          <w:color w:val="595959"/>
          <w:rtl w:val="0"/>
        </w:rPr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05/2023 – 06/2023</w:t>
      </w:r>
    </w:p>
    <w:p w:rsidR="00000000" w:rsidDel="00000000" w:rsidP="00000000" w:rsidRDefault="00000000" w:rsidRPr="00000000" w14:paraId="00000031">
      <w:pPr>
        <w:spacing w:line="259" w:lineRule="auto"/>
        <w:ind w:left="50" w:right="1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Technologies: Typescript, Ionic React, NextJS, NodeJS, Express, Firebase, Document AI, Stripe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Increased efficiency by choosing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Vite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React development, resulting in 42% faster build times and leaner configuration.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Enhanced user control and interaction with the application by integrating AudioSession API for hands-free experience.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Utilized Redux state management to provide a customizable listening experience.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50" w:right="1" w:firstLine="0"/>
        <w:rPr>
          <w:rFonts w:ascii="Garamond" w:cs="Garamond" w:eastAsia="Garamond" w:hAnsi="Garamond"/>
          <w:b w:val="1"/>
          <w:sz w:val="18"/>
          <w:szCs w:val="18"/>
          <w:shd w:fill="cccccc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cccccc" w:val="clear"/>
          <w:rtl w:val="0"/>
        </w:rPr>
        <w:t xml:space="preserve">E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shd w:fill="cccccc" w:val="clear"/>
          <w:rtl w:val="0"/>
        </w:rPr>
        <w:t xml:space="preserve">DUCATION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540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Associate of Arts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North Iowa Area Community College, Mason City, 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