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数据结构实验指导 · 栈与队列</w:t>
      </w:r>
    </w:p>
    <w:p>
      <w:r>
        <w:t xml:space="preserve">本实验指导书配套第 3 章，共 4 个学时。实验报告需附测试用例与复杂度分析。</w:t>
      </w:r>
    </w:p>
    <w:p>
      <w:pPr>
        <w:pStyle w:val="Heading2"/>
      </w:pPr>
      <w:r>
        <w:t xml:space="preserve">实验一 括号匹配</w:t>
      </w:r>
    </w:p>
    <w:p>
      <w:r>
        <w:t xml:space="preserve">用顺序栈实现：左括号入栈，右括号弹栈比对；栈空遇到右括号或结束时栈非空均为失败。</w:t>
      </w:r>
    </w:p>
    <w:p>
      <w:pPr>
        <w:pStyle w:val="Heading2"/>
      </w:pPr>
      <w:r>
        <w:t xml:space="preserve">实验二 后缀表达式求值</w:t>
      </w:r>
    </w:p>
    <w:p>
      <w:r>
        <w:t xml:space="preserve">扫描后缀表达式：操作数入栈；运算符弹出两个操作数计算后回压；结束时栈顶即答案。</w:t>
      </w:r>
    </w:p>
    <w:p>
      <w:pPr>
        <w:pStyle w:val="Heading2"/>
      </w:pPr>
      <w:r>
        <w:t xml:space="preserve">实验三 循环队列</w:t>
      </w:r>
    </w:p>
    <w:p>
      <w:r>
        <w:t xml:space="preserve">实现入队、出队、判空、判满；注意判满牺牲一个单元的约定，并解释假溢出如何被消除。</w:t>
      </w:r>
    </w:p>
    <w:p>
      <w:pPr>
        <w:pStyle w:val="Heading2"/>
      </w:pPr>
      <w:r>
        <w:t xml:space="preserve">实验安排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</w:tcPr>
          <w:p>
            <w:r>
              <w:t xml:space="preserve">实验</w:t>
            </w:r>
          </w:p>
        </w:tc>
        <w:tc>
          <w:tcPr>
            <w:tcW w:type="pct" w:w="1250"/>
          </w:tcPr>
          <w:p>
            <w:r>
              <w:t xml:space="preserve">内容</w:t>
            </w:r>
          </w:p>
        </w:tc>
        <w:tc>
          <w:tcPr>
            <w:tcW w:type="pct" w:w="1250"/>
          </w:tcPr>
          <w:p>
            <w:r>
              <w:t xml:space="preserve">学时</w:t>
            </w:r>
          </w:p>
        </w:tc>
        <w:tc>
          <w:tcPr>
            <w:tcW w:type="pct" w:w="1250"/>
          </w:tcPr>
          <w:p>
            <w:r>
              <w:t xml:space="preserve">提交物</w:t>
            </w:r>
          </w:p>
        </w:tc>
      </w:tr>
      <w:tr>
        <w:tc>
          <w:tcPr>
            <w:tcW w:type="pct" w:w="1250"/>
          </w:tcPr>
          <w:p>
            <w:r>
              <w:t xml:space="preserve">实验一</w:t>
            </w:r>
          </w:p>
        </w:tc>
        <w:tc>
          <w:tcPr>
            <w:tcW w:type="pct" w:w="1250"/>
          </w:tcPr>
          <w:p>
            <w:r>
              <w:t xml:space="preserve">括号匹配</w:t>
            </w:r>
          </w:p>
        </w:tc>
        <w:tc>
          <w:tcPr>
            <w:tcW w:type="pct" w:w="1250"/>
          </w:tcPr>
          <w:p>
            <w:r>
              <w:t xml:space="preserve">1</w:t>
            </w:r>
          </w:p>
        </w:tc>
        <w:tc>
          <w:tcPr>
            <w:tcW w:type="pct" w:w="1250"/>
          </w:tcPr>
          <w:p>
            <w:r>
              <w:t xml:space="preserve">源码+截图</w:t>
            </w:r>
          </w:p>
        </w:tc>
      </w:tr>
      <w:tr>
        <w:tc>
          <w:tcPr>
            <w:tcW w:type="pct" w:w="1250"/>
          </w:tcPr>
          <w:p>
            <w:r>
              <w:t xml:space="preserve">实验二</w:t>
            </w:r>
          </w:p>
        </w:tc>
        <w:tc>
          <w:tcPr>
            <w:tcW w:type="pct" w:w="1250"/>
          </w:tcPr>
          <w:p>
            <w:r>
              <w:t xml:space="preserve">后缀求值</w:t>
            </w:r>
          </w:p>
        </w:tc>
        <w:tc>
          <w:tcPr>
            <w:tcW w:type="pct" w:w="1250"/>
          </w:tcPr>
          <w:p>
            <w:r>
              <w:t xml:space="preserve">1.5</w:t>
            </w:r>
          </w:p>
        </w:tc>
        <w:tc>
          <w:tcPr>
            <w:tcW w:type="pct" w:w="1250"/>
          </w:tcPr>
          <w:p>
            <w:r>
              <w:t xml:space="preserve">源码+报告</w:t>
            </w:r>
          </w:p>
        </w:tc>
      </w:tr>
      <w:tr>
        <w:tc>
          <w:tcPr>
            <w:tcW w:type="pct" w:w="1250"/>
          </w:tcPr>
          <w:p>
            <w:r>
              <w:t xml:space="preserve">实验三</w:t>
            </w:r>
          </w:p>
        </w:tc>
        <w:tc>
          <w:tcPr>
            <w:tcW w:type="pct" w:w="1250"/>
          </w:tcPr>
          <w:p>
            <w:r>
              <w:t xml:space="preserve">循环队列</w:t>
            </w:r>
          </w:p>
        </w:tc>
        <w:tc>
          <w:tcPr>
            <w:tcW w:type="pct" w:w="1250"/>
          </w:tcPr>
          <w:p>
            <w:r>
              <w:t xml:space="preserve">1.5</w:t>
            </w:r>
          </w:p>
        </w:tc>
        <w:tc>
          <w:tcPr>
            <w:tcW w:type="pct" w:w="1250"/>
          </w:tcPr>
          <w:p>
            <w:r>
              <w:t xml:space="preserve">源码+报告</w:t>
            </w:r>
          </w:p>
        </w:tc>
      </w:tr>
    </w:tbl>
    <w:p>
      <w:pPr>
        <w:pStyle w:val="Heading2"/>
      </w:pPr>
      <w:r>
        <w:t xml:space="preserve">评分标准</w:t>
      </w:r>
    </w:p>
    <w:p>
      <w:r>
        <w:t xml:space="preserve">正确性 60 分，边界用例 20 分，代码规范与注释 20 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2026-10-24T07:50:57.733Z</dcterms:created>
  <dcterms:modified xsi:type="dcterms:W3CDTF">2026-10-24T07:50:57.734Z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