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D6030" w14:textId="398C5056" w:rsidR="007C71A5" w:rsidRDefault="00000000">
      <w:pPr>
        <w:pStyle w:val="TOC1"/>
        <w:ind w:firstLineChars="0" w:firstLine="0"/>
        <w:jc w:val="center"/>
        <w:rPr>
          <w:sz w:val="28"/>
          <w:szCs w:val="28"/>
        </w:rPr>
      </w:pPr>
      <w:r>
        <w:rPr>
          <w:rFonts w:hint="eastAsia"/>
          <w:sz w:val="28"/>
          <w:szCs w:val="28"/>
        </w:rPr>
        <w:t>软件需求分析报告</w:t>
      </w:r>
    </w:p>
    <w:p w14:paraId="5B3FD5FF" w14:textId="77777777" w:rsidR="007C71A5" w:rsidRDefault="00000000">
      <w:pPr>
        <w:pStyle w:val="TOC1"/>
        <w:tabs>
          <w:tab w:val="right" w:leader="dot" w:pos="8306"/>
        </w:tabs>
        <w:ind w:firstLine="402"/>
      </w:pPr>
      <w:r>
        <w:fldChar w:fldCharType="begin"/>
      </w:r>
      <w:r>
        <w:instrText>TOC \u \o "1-3" \z \h \tdkey f5mlpy</w:instrText>
      </w:r>
      <w:r>
        <w:fldChar w:fldCharType="separate"/>
      </w:r>
      <w:hyperlink w:anchor="_Toc1nv5ml" w:history="1">
        <w:r>
          <w:rPr>
            <w:rFonts w:ascii="宋体" w:hAnsi="宋体" w:cs="宋体" w:hint="eastAsia"/>
          </w:rPr>
          <w:t>1. 引言</w:t>
        </w:r>
        <w:r>
          <w:tab/>
        </w:r>
        <w:r>
          <w:fldChar w:fldCharType="begin"/>
        </w:r>
        <w:r>
          <w:instrText>PAGEREF _Toc1nv5ml \h \tdkey ug4y0u</w:instrText>
        </w:r>
        <w:r>
          <w:fldChar w:fldCharType="separate"/>
        </w:r>
        <w:r>
          <w:t>1</w:t>
        </w:r>
        <w:r>
          <w:fldChar w:fldCharType="end"/>
        </w:r>
      </w:hyperlink>
    </w:p>
    <w:p w14:paraId="3B017932" w14:textId="77777777" w:rsidR="007C71A5" w:rsidRDefault="00000000">
      <w:pPr>
        <w:pStyle w:val="TOC2"/>
        <w:tabs>
          <w:tab w:val="right" w:leader="dot" w:pos="8306"/>
        </w:tabs>
        <w:ind w:firstLine="400"/>
      </w:pPr>
      <w:hyperlink w:anchor="_Toc9899pz" w:history="1">
        <w:r>
          <w:rPr>
            <w:rFonts w:hint="eastAsia"/>
          </w:rPr>
          <w:t xml:space="preserve">1.1  </w:t>
        </w:r>
        <w:r>
          <w:rPr>
            <w:rFonts w:hint="eastAsia"/>
          </w:rPr>
          <w:t>项目背景</w:t>
        </w:r>
        <w:r>
          <w:tab/>
        </w:r>
        <w:r>
          <w:fldChar w:fldCharType="begin"/>
        </w:r>
        <w:r>
          <w:instrText>PAGEREF _Toc9899pz \h \tdkey g7kbhf</w:instrText>
        </w:r>
        <w:r>
          <w:fldChar w:fldCharType="separate"/>
        </w:r>
        <w:r>
          <w:t>1</w:t>
        </w:r>
        <w:r>
          <w:fldChar w:fldCharType="end"/>
        </w:r>
      </w:hyperlink>
    </w:p>
    <w:p w14:paraId="429339AC" w14:textId="77777777" w:rsidR="007C71A5" w:rsidRDefault="00000000">
      <w:pPr>
        <w:pStyle w:val="TOC2"/>
        <w:tabs>
          <w:tab w:val="right" w:leader="dot" w:pos="8306"/>
        </w:tabs>
        <w:ind w:firstLine="400"/>
      </w:pPr>
      <w:hyperlink w:anchor="_Tocp2dem8" w:history="1">
        <w:r>
          <w:rPr>
            <w:rFonts w:hint="eastAsia"/>
          </w:rPr>
          <w:t xml:space="preserve">1.2  </w:t>
        </w:r>
        <w:r>
          <w:rPr>
            <w:rFonts w:hint="eastAsia"/>
          </w:rPr>
          <w:t>报告目的</w:t>
        </w:r>
        <w:r>
          <w:tab/>
        </w:r>
        <w:r>
          <w:fldChar w:fldCharType="begin"/>
        </w:r>
        <w:r>
          <w:instrText>PAGEREF _Tocp2dem8 \h \tdkey 33p998</w:instrText>
        </w:r>
        <w:r>
          <w:fldChar w:fldCharType="separate"/>
        </w:r>
        <w:r>
          <w:t>2</w:t>
        </w:r>
        <w:r>
          <w:fldChar w:fldCharType="end"/>
        </w:r>
      </w:hyperlink>
    </w:p>
    <w:p w14:paraId="25185267" w14:textId="77777777" w:rsidR="007C71A5" w:rsidRDefault="00000000">
      <w:pPr>
        <w:pStyle w:val="TOC2"/>
        <w:tabs>
          <w:tab w:val="right" w:leader="dot" w:pos="8306"/>
        </w:tabs>
        <w:ind w:firstLine="400"/>
      </w:pPr>
      <w:hyperlink w:anchor="_Toc0572sa" w:history="1">
        <w:r>
          <w:rPr>
            <w:rFonts w:hint="eastAsia"/>
          </w:rPr>
          <w:t xml:space="preserve">1.3   </w:t>
        </w:r>
        <w:r>
          <w:rPr>
            <w:rFonts w:hint="eastAsia"/>
          </w:rPr>
          <w:t>适用范围</w:t>
        </w:r>
        <w:r>
          <w:tab/>
        </w:r>
        <w:r>
          <w:fldChar w:fldCharType="begin"/>
        </w:r>
        <w:r>
          <w:instrText>PAGEREF _Toc0572sa \h \tdkey oupq6g</w:instrText>
        </w:r>
        <w:r>
          <w:fldChar w:fldCharType="separate"/>
        </w:r>
        <w:r>
          <w:t>2</w:t>
        </w:r>
        <w:r>
          <w:fldChar w:fldCharType="end"/>
        </w:r>
      </w:hyperlink>
    </w:p>
    <w:p w14:paraId="311E07DE" w14:textId="77777777" w:rsidR="007C71A5" w:rsidRDefault="00000000">
      <w:pPr>
        <w:pStyle w:val="TOC2"/>
        <w:tabs>
          <w:tab w:val="right" w:leader="dot" w:pos="8306"/>
        </w:tabs>
        <w:ind w:firstLine="400"/>
      </w:pPr>
      <w:hyperlink w:anchor="_Toc4onuni" w:history="1">
        <w:r>
          <w:rPr>
            <w:rFonts w:hint="eastAsia"/>
          </w:rPr>
          <w:t xml:space="preserve">1.4  </w:t>
        </w:r>
        <w:r>
          <w:rPr>
            <w:rFonts w:hint="eastAsia"/>
          </w:rPr>
          <w:t>参考文献</w:t>
        </w:r>
        <w:r>
          <w:tab/>
        </w:r>
        <w:r>
          <w:fldChar w:fldCharType="begin"/>
        </w:r>
        <w:r>
          <w:instrText>PAGEREF _Toc4onuni \h \tdkey 6vpawl</w:instrText>
        </w:r>
        <w:r>
          <w:fldChar w:fldCharType="separate"/>
        </w:r>
        <w:r>
          <w:t>2</w:t>
        </w:r>
        <w:r>
          <w:fldChar w:fldCharType="end"/>
        </w:r>
      </w:hyperlink>
    </w:p>
    <w:p w14:paraId="6820B04E" w14:textId="77777777" w:rsidR="007C71A5" w:rsidRDefault="00000000">
      <w:pPr>
        <w:pStyle w:val="TOC1"/>
        <w:tabs>
          <w:tab w:val="right" w:leader="dot" w:pos="8306"/>
        </w:tabs>
        <w:ind w:firstLine="402"/>
      </w:pPr>
      <w:hyperlink w:anchor="_Toch4c1zf" w:history="1">
        <w:r>
          <w:rPr>
            <w:rFonts w:hint="eastAsia"/>
          </w:rPr>
          <w:t xml:space="preserve">2.  </w:t>
        </w:r>
        <w:r>
          <w:rPr>
            <w:rFonts w:hint="eastAsia"/>
          </w:rPr>
          <w:t>软件功能与介绍</w:t>
        </w:r>
        <w:r>
          <w:tab/>
        </w:r>
        <w:r>
          <w:fldChar w:fldCharType="begin"/>
        </w:r>
        <w:r>
          <w:instrText>PAGEREF _Toch4c1zf \h \tdkey ynkgdn</w:instrText>
        </w:r>
        <w:r>
          <w:fldChar w:fldCharType="separate"/>
        </w:r>
        <w:r>
          <w:t>3</w:t>
        </w:r>
        <w:r>
          <w:fldChar w:fldCharType="end"/>
        </w:r>
      </w:hyperlink>
    </w:p>
    <w:p w14:paraId="49188650" w14:textId="77777777" w:rsidR="007C71A5" w:rsidRDefault="00000000">
      <w:pPr>
        <w:pStyle w:val="TOC2"/>
        <w:tabs>
          <w:tab w:val="right" w:leader="dot" w:pos="8306"/>
        </w:tabs>
        <w:ind w:firstLine="400"/>
      </w:pPr>
      <w:hyperlink w:anchor="_Toc8wdcdj" w:history="1">
        <w:r>
          <w:rPr>
            <w:rFonts w:hint="eastAsia"/>
          </w:rPr>
          <w:t xml:space="preserve">2.1   </w:t>
        </w:r>
        <w:r>
          <w:rPr>
            <w:rFonts w:hint="eastAsia"/>
          </w:rPr>
          <w:t>软件功能</w:t>
        </w:r>
        <w:r>
          <w:tab/>
        </w:r>
        <w:r>
          <w:fldChar w:fldCharType="begin"/>
        </w:r>
        <w:r>
          <w:instrText>PAGEREF _Toc8wdcdj \h \tdkey wc3a35</w:instrText>
        </w:r>
        <w:r>
          <w:fldChar w:fldCharType="separate"/>
        </w:r>
        <w:r>
          <w:t>3</w:t>
        </w:r>
        <w:r>
          <w:fldChar w:fldCharType="end"/>
        </w:r>
      </w:hyperlink>
    </w:p>
    <w:p w14:paraId="4CE58D11" w14:textId="77777777" w:rsidR="007C71A5" w:rsidRDefault="00000000">
      <w:pPr>
        <w:pStyle w:val="TOC2"/>
        <w:tabs>
          <w:tab w:val="right" w:leader="dot" w:pos="8306"/>
        </w:tabs>
        <w:ind w:firstLine="400"/>
      </w:pPr>
      <w:hyperlink w:anchor="_Toczrqb21" w:history="1">
        <w:r>
          <w:rPr>
            <w:rFonts w:hint="eastAsia"/>
          </w:rPr>
          <w:t xml:space="preserve">2.2   </w:t>
        </w:r>
        <w:r>
          <w:rPr>
            <w:rFonts w:hint="eastAsia"/>
          </w:rPr>
          <w:t>软件优势</w:t>
        </w:r>
        <w:r>
          <w:tab/>
        </w:r>
        <w:r>
          <w:fldChar w:fldCharType="begin"/>
        </w:r>
        <w:r>
          <w:instrText>PAGEREF _Toczrqb21 \h \tdkey 63w4p6</w:instrText>
        </w:r>
        <w:r>
          <w:fldChar w:fldCharType="separate"/>
        </w:r>
        <w:r>
          <w:t>3</w:t>
        </w:r>
        <w:r>
          <w:fldChar w:fldCharType="end"/>
        </w:r>
      </w:hyperlink>
    </w:p>
    <w:p w14:paraId="1D61B57F" w14:textId="77777777" w:rsidR="007C71A5" w:rsidRDefault="00000000">
      <w:pPr>
        <w:pStyle w:val="TOC2"/>
        <w:tabs>
          <w:tab w:val="right" w:leader="dot" w:pos="8306"/>
        </w:tabs>
        <w:ind w:firstLine="400"/>
      </w:pPr>
      <w:hyperlink w:anchor="_Tocz9zo88" w:history="1">
        <w:r>
          <w:rPr>
            <w:rFonts w:hint="eastAsia"/>
          </w:rPr>
          <w:t xml:space="preserve">2.3  </w:t>
        </w:r>
        <w:r>
          <w:rPr>
            <w:rFonts w:hint="eastAsia"/>
          </w:rPr>
          <w:t>运行环境</w:t>
        </w:r>
        <w:r>
          <w:tab/>
        </w:r>
        <w:r>
          <w:fldChar w:fldCharType="begin"/>
        </w:r>
        <w:r>
          <w:instrText>PAGEREF _Tocz9zo88 \h \tdkey gclqzg</w:instrText>
        </w:r>
        <w:r>
          <w:fldChar w:fldCharType="separate"/>
        </w:r>
        <w:r>
          <w:t>4</w:t>
        </w:r>
        <w:r>
          <w:fldChar w:fldCharType="end"/>
        </w:r>
      </w:hyperlink>
    </w:p>
    <w:p w14:paraId="487C8754" w14:textId="77777777" w:rsidR="007C71A5" w:rsidRDefault="00000000">
      <w:pPr>
        <w:pStyle w:val="TOC3"/>
        <w:tabs>
          <w:tab w:val="right" w:leader="dot" w:pos="8306"/>
        </w:tabs>
        <w:ind w:firstLine="400"/>
      </w:pPr>
      <w:hyperlink w:anchor="_Toc9aifmc" w:history="1">
        <w:r>
          <w:rPr>
            <w:rFonts w:hint="eastAsia"/>
          </w:rPr>
          <w:t xml:space="preserve">2.3.1   </w:t>
        </w:r>
        <w:r>
          <w:rPr>
            <w:rFonts w:hint="eastAsia"/>
          </w:rPr>
          <w:t>硬件平台</w:t>
        </w:r>
        <w:r>
          <w:tab/>
        </w:r>
        <w:r>
          <w:fldChar w:fldCharType="begin"/>
        </w:r>
        <w:r>
          <w:instrText>PAGEREF _Toc9aifmc \h \tdkey uwemo4</w:instrText>
        </w:r>
        <w:r>
          <w:fldChar w:fldCharType="separate"/>
        </w:r>
        <w:r>
          <w:t>4</w:t>
        </w:r>
        <w:r>
          <w:fldChar w:fldCharType="end"/>
        </w:r>
      </w:hyperlink>
    </w:p>
    <w:p w14:paraId="6C607236" w14:textId="77777777" w:rsidR="007C71A5" w:rsidRDefault="00000000">
      <w:pPr>
        <w:pStyle w:val="TOC3"/>
        <w:tabs>
          <w:tab w:val="right" w:leader="dot" w:pos="8306"/>
        </w:tabs>
        <w:ind w:firstLine="400"/>
      </w:pPr>
      <w:hyperlink w:anchor="_Toc55h38h" w:history="1">
        <w:r>
          <w:rPr>
            <w:rFonts w:hint="eastAsia"/>
          </w:rPr>
          <w:t xml:space="preserve">2.3.2  </w:t>
        </w:r>
        <w:r>
          <w:rPr>
            <w:rFonts w:hint="eastAsia"/>
          </w:rPr>
          <w:t>操作系统和版本</w:t>
        </w:r>
        <w:r>
          <w:tab/>
        </w:r>
        <w:r>
          <w:fldChar w:fldCharType="begin"/>
        </w:r>
        <w:r>
          <w:instrText>PAGEREF _Toc55h38h \h \tdkey q9eb9p</w:instrText>
        </w:r>
        <w:r>
          <w:fldChar w:fldCharType="separate"/>
        </w:r>
        <w:r>
          <w:t>4</w:t>
        </w:r>
        <w:r>
          <w:fldChar w:fldCharType="end"/>
        </w:r>
      </w:hyperlink>
    </w:p>
    <w:p w14:paraId="4B0A7382" w14:textId="77777777" w:rsidR="007C71A5" w:rsidRDefault="00000000">
      <w:pPr>
        <w:pStyle w:val="TOC3"/>
        <w:tabs>
          <w:tab w:val="right" w:leader="dot" w:pos="8306"/>
        </w:tabs>
        <w:ind w:firstLine="400"/>
      </w:pPr>
      <w:hyperlink w:anchor="_Tocpoah0w" w:history="1">
        <w:r>
          <w:rPr>
            <w:rFonts w:hint="eastAsia"/>
          </w:rPr>
          <w:t xml:space="preserve">2.3.3   </w:t>
        </w:r>
        <w:r>
          <w:rPr>
            <w:rFonts w:hint="eastAsia"/>
          </w:rPr>
          <w:t>支撑环境（例如：数据库等）和版本</w:t>
        </w:r>
        <w:r>
          <w:tab/>
        </w:r>
        <w:r>
          <w:fldChar w:fldCharType="begin"/>
        </w:r>
        <w:r>
          <w:instrText>PAGEREF _Tocpoah0w \h \tdkey 3lhyja</w:instrText>
        </w:r>
        <w:r>
          <w:fldChar w:fldCharType="separate"/>
        </w:r>
        <w:r>
          <w:t>4</w:t>
        </w:r>
        <w:r>
          <w:fldChar w:fldCharType="end"/>
        </w:r>
      </w:hyperlink>
    </w:p>
    <w:p w14:paraId="6AFE1FA9" w14:textId="77777777" w:rsidR="007C71A5" w:rsidRDefault="00000000">
      <w:pPr>
        <w:pStyle w:val="TOC3"/>
        <w:tabs>
          <w:tab w:val="right" w:leader="dot" w:pos="8306"/>
        </w:tabs>
        <w:ind w:firstLine="400"/>
      </w:pPr>
      <w:hyperlink w:anchor="_Tocn0h2n5" w:history="1">
        <w:r>
          <w:rPr>
            <w:rFonts w:hint="eastAsia"/>
          </w:rPr>
          <w:t xml:space="preserve">2.3.4  </w:t>
        </w:r>
        <w:r>
          <w:rPr>
            <w:rFonts w:hint="eastAsia"/>
          </w:rPr>
          <w:t>其它与该软件有关的软件组件</w:t>
        </w:r>
        <w:r>
          <w:tab/>
        </w:r>
        <w:r>
          <w:fldChar w:fldCharType="begin"/>
        </w:r>
        <w:r>
          <w:instrText>PAGEREF _Tocn0h2n5 \h \tdkey d51iyg</w:instrText>
        </w:r>
        <w:r>
          <w:fldChar w:fldCharType="separate"/>
        </w:r>
        <w:r>
          <w:t>4</w:t>
        </w:r>
        <w:r>
          <w:fldChar w:fldCharType="end"/>
        </w:r>
      </w:hyperlink>
    </w:p>
    <w:p w14:paraId="321183A4" w14:textId="77777777" w:rsidR="007C71A5" w:rsidRDefault="00000000">
      <w:pPr>
        <w:pStyle w:val="TOC3"/>
        <w:tabs>
          <w:tab w:val="right" w:leader="dot" w:pos="8306"/>
        </w:tabs>
        <w:ind w:firstLine="400"/>
      </w:pPr>
      <w:hyperlink w:anchor="_Tocjgivi0" w:history="1">
        <w:r>
          <w:rPr>
            <w:rFonts w:hint="eastAsia"/>
          </w:rPr>
          <w:t xml:space="preserve">2.3.5  </w:t>
        </w:r>
        <w:r>
          <w:rPr>
            <w:rFonts w:hint="eastAsia"/>
          </w:rPr>
          <w:t>与该软件共存的应用程序</w:t>
        </w:r>
        <w:r>
          <w:tab/>
        </w:r>
        <w:r>
          <w:fldChar w:fldCharType="begin"/>
        </w:r>
        <w:r>
          <w:instrText>PAGEREF _Tocjgivi0 \h \tdkey ilw7o2</w:instrText>
        </w:r>
        <w:r>
          <w:fldChar w:fldCharType="separate"/>
        </w:r>
        <w:r>
          <w:t>4</w:t>
        </w:r>
        <w:r>
          <w:fldChar w:fldCharType="end"/>
        </w:r>
      </w:hyperlink>
    </w:p>
    <w:p w14:paraId="64F3FE1F" w14:textId="77777777" w:rsidR="007C71A5" w:rsidRDefault="00000000">
      <w:pPr>
        <w:pStyle w:val="TOC1"/>
        <w:tabs>
          <w:tab w:val="right" w:leader="dot" w:pos="8306"/>
        </w:tabs>
        <w:ind w:firstLine="402"/>
      </w:pPr>
      <w:hyperlink w:anchor="_Toc30usd3" w:history="1">
        <w:r>
          <w:t xml:space="preserve">3. </w:t>
        </w:r>
        <w:r>
          <w:t>综合描述</w:t>
        </w:r>
        <w:r>
          <w:tab/>
        </w:r>
        <w:r>
          <w:fldChar w:fldCharType="begin"/>
        </w:r>
        <w:r>
          <w:instrText>PAGEREF _Toc30usd3 \h \tdkey tyvkpb</w:instrText>
        </w:r>
        <w:r>
          <w:fldChar w:fldCharType="separate"/>
        </w:r>
        <w:r>
          <w:t>5</w:t>
        </w:r>
        <w:r>
          <w:fldChar w:fldCharType="end"/>
        </w:r>
      </w:hyperlink>
    </w:p>
    <w:p w14:paraId="7F68D967" w14:textId="77777777" w:rsidR="007C71A5" w:rsidRDefault="00000000">
      <w:pPr>
        <w:pStyle w:val="TOC2"/>
        <w:tabs>
          <w:tab w:val="right" w:leader="dot" w:pos="8306"/>
        </w:tabs>
        <w:ind w:firstLine="400"/>
      </w:pPr>
      <w:hyperlink w:anchor="_Toc6ysk4l" w:history="1">
        <w:r>
          <w:rPr>
            <w:rFonts w:hint="eastAsia"/>
          </w:rPr>
          <w:t>3.1</w:t>
        </w:r>
        <w:r>
          <w:rPr>
            <w:rFonts w:hint="eastAsia"/>
          </w:rPr>
          <w:t>产品的状况</w:t>
        </w:r>
        <w:r>
          <w:tab/>
        </w:r>
        <w:r>
          <w:fldChar w:fldCharType="begin"/>
        </w:r>
        <w:r>
          <w:instrText>PAGEREF _Toc6ysk4l \h \tdkey mdx0xf</w:instrText>
        </w:r>
        <w:r>
          <w:fldChar w:fldCharType="separate"/>
        </w:r>
        <w:r>
          <w:t>5</w:t>
        </w:r>
        <w:r>
          <w:fldChar w:fldCharType="end"/>
        </w:r>
      </w:hyperlink>
    </w:p>
    <w:p w14:paraId="74694511" w14:textId="77777777" w:rsidR="007C71A5" w:rsidRDefault="00000000">
      <w:pPr>
        <w:pStyle w:val="TOC2"/>
        <w:tabs>
          <w:tab w:val="right" w:leader="dot" w:pos="8306"/>
        </w:tabs>
        <w:ind w:firstLine="400"/>
      </w:pPr>
      <w:hyperlink w:anchor="_Tocf9uola" w:history="1">
        <w:r>
          <w:t>3.2</w:t>
        </w:r>
        <w:r>
          <w:t>产品的功能</w:t>
        </w:r>
        <w:r>
          <w:tab/>
        </w:r>
        <w:r>
          <w:fldChar w:fldCharType="begin"/>
        </w:r>
        <w:r>
          <w:instrText>PAGEREF _Tocf9uola \h \tdkey ehb9qp</w:instrText>
        </w:r>
        <w:r>
          <w:fldChar w:fldCharType="separate"/>
        </w:r>
        <w:r>
          <w:t>5</w:t>
        </w:r>
        <w:r>
          <w:fldChar w:fldCharType="end"/>
        </w:r>
      </w:hyperlink>
    </w:p>
    <w:p w14:paraId="058B98BD" w14:textId="77777777" w:rsidR="007C71A5" w:rsidRDefault="00000000">
      <w:pPr>
        <w:pStyle w:val="TOC2"/>
        <w:tabs>
          <w:tab w:val="right" w:leader="dot" w:pos="8306"/>
        </w:tabs>
        <w:ind w:firstLine="400"/>
      </w:pPr>
      <w:hyperlink w:anchor="_Toce8wayk" w:history="1">
        <w:r>
          <w:t>3.3</w:t>
        </w:r>
        <w:r>
          <w:t>用户类和特性</w:t>
        </w:r>
        <w:r>
          <w:tab/>
        </w:r>
        <w:r>
          <w:fldChar w:fldCharType="begin"/>
        </w:r>
        <w:r>
          <w:instrText>PAGEREF _Toce8wayk \h \tdkey 1s7wo4</w:instrText>
        </w:r>
        <w:r>
          <w:fldChar w:fldCharType="separate"/>
        </w:r>
        <w:r>
          <w:t>6</w:t>
        </w:r>
        <w:r>
          <w:fldChar w:fldCharType="end"/>
        </w:r>
      </w:hyperlink>
    </w:p>
    <w:p w14:paraId="576F2C01" w14:textId="77777777" w:rsidR="007C71A5" w:rsidRDefault="00000000">
      <w:pPr>
        <w:pStyle w:val="TOC1"/>
        <w:tabs>
          <w:tab w:val="right" w:leader="dot" w:pos="8306"/>
        </w:tabs>
        <w:ind w:firstLine="402"/>
      </w:pPr>
      <w:hyperlink w:anchor="_Tocuvt3ix" w:history="1">
        <w:r>
          <w:t>4.</w:t>
        </w:r>
        <w:r>
          <w:t>外部接口需求</w:t>
        </w:r>
        <w:r>
          <w:tab/>
        </w:r>
        <w:r>
          <w:fldChar w:fldCharType="begin"/>
        </w:r>
        <w:r>
          <w:instrText>PAGEREF _Tocuvt3ix \h \tdkey 4pv4ez</w:instrText>
        </w:r>
        <w:r>
          <w:fldChar w:fldCharType="separate"/>
        </w:r>
        <w:r>
          <w:t>7</w:t>
        </w:r>
        <w:r>
          <w:fldChar w:fldCharType="end"/>
        </w:r>
      </w:hyperlink>
    </w:p>
    <w:p w14:paraId="5EF7F5AF" w14:textId="77777777" w:rsidR="007C71A5" w:rsidRDefault="00000000">
      <w:pPr>
        <w:pStyle w:val="TOC2"/>
        <w:tabs>
          <w:tab w:val="right" w:leader="dot" w:pos="8306"/>
        </w:tabs>
        <w:ind w:firstLine="400"/>
      </w:pPr>
      <w:hyperlink w:anchor="_Toct5iyt8" w:history="1">
        <w:r>
          <w:t xml:space="preserve">4.1 </w:t>
        </w:r>
        <w:r>
          <w:t>用户界面</w:t>
        </w:r>
        <w:r>
          <w:tab/>
        </w:r>
        <w:r>
          <w:fldChar w:fldCharType="begin"/>
        </w:r>
        <w:r>
          <w:instrText>PAGEREF _Toct5iyt8 \h \tdkey jk5sjw</w:instrText>
        </w:r>
        <w:r>
          <w:fldChar w:fldCharType="separate"/>
        </w:r>
        <w:r>
          <w:t>7</w:t>
        </w:r>
        <w:r>
          <w:fldChar w:fldCharType="end"/>
        </w:r>
      </w:hyperlink>
    </w:p>
    <w:p w14:paraId="699913D0" w14:textId="77777777" w:rsidR="007C71A5" w:rsidRDefault="00000000">
      <w:pPr>
        <w:pStyle w:val="TOC2"/>
        <w:tabs>
          <w:tab w:val="right" w:leader="dot" w:pos="8306"/>
        </w:tabs>
        <w:ind w:firstLine="400"/>
      </w:pPr>
      <w:hyperlink w:anchor="_Tocsuzqw8" w:history="1">
        <w:r>
          <w:t>4.2</w:t>
        </w:r>
        <w:r>
          <w:t>硬件接口</w:t>
        </w:r>
        <w:r>
          <w:tab/>
        </w:r>
        <w:r>
          <w:fldChar w:fldCharType="begin"/>
        </w:r>
        <w:r>
          <w:instrText>PAGEREF _Tocsuzqw8 \h \tdkey pegbau</w:instrText>
        </w:r>
        <w:r>
          <w:fldChar w:fldCharType="separate"/>
        </w:r>
        <w:r>
          <w:t>7</w:t>
        </w:r>
        <w:r>
          <w:fldChar w:fldCharType="end"/>
        </w:r>
      </w:hyperlink>
    </w:p>
    <w:p w14:paraId="3099F937" w14:textId="77777777" w:rsidR="007C71A5" w:rsidRDefault="00000000">
      <w:pPr>
        <w:pStyle w:val="TOC2"/>
        <w:tabs>
          <w:tab w:val="right" w:leader="dot" w:pos="8306"/>
        </w:tabs>
        <w:ind w:firstLine="400"/>
      </w:pPr>
      <w:hyperlink w:anchor="_Tocm0g19i" w:history="1">
        <w:r>
          <w:t xml:space="preserve">4.3 </w:t>
        </w:r>
        <w:r>
          <w:t>软件接口</w:t>
        </w:r>
        <w:r>
          <w:tab/>
        </w:r>
        <w:r>
          <w:fldChar w:fldCharType="begin"/>
        </w:r>
        <w:r>
          <w:instrText>PAGEREF _Tocm0g19i \h \tdkey mzonaj</w:instrText>
        </w:r>
        <w:r>
          <w:fldChar w:fldCharType="separate"/>
        </w:r>
        <w:r>
          <w:t>8</w:t>
        </w:r>
        <w:r>
          <w:fldChar w:fldCharType="end"/>
        </w:r>
      </w:hyperlink>
    </w:p>
    <w:p w14:paraId="1DFA86FA" w14:textId="77777777" w:rsidR="007C71A5" w:rsidRDefault="00000000">
      <w:pPr>
        <w:pStyle w:val="TOC2"/>
        <w:tabs>
          <w:tab w:val="right" w:leader="dot" w:pos="8306"/>
        </w:tabs>
        <w:ind w:firstLine="400"/>
      </w:pPr>
      <w:hyperlink w:anchor="_Toc9fqclz" w:history="1">
        <w:r>
          <w:t xml:space="preserve">4.4 </w:t>
        </w:r>
        <w:r>
          <w:t>通讯接口</w:t>
        </w:r>
        <w:r>
          <w:tab/>
        </w:r>
        <w:r>
          <w:fldChar w:fldCharType="begin"/>
        </w:r>
        <w:r>
          <w:instrText>PAGEREF _Toc9fqclz \h \tdkey g9z2mv</w:instrText>
        </w:r>
        <w:r>
          <w:fldChar w:fldCharType="separate"/>
        </w:r>
        <w:r>
          <w:t>9</w:t>
        </w:r>
        <w:r>
          <w:fldChar w:fldCharType="end"/>
        </w:r>
      </w:hyperlink>
    </w:p>
    <w:p w14:paraId="2F18F00D" w14:textId="77777777" w:rsidR="007C71A5" w:rsidRDefault="00000000">
      <w:pPr>
        <w:pStyle w:val="TOC1"/>
        <w:tabs>
          <w:tab w:val="right" w:leader="dot" w:pos="8306"/>
        </w:tabs>
        <w:ind w:firstLine="402"/>
      </w:pPr>
      <w:hyperlink w:anchor="_Tockls4qr" w:history="1">
        <w:r>
          <w:rPr>
            <w:rFonts w:hint="eastAsia"/>
          </w:rPr>
          <w:t>5.</w:t>
        </w:r>
        <w:r>
          <w:rPr>
            <w:rFonts w:hint="eastAsia"/>
          </w:rPr>
          <w:t>功能需求分析</w:t>
        </w:r>
        <w:r>
          <w:tab/>
        </w:r>
        <w:r>
          <w:fldChar w:fldCharType="begin"/>
        </w:r>
        <w:r>
          <w:instrText>PAGEREF _Tockls4qr \h \tdkey ln9q9p</w:instrText>
        </w:r>
        <w:r>
          <w:fldChar w:fldCharType="separate"/>
        </w:r>
        <w:r>
          <w:t>10</w:t>
        </w:r>
        <w:r>
          <w:fldChar w:fldCharType="end"/>
        </w:r>
      </w:hyperlink>
    </w:p>
    <w:p w14:paraId="6ABDE448" w14:textId="77777777" w:rsidR="007C71A5" w:rsidRDefault="00000000">
      <w:pPr>
        <w:pStyle w:val="TOC2"/>
        <w:tabs>
          <w:tab w:val="right" w:leader="dot" w:pos="8306"/>
        </w:tabs>
        <w:ind w:firstLine="400"/>
      </w:pPr>
      <w:hyperlink w:anchor="_Toco2lw63" w:history="1">
        <w:r>
          <w:rPr>
            <w:rFonts w:hint="eastAsia"/>
          </w:rPr>
          <w:t>5.1</w:t>
        </w:r>
        <w:r>
          <w:rPr>
            <w:rFonts w:hint="eastAsia"/>
          </w:rPr>
          <w:t>用户端功能需求</w:t>
        </w:r>
        <w:r>
          <w:tab/>
        </w:r>
        <w:r>
          <w:fldChar w:fldCharType="begin"/>
        </w:r>
        <w:r>
          <w:instrText>PAGEREF _Toco2lw63 \h \tdkey qyvsa2</w:instrText>
        </w:r>
        <w:r>
          <w:fldChar w:fldCharType="separate"/>
        </w:r>
        <w:r>
          <w:t>10</w:t>
        </w:r>
        <w:r>
          <w:fldChar w:fldCharType="end"/>
        </w:r>
      </w:hyperlink>
    </w:p>
    <w:p w14:paraId="11EB9BE4" w14:textId="77777777" w:rsidR="007C71A5" w:rsidRDefault="00000000">
      <w:pPr>
        <w:pStyle w:val="TOC2"/>
        <w:tabs>
          <w:tab w:val="right" w:leader="dot" w:pos="8306"/>
        </w:tabs>
        <w:ind w:firstLine="400"/>
      </w:pPr>
      <w:hyperlink w:anchor="_Tocfqgt3y" w:history="1">
        <w:r>
          <w:rPr>
            <w:rFonts w:hint="eastAsia"/>
          </w:rPr>
          <w:t xml:space="preserve">5.2 </w:t>
        </w:r>
        <w:r>
          <w:rPr>
            <w:rFonts w:hint="eastAsia"/>
          </w:rPr>
          <w:t>商家端功能需求</w:t>
        </w:r>
        <w:r>
          <w:tab/>
        </w:r>
        <w:r>
          <w:fldChar w:fldCharType="begin"/>
        </w:r>
        <w:r>
          <w:instrText>PAGEREF _Tocfqgt3y \h \tdkey 5xr42z</w:instrText>
        </w:r>
        <w:r>
          <w:fldChar w:fldCharType="separate"/>
        </w:r>
        <w:r>
          <w:t>11</w:t>
        </w:r>
        <w:r>
          <w:fldChar w:fldCharType="end"/>
        </w:r>
      </w:hyperlink>
    </w:p>
    <w:p w14:paraId="16C8255D" w14:textId="77777777" w:rsidR="007C71A5" w:rsidRDefault="00000000">
      <w:pPr>
        <w:pStyle w:val="TOC2"/>
        <w:tabs>
          <w:tab w:val="right" w:leader="dot" w:pos="8306"/>
        </w:tabs>
        <w:ind w:firstLine="400"/>
      </w:pPr>
      <w:hyperlink w:anchor="_Tocw8ye87" w:history="1">
        <w:r>
          <w:rPr>
            <w:rFonts w:hint="eastAsia"/>
          </w:rPr>
          <w:t>5.3</w:t>
        </w:r>
        <w:r>
          <w:rPr>
            <w:rFonts w:hint="eastAsia"/>
          </w:rPr>
          <w:t>平台管理端功能需求</w:t>
        </w:r>
        <w:r>
          <w:tab/>
        </w:r>
        <w:r>
          <w:fldChar w:fldCharType="begin"/>
        </w:r>
        <w:r>
          <w:instrText>PAGEREF _Tocw8ye87 \h \tdkey caok31</w:instrText>
        </w:r>
        <w:r>
          <w:fldChar w:fldCharType="separate"/>
        </w:r>
        <w:r>
          <w:t>11</w:t>
        </w:r>
        <w:r>
          <w:fldChar w:fldCharType="end"/>
        </w:r>
      </w:hyperlink>
    </w:p>
    <w:p w14:paraId="174E28B8" w14:textId="77777777" w:rsidR="007C71A5" w:rsidRDefault="00000000">
      <w:pPr>
        <w:pStyle w:val="TOC2"/>
        <w:tabs>
          <w:tab w:val="right" w:leader="dot" w:pos="8306"/>
        </w:tabs>
        <w:ind w:firstLine="400"/>
      </w:pPr>
      <w:hyperlink w:anchor="_Tocbyc2eo" w:history="1">
        <w:r>
          <w:rPr>
            <w:rFonts w:hint="eastAsia"/>
          </w:rPr>
          <w:t>5.4</w:t>
        </w:r>
        <w:r>
          <w:rPr>
            <w:rFonts w:hint="eastAsia"/>
          </w:rPr>
          <w:t>系统核心流程</w:t>
        </w:r>
        <w:r>
          <w:tab/>
        </w:r>
        <w:r>
          <w:fldChar w:fldCharType="begin"/>
        </w:r>
        <w:r>
          <w:instrText>PAGEREF _Tocbyc2eo \h \tdkey ax7f8o</w:instrText>
        </w:r>
        <w:r>
          <w:fldChar w:fldCharType="separate"/>
        </w:r>
        <w:r>
          <w:t>11</w:t>
        </w:r>
        <w:r>
          <w:fldChar w:fldCharType="end"/>
        </w:r>
      </w:hyperlink>
    </w:p>
    <w:p w14:paraId="2C7CDCB5" w14:textId="77777777" w:rsidR="007C71A5" w:rsidRDefault="00000000">
      <w:pPr>
        <w:pStyle w:val="TOC1"/>
        <w:tabs>
          <w:tab w:val="right" w:leader="dot" w:pos="8306"/>
        </w:tabs>
        <w:ind w:firstLine="402"/>
      </w:pPr>
      <w:hyperlink w:anchor="_Toc9dn04j" w:history="1">
        <w:r>
          <w:rPr>
            <w:rFonts w:hint="eastAsia"/>
          </w:rPr>
          <w:t>6.</w:t>
        </w:r>
        <w:r>
          <w:rPr>
            <w:rFonts w:hint="eastAsia"/>
          </w:rPr>
          <w:t>非功能需求分析</w:t>
        </w:r>
        <w:r>
          <w:tab/>
        </w:r>
        <w:r>
          <w:fldChar w:fldCharType="begin"/>
        </w:r>
        <w:r>
          <w:instrText>PAGEREF _Toc9dn04j \h \tdkey ppzfnx</w:instrText>
        </w:r>
        <w:r>
          <w:fldChar w:fldCharType="separate"/>
        </w:r>
        <w:r>
          <w:t>12</w:t>
        </w:r>
        <w:r>
          <w:fldChar w:fldCharType="end"/>
        </w:r>
      </w:hyperlink>
    </w:p>
    <w:p w14:paraId="4D2BD8A1" w14:textId="77777777" w:rsidR="007C71A5" w:rsidRDefault="00000000">
      <w:pPr>
        <w:pStyle w:val="TOC2"/>
        <w:tabs>
          <w:tab w:val="right" w:leader="dot" w:pos="8306"/>
        </w:tabs>
        <w:ind w:firstLine="400"/>
      </w:pPr>
      <w:hyperlink w:anchor="_Tocne0pjj" w:history="1">
        <w:r>
          <w:rPr>
            <w:rFonts w:hint="eastAsia"/>
          </w:rPr>
          <w:t>6.1</w:t>
        </w:r>
        <w:r>
          <w:rPr>
            <w:rFonts w:hint="eastAsia"/>
          </w:rPr>
          <w:t>性能需求</w:t>
        </w:r>
        <w:r>
          <w:tab/>
        </w:r>
        <w:r>
          <w:fldChar w:fldCharType="begin"/>
        </w:r>
        <w:r>
          <w:instrText>PAGEREF _Tocne0pjj \h \tdkey tijx1p</w:instrText>
        </w:r>
        <w:r>
          <w:fldChar w:fldCharType="separate"/>
        </w:r>
        <w:r>
          <w:t>12</w:t>
        </w:r>
        <w:r>
          <w:fldChar w:fldCharType="end"/>
        </w:r>
      </w:hyperlink>
    </w:p>
    <w:p w14:paraId="26228044" w14:textId="77777777" w:rsidR="007C71A5" w:rsidRDefault="00000000">
      <w:pPr>
        <w:pStyle w:val="TOC2"/>
        <w:tabs>
          <w:tab w:val="right" w:leader="dot" w:pos="8306"/>
        </w:tabs>
        <w:ind w:firstLine="400"/>
      </w:pPr>
      <w:hyperlink w:anchor="_Tocjmkkpa" w:history="1">
        <w:r>
          <w:t xml:space="preserve">6.2 </w:t>
        </w:r>
        <w:r>
          <w:t>安全性需求</w:t>
        </w:r>
        <w:r>
          <w:tab/>
        </w:r>
        <w:r>
          <w:fldChar w:fldCharType="begin"/>
        </w:r>
        <w:r>
          <w:instrText>PAGEREF _Tocjmkkpa \h \tdkey 9zxbra</w:instrText>
        </w:r>
        <w:r>
          <w:fldChar w:fldCharType="separate"/>
        </w:r>
        <w:r>
          <w:t>12</w:t>
        </w:r>
        <w:r>
          <w:fldChar w:fldCharType="end"/>
        </w:r>
      </w:hyperlink>
    </w:p>
    <w:p w14:paraId="149F7A23" w14:textId="77777777" w:rsidR="007C71A5" w:rsidRDefault="00000000">
      <w:pPr>
        <w:pStyle w:val="TOC2"/>
        <w:tabs>
          <w:tab w:val="right" w:leader="dot" w:pos="8306"/>
        </w:tabs>
        <w:ind w:firstLine="400"/>
      </w:pPr>
      <w:hyperlink w:anchor="_Tocbhftmt" w:history="1">
        <w:r>
          <w:rPr>
            <w:rFonts w:hint="eastAsia"/>
          </w:rPr>
          <w:t>6.3</w:t>
        </w:r>
        <w:r>
          <w:rPr>
            <w:rFonts w:hint="eastAsia"/>
          </w:rPr>
          <w:t>可靠性与可用性</w:t>
        </w:r>
        <w:r>
          <w:tab/>
        </w:r>
        <w:r>
          <w:fldChar w:fldCharType="begin"/>
        </w:r>
        <w:r>
          <w:instrText>PAGEREF _Tocbhftmt \h \tdkey 5cohey</w:instrText>
        </w:r>
        <w:r>
          <w:fldChar w:fldCharType="separate"/>
        </w:r>
        <w:r>
          <w:t>12</w:t>
        </w:r>
        <w:r>
          <w:fldChar w:fldCharType="end"/>
        </w:r>
      </w:hyperlink>
    </w:p>
    <w:p w14:paraId="451D447E" w14:textId="77777777" w:rsidR="007C71A5" w:rsidRDefault="00000000">
      <w:pPr>
        <w:pStyle w:val="TOC2"/>
        <w:tabs>
          <w:tab w:val="right" w:leader="dot" w:pos="8306"/>
        </w:tabs>
        <w:ind w:firstLine="400"/>
      </w:pPr>
      <w:hyperlink w:anchor="_Toc8l7nrk" w:history="1">
        <w:r>
          <w:rPr>
            <w:rFonts w:hint="eastAsia"/>
          </w:rPr>
          <w:t xml:space="preserve">6.4 </w:t>
        </w:r>
        <w:r>
          <w:rPr>
            <w:rFonts w:hint="eastAsia"/>
          </w:rPr>
          <w:t>可扩展性与可维护性</w:t>
        </w:r>
        <w:r>
          <w:tab/>
        </w:r>
        <w:r>
          <w:fldChar w:fldCharType="begin"/>
        </w:r>
        <w:r>
          <w:instrText>PAGEREF _Toc8l7nrk \h \tdkey rpxne3</w:instrText>
        </w:r>
        <w:r>
          <w:fldChar w:fldCharType="separate"/>
        </w:r>
        <w:r>
          <w:t>12</w:t>
        </w:r>
        <w:r>
          <w:fldChar w:fldCharType="end"/>
        </w:r>
      </w:hyperlink>
    </w:p>
    <w:p w14:paraId="0ED95CF5" w14:textId="77777777" w:rsidR="007C71A5" w:rsidRDefault="00000000">
      <w:pPr>
        <w:pStyle w:val="TOC2"/>
        <w:tabs>
          <w:tab w:val="right" w:leader="dot" w:pos="8306"/>
        </w:tabs>
        <w:ind w:firstLine="400"/>
      </w:pPr>
      <w:hyperlink w:anchor="_Toce9im8a" w:history="1">
        <w:r>
          <w:rPr>
            <w:rFonts w:hint="eastAsia"/>
          </w:rPr>
          <w:t xml:space="preserve">6.5 </w:t>
        </w:r>
        <w:r>
          <w:rPr>
            <w:rFonts w:hint="eastAsia"/>
          </w:rPr>
          <w:t>数据一致性</w:t>
        </w:r>
        <w:r>
          <w:tab/>
        </w:r>
        <w:r>
          <w:fldChar w:fldCharType="begin"/>
        </w:r>
        <w:r>
          <w:instrText>PAGEREF _Toce9im8a \h \tdkey fngjcl</w:instrText>
        </w:r>
        <w:r>
          <w:fldChar w:fldCharType="separate"/>
        </w:r>
        <w:r>
          <w:t>12</w:t>
        </w:r>
        <w:r>
          <w:fldChar w:fldCharType="end"/>
        </w:r>
      </w:hyperlink>
    </w:p>
    <w:p w14:paraId="43CFEBE9" w14:textId="77777777" w:rsidR="007C71A5" w:rsidRDefault="00000000">
      <w:pPr>
        <w:pStyle w:val="TOC1"/>
        <w:tabs>
          <w:tab w:val="right" w:leader="dot" w:pos="8306"/>
        </w:tabs>
        <w:ind w:firstLine="402"/>
      </w:pPr>
      <w:hyperlink w:anchor="_Tocjwiab2" w:history="1">
        <w:r>
          <w:t>7.</w:t>
        </w:r>
        <w:r>
          <w:t>系统集成需求</w:t>
        </w:r>
        <w:r>
          <w:tab/>
        </w:r>
        <w:r>
          <w:fldChar w:fldCharType="begin"/>
        </w:r>
        <w:r>
          <w:instrText>PAGEREF _Tocjwiab2 \h \tdkey l1p5ff</w:instrText>
        </w:r>
        <w:r>
          <w:fldChar w:fldCharType="separate"/>
        </w:r>
        <w:r>
          <w:t>12</w:t>
        </w:r>
        <w:r>
          <w:fldChar w:fldCharType="end"/>
        </w:r>
      </w:hyperlink>
    </w:p>
    <w:p w14:paraId="1A9A195F" w14:textId="77777777" w:rsidR="007C71A5" w:rsidRDefault="00000000">
      <w:pPr>
        <w:pStyle w:val="TOC1"/>
        <w:tabs>
          <w:tab w:val="right" w:leader="dot" w:pos="8306"/>
        </w:tabs>
        <w:ind w:firstLine="402"/>
      </w:pPr>
      <w:hyperlink w:anchor="_Toc9r6zhh" w:history="1">
        <w:r>
          <w:t xml:space="preserve">8. </w:t>
        </w:r>
        <w:r>
          <w:t>未来扩展方向</w:t>
        </w:r>
        <w:r>
          <w:tab/>
        </w:r>
        <w:r>
          <w:fldChar w:fldCharType="begin"/>
        </w:r>
        <w:r>
          <w:instrText>PAGEREF _Toc9r6zhh \h \tdkey ew6jpi</w:instrText>
        </w:r>
        <w:r>
          <w:fldChar w:fldCharType="separate"/>
        </w:r>
        <w:r>
          <w:t>13</w:t>
        </w:r>
        <w:r>
          <w:fldChar w:fldCharType="end"/>
        </w:r>
      </w:hyperlink>
    </w:p>
    <w:p w14:paraId="24CC0F2E" w14:textId="77777777" w:rsidR="007C71A5" w:rsidRDefault="00000000">
      <w:pPr>
        <w:pStyle w:val="TOC1"/>
        <w:tabs>
          <w:tab w:val="right" w:leader="dot" w:pos="8306"/>
        </w:tabs>
        <w:ind w:firstLine="402"/>
      </w:pPr>
      <w:hyperlink w:anchor="_Tocviph9l" w:history="1">
        <w:r>
          <w:t>9.</w:t>
        </w:r>
        <w:r>
          <w:t>总结</w:t>
        </w:r>
        <w:r>
          <w:tab/>
        </w:r>
        <w:r>
          <w:fldChar w:fldCharType="begin"/>
        </w:r>
        <w:r>
          <w:instrText>PAGEREF _Tocviph9l \h \tdkey 70f111</w:instrText>
        </w:r>
        <w:r>
          <w:fldChar w:fldCharType="separate"/>
        </w:r>
        <w:r>
          <w:t>13</w:t>
        </w:r>
        <w:r>
          <w:fldChar w:fldCharType="end"/>
        </w:r>
      </w:hyperlink>
    </w:p>
    <w:p w14:paraId="436F1DFE" w14:textId="77777777" w:rsidR="007C71A5" w:rsidRDefault="00000000">
      <w:r>
        <w:fldChar w:fldCharType="end"/>
      </w:r>
    </w:p>
    <w:p w14:paraId="18DE81A7" w14:textId="77777777" w:rsidR="007C71A5" w:rsidRDefault="00000000">
      <w:pPr>
        <w:pStyle w:val="1"/>
        <w:numPr>
          <w:ilvl w:val="0"/>
          <w:numId w:val="7"/>
        </w:numPr>
        <w:spacing w:line="360" w:lineRule="auto"/>
        <w:rPr>
          <w:rFonts w:ascii="宋体" w:hAnsi="宋体" w:cs="宋体" w:hint="eastAsia"/>
          <w:szCs w:val="28"/>
        </w:rPr>
      </w:pPr>
      <w:bookmarkStart w:id="0" w:name="_Toc1nv5ml"/>
      <w:bookmarkStart w:id="1" w:name="_Toc121128953"/>
      <w:bookmarkStart w:id="2" w:name="_Toc120307656"/>
      <w:r>
        <w:rPr>
          <w:rFonts w:ascii="宋体" w:hAnsi="宋体" w:cs="宋体" w:hint="eastAsia"/>
          <w:szCs w:val="28"/>
        </w:rPr>
        <w:t>引言</w:t>
      </w:r>
      <w:bookmarkEnd w:id="0"/>
    </w:p>
    <w:p w14:paraId="2B20981F" w14:textId="77777777" w:rsidR="007C71A5" w:rsidRDefault="00000000">
      <w:pPr>
        <w:pStyle w:val="2"/>
      </w:pPr>
      <w:bookmarkStart w:id="3" w:name="_Toc9899pz"/>
      <w:r>
        <w:rPr>
          <w:rFonts w:hint="eastAsia"/>
        </w:rPr>
        <w:t>项目背景</w:t>
      </w:r>
      <w:bookmarkEnd w:id="3"/>
    </w:p>
    <w:p w14:paraId="1C78966F" w14:textId="77777777" w:rsidR="007C71A5" w:rsidRDefault="00000000">
      <w:r>
        <w:rPr>
          <w:rFonts w:hint="eastAsia"/>
        </w:rPr>
        <w:t>随着互联网技术的迅猛发展和移动终端的广泛普及，电子商务已成为现代商业活动中不可或缺的重要组成部分。消费者购物习惯逐渐由线下转向线上，推动了电商平台的快速增长。在这一背景下，订单交易系统作为电商平台的核心模块，承担着从用户下单、支付处理、订单管理到物流跟踪等关键业务流程。一个高效、稳定、安全的订单交易系统，不仅直接影响用户体验，更关系到平台的运营效率与商业竞争力。</w:t>
      </w:r>
    </w:p>
    <w:p w14:paraId="592FEA81" w14:textId="77777777" w:rsidR="007C71A5" w:rsidRDefault="00000000">
      <w:r>
        <w:rPr>
          <w:rFonts w:hint="eastAsia"/>
        </w:rPr>
        <w:t>为适应不断增长的用户规模、多样化的交易场景以及日益复杂的业务需求，现有订单系统在性能、扩展性、安全性等方面面临严峻挑战。因此，有必要对现有系统进行需求重构与功能升级，构建一套更加智能化、模块化、可扩展的订单交易系统，以支撑平台未来可持续发展。</w:t>
      </w:r>
    </w:p>
    <w:p w14:paraId="1E4429F6" w14:textId="77777777" w:rsidR="007C71A5" w:rsidRDefault="00000000">
      <w:pPr>
        <w:pStyle w:val="2"/>
      </w:pPr>
      <w:bookmarkStart w:id="4" w:name="_Tocp2dem8"/>
      <w:r>
        <w:rPr>
          <w:rFonts w:hint="eastAsia"/>
        </w:rPr>
        <w:t>报告目的</w:t>
      </w:r>
      <w:bookmarkEnd w:id="4"/>
    </w:p>
    <w:p w14:paraId="380A86B4" w14:textId="77777777" w:rsidR="007C71A5" w:rsidRDefault="00000000">
      <w:r>
        <w:rPr>
          <w:rFonts w:hint="eastAsia"/>
        </w:rPr>
        <w:t>本报告旨在全面分析电商平台订单交易系统的功能与非功能需求，明确系统建设的目标、范围、核心流程及技术要求，为后续系统设计、开发、测试和部署提供详实的依据。同时，通过系统化的需求梳理，确保各相关方（包括产品、技术、运营、客服等）对系统功能达成一致理解，降低项目实施风险。</w:t>
      </w:r>
    </w:p>
    <w:p w14:paraId="06DE740C" w14:textId="77777777" w:rsidR="007C71A5" w:rsidRDefault="00000000">
      <w:pPr>
        <w:pStyle w:val="2"/>
      </w:pPr>
      <w:bookmarkStart w:id="5" w:name="_Toc0572sa"/>
      <w:r>
        <w:rPr>
          <w:rFonts w:hint="eastAsia"/>
        </w:rPr>
        <w:t xml:space="preserve"> </w:t>
      </w:r>
      <w:r>
        <w:rPr>
          <w:rFonts w:hint="eastAsia"/>
        </w:rPr>
        <w:t>适用范围</w:t>
      </w:r>
      <w:bookmarkEnd w:id="5"/>
    </w:p>
    <w:p w14:paraId="1F169CDE" w14:textId="77777777" w:rsidR="007C71A5" w:rsidRDefault="00000000">
      <w:r>
        <w:rPr>
          <w:rFonts w:hint="eastAsia"/>
        </w:rPr>
        <w:t>本报告适用于电商平台的技术研发团队、产品经理、项目管理人员、测试工程师以及相关业务部门，涵盖系统功能设计、接口规范、数据流程、安全策略、性能指标等方面内容。</w:t>
      </w:r>
    </w:p>
    <w:p w14:paraId="418CC671" w14:textId="77777777" w:rsidR="007C71A5" w:rsidRDefault="00000000">
      <w:pPr>
        <w:pStyle w:val="2"/>
      </w:pPr>
      <w:bookmarkStart w:id="6" w:name="_Toc4onuni"/>
      <w:r>
        <w:rPr>
          <w:rFonts w:hint="eastAsia"/>
        </w:rPr>
        <w:t>参考文献</w:t>
      </w:r>
      <w:bookmarkEnd w:id="6"/>
    </w:p>
    <w:p w14:paraId="50A5B611" w14:textId="77777777" w:rsidR="007C71A5" w:rsidRDefault="00000000">
      <w:r>
        <w:rPr>
          <w:rFonts w:hint="eastAsia"/>
        </w:rPr>
        <w:t>一、国家标准与行业规范</w:t>
      </w:r>
    </w:p>
    <w:p w14:paraId="00467BED" w14:textId="77777777" w:rsidR="007C71A5" w:rsidRDefault="00000000">
      <w:r>
        <w:rPr>
          <w:rFonts w:hint="eastAsia"/>
        </w:rPr>
        <w:t>《</w:t>
      </w:r>
      <w:r>
        <w:rPr>
          <w:rFonts w:hint="eastAsia"/>
        </w:rPr>
        <w:t xml:space="preserve">GB/T 36625-2018 </w:t>
      </w:r>
      <w:r>
        <w:rPr>
          <w:rFonts w:hint="eastAsia"/>
        </w:rPr>
        <w:t>智慧城市技术参考模型》</w:t>
      </w:r>
      <w:r>
        <w:rPr>
          <w:rFonts w:hint="eastAsia"/>
        </w:rPr>
        <w:br/>
      </w:r>
      <w:r>
        <w:rPr>
          <w:rFonts w:hint="eastAsia"/>
        </w:rPr>
        <w:t>中国国家标准化管理委员会，</w:t>
      </w:r>
      <w:r>
        <w:rPr>
          <w:rFonts w:hint="eastAsia"/>
        </w:rPr>
        <w:t>2018</w:t>
      </w:r>
      <w:r>
        <w:rPr>
          <w:rFonts w:hint="eastAsia"/>
        </w:rPr>
        <w:t>年发布，为系统架构设计提供分层模型参考。</w:t>
      </w:r>
    </w:p>
    <w:p w14:paraId="2B0CED18" w14:textId="77777777" w:rsidR="007C71A5" w:rsidRDefault="00000000">
      <w:r>
        <w:rPr>
          <w:rFonts w:hint="eastAsia"/>
        </w:rPr>
        <w:t>《电子商务平台数据管理规范》</w:t>
      </w:r>
      <w:r>
        <w:rPr>
          <w:rFonts w:hint="eastAsia"/>
        </w:rPr>
        <w:br/>
      </w:r>
      <w:r>
        <w:rPr>
          <w:rFonts w:hint="eastAsia"/>
        </w:rPr>
        <w:t>中国电子商务协会，</w:t>
      </w:r>
      <w:r>
        <w:rPr>
          <w:rFonts w:hint="eastAsia"/>
        </w:rPr>
        <w:t>2023</w:t>
      </w:r>
      <w:r>
        <w:rPr>
          <w:rFonts w:hint="eastAsia"/>
        </w:rPr>
        <w:t>年修订版，明确订单数据存储、加密及隐私保护要求。</w:t>
      </w:r>
    </w:p>
    <w:p w14:paraId="29F07BD3" w14:textId="77777777" w:rsidR="007C71A5" w:rsidRDefault="00000000">
      <w:r>
        <w:rPr>
          <w:rFonts w:hint="eastAsia"/>
        </w:rPr>
        <w:t>《支付卡行业数据安全标准（</w:t>
      </w:r>
      <w:r>
        <w:rPr>
          <w:rFonts w:hint="eastAsia"/>
        </w:rPr>
        <w:t>PCI DSS</w:t>
      </w:r>
      <w:r>
        <w:rPr>
          <w:rFonts w:hint="eastAsia"/>
        </w:rPr>
        <w:t>）》</w:t>
      </w:r>
      <w:r>
        <w:rPr>
          <w:rFonts w:hint="eastAsia"/>
        </w:rPr>
        <w:br/>
      </w:r>
      <w:r>
        <w:rPr>
          <w:rFonts w:hint="eastAsia"/>
        </w:rPr>
        <w:t>国际支付标准组织，</w:t>
      </w:r>
      <w:r>
        <w:rPr>
          <w:rFonts w:hint="eastAsia"/>
        </w:rPr>
        <w:t>2024</w:t>
      </w:r>
      <w:r>
        <w:rPr>
          <w:rFonts w:hint="eastAsia"/>
        </w:rPr>
        <w:t>年版，指导支付环节的安全合</w:t>
      </w:r>
      <w:proofErr w:type="gramStart"/>
      <w:r>
        <w:rPr>
          <w:rFonts w:hint="eastAsia"/>
        </w:rPr>
        <w:t>规</w:t>
      </w:r>
      <w:proofErr w:type="gramEnd"/>
      <w:r>
        <w:rPr>
          <w:rFonts w:hint="eastAsia"/>
        </w:rPr>
        <w:t>设计。</w:t>
      </w:r>
    </w:p>
    <w:p w14:paraId="09CB282B" w14:textId="77777777" w:rsidR="007C71A5" w:rsidRDefault="00000000">
      <w:r>
        <w:pict w14:anchorId="596321DB">
          <v:rect id="_x0000_i1025" style="width:6in;height:1.5pt" o:hralign="center" o:hrstd="t" o:hrnoshade="t" o:hr="t" fillcolor="#1f223c" stroked="f"/>
        </w:pict>
      </w:r>
    </w:p>
    <w:p w14:paraId="51D0BD48" w14:textId="77777777" w:rsidR="007C71A5" w:rsidRDefault="00000000">
      <w:r>
        <w:rPr>
          <w:rFonts w:hint="eastAsia"/>
        </w:rPr>
        <w:t>二、技术架构与设计指南</w:t>
      </w:r>
    </w:p>
    <w:p w14:paraId="4FFA4DD2" w14:textId="77777777" w:rsidR="007C71A5" w:rsidRDefault="00000000">
      <w:r>
        <w:rPr>
          <w:rFonts w:hint="eastAsia"/>
        </w:rPr>
        <w:t>《微服务设计模式》（</w:t>
      </w:r>
      <w:r>
        <w:rPr>
          <w:rFonts w:hint="eastAsia"/>
        </w:rPr>
        <w:t>Murat Karslioglu, 2022</w:t>
      </w:r>
      <w:r>
        <w:rPr>
          <w:rFonts w:hint="eastAsia"/>
        </w:rPr>
        <w:t>）</w:t>
      </w:r>
      <w:r>
        <w:rPr>
          <w:rFonts w:hint="eastAsia"/>
        </w:rPr>
        <w:br/>
      </w:r>
      <w:r>
        <w:rPr>
          <w:rFonts w:hint="eastAsia"/>
        </w:rPr>
        <w:lastRenderedPageBreak/>
        <w:t>机械工业出版社，提供订单系统解耦、分布式事务（如</w:t>
      </w:r>
      <w:r>
        <w:rPr>
          <w:rFonts w:hint="eastAsia"/>
        </w:rPr>
        <w:t>Saga</w:t>
      </w:r>
      <w:r>
        <w:rPr>
          <w:rFonts w:hint="eastAsia"/>
        </w:rPr>
        <w:t>模式）的实践方案。</w:t>
      </w:r>
    </w:p>
    <w:p w14:paraId="508842E3" w14:textId="77777777" w:rsidR="007C71A5" w:rsidRDefault="00000000">
      <w:r>
        <w:rPr>
          <w:rFonts w:hint="eastAsia"/>
        </w:rPr>
        <w:t>《阿里巴巴中台战略思想与架构实践》</w:t>
      </w:r>
      <w:r>
        <w:rPr>
          <w:rFonts w:hint="eastAsia"/>
        </w:rPr>
        <w:br/>
      </w:r>
      <w:r>
        <w:rPr>
          <w:rFonts w:hint="eastAsia"/>
        </w:rPr>
        <w:t>阿里巴巴技术团队，</w:t>
      </w:r>
      <w:r>
        <w:rPr>
          <w:rFonts w:hint="eastAsia"/>
        </w:rPr>
        <w:t>2023</w:t>
      </w:r>
      <w:r>
        <w:rPr>
          <w:rFonts w:hint="eastAsia"/>
        </w:rPr>
        <w:t>年内部文档，阐述订单中心、库存中心等业务中台设计逻辑。</w:t>
      </w:r>
    </w:p>
    <w:p w14:paraId="167AD0E4" w14:textId="77777777" w:rsidR="007C71A5" w:rsidRDefault="00000000">
      <w:r>
        <w:rPr>
          <w:rFonts w:hint="eastAsia"/>
        </w:rPr>
        <w:t>《</w:t>
      </w:r>
      <w:r>
        <w:rPr>
          <w:rFonts w:hint="eastAsia"/>
        </w:rPr>
        <w:t xml:space="preserve">Spring Cloud Alibaba </w:t>
      </w:r>
      <w:r>
        <w:rPr>
          <w:rFonts w:hint="eastAsia"/>
        </w:rPr>
        <w:t>微服务原理与实战》</w:t>
      </w:r>
      <w:r>
        <w:rPr>
          <w:rFonts w:hint="eastAsia"/>
        </w:rPr>
        <w:br/>
      </w:r>
      <w:r>
        <w:rPr>
          <w:rFonts w:hint="eastAsia"/>
        </w:rPr>
        <w:t>电子工业出版社，</w:t>
      </w:r>
      <w:r>
        <w:rPr>
          <w:rFonts w:hint="eastAsia"/>
        </w:rPr>
        <w:t>2024</w:t>
      </w:r>
      <w:r>
        <w:rPr>
          <w:rFonts w:hint="eastAsia"/>
        </w:rPr>
        <w:t>年，详解基于</w:t>
      </w:r>
      <w:proofErr w:type="spellStart"/>
      <w:r>
        <w:rPr>
          <w:rFonts w:hint="eastAsia"/>
        </w:rPr>
        <w:t>Nacos</w:t>
      </w:r>
      <w:proofErr w:type="spellEnd"/>
      <w:r>
        <w:rPr>
          <w:rFonts w:hint="eastAsia"/>
        </w:rPr>
        <w:t>、</w:t>
      </w:r>
      <w:proofErr w:type="spellStart"/>
      <w:r>
        <w:rPr>
          <w:rFonts w:hint="eastAsia"/>
        </w:rPr>
        <w:t>Seata</w:t>
      </w:r>
      <w:proofErr w:type="spellEnd"/>
      <w:r>
        <w:rPr>
          <w:rFonts w:hint="eastAsia"/>
        </w:rPr>
        <w:t>的</w:t>
      </w:r>
      <w:proofErr w:type="gramStart"/>
      <w:r>
        <w:rPr>
          <w:rFonts w:hint="eastAsia"/>
        </w:rPr>
        <w:t>微服务</w:t>
      </w:r>
      <w:proofErr w:type="gramEnd"/>
      <w:r>
        <w:rPr>
          <w:rFonts w:hint="eastAsia"/>
        </w:rPr>
        <w:t>开发技术</w:t>
      </w:r>
      <w:proofErr w:type="gramStart"/>
      <w:r>
        <w:rPr>
          <w:rFonts w:hint="eastAsia"/>
        </w:rPr>
        <w:t>栈</w:t>
      </w:r>
      <w:proofErr w:type="gramEnd"/>
      <w:r>
        <w:rPr>
          <w:rFonts w:hint="eastAsia"/>
        </w:rPr>
        <w:t>。</w:t>
      </w:r>
    </w:p>
    <w:p w14:paraId="00AC66D1" w14:textId="77777777" w:rsidR="007C71A5" w:rsidRDefault="00000000">
      <w:r>
        <w:pict w14:anchorId="4B16B057">
          <v:rect id="_x0000_i1026" style="width:6in;height:1.5pt" o:hralign="center" o:hrstd="t" o:hrnoshade="t" o:hr="t" fillcolor="#1f223c" stroked="f"/>
        </w:pict>
      </w:r>
    </w:p>
    <w:p w14:paraId="70F104F0" w14:textId="77777777" w:rsidR="007C71A5" w:rsidRDefault="00000000">
      <w:r>
        <w:rPr>
          <w:rFonts w:hint="eastAsia"/>
        </w:rPr>
        <w:t>三、电商平台案例与白皮书</w:t>
      </w:r>
    </w:p>
    <w:p w14:paraId="6957610C" w14:textId="77777777" w:rsidR="007C71A5" w:rsidRDefault="00000000">
      <w:r>
        <w:rPr>
          <w:rFonts w:hint="eastAsia"/>
        </w:rPr>
        <w:t>《</w:t>
      </w:r>
      <w:r>
        <w:rPr>
          <w:rFonts w:hint="eastAsia"/>
        </w:rPr>
        <w:t>2024</w:t>
      </w:r>
      <w:r>
        <w:rPr>
          <w:rFonts w:hint="eastAsia"/>
        </w:rPr>
        <w:t>中国电商交易系统性能白皮书》</w:t>
      </w:r>
      <w:r>
        <w:rPr>
          <w:rFonts w:hint="eastAsia"/>
        </w:rPr>
        <w:br/>
      </w:r>
      <w:r>
        <w:rPr>
          <w:rFonts w:hint="eastAsia"/>
        </w:rPr>
        <w:t>艾瑞咨询集团，分析主流平台（如淘宝、京东）的订单处理峰值、响应时间等指标。</w:t>
      </w:r>
    </w:p>
    <w:p w14:paraId="58330A76" w14:textId="77777777" w:rsidR="007C71A5" w:rsidRDefault="00000000">
      <w:r>
        <w:rPr>
          <w:rFonts w:hint="eastAsia"/>
        </w:rPr>
        <w:t>亚马逊订单管理</w:t>
      </w:r>
      <w:r>
        <w:rPr>
          <w:rFonts w:hint="eastAsia"/>
        </w:rPr>
        <w:t>API</w:t>
      </w:r>
      <w:r>
        <w:rPr>
          <w:rFonts w:hint="eastAsia"/>
        </w:rPr>
        <w:t>文档</w:t>
      </w:r>
      <w:r>
        <w:rPr>
          <w:rFonts w:hint="eastAsia"/>
        </w:rPr>
        <w:br/>
        <w:t>Amazon Developer Center</w:t>
      </w:r>
      <w:r>
        <w:rPr>
          <w:rFonts w:hint="eastAsia"/>
        </w:rPr>
        <w:t>，</w:t>
      </w:r>
      <w:r>
        <w:rPr>
          <w:rFonts w:hint="eastAsia"/>
        </w:rPr>
        <w:t>2025</w:t>
      </w:r>
      <w:r>
        <w:rPr>
          <w:rFonts w:hint="eastAsia"/>
        </w:rPr>
        <w:t>年更新，提供国际化的订单状态机、履约流程参考。</w:t>
      </w:r>
    </w:p>
    <w:p w14:paraId="3925296F" w14:textId="77777777" w:rsidR="007C71A5" w:rsidRDefault="00000000">
      <w:r>
        <w:rPr>
          <w:rFonts w:hint="eastAsia"/>
        </w:rPr>
        <w:t>Shopify</w:t>
      </w:r>
      <w:r>
        <w:rPr>
          <w:rFonts w:hint="eastAsia"/>
        </w:rPr>
        <w:t>商家后台功能指南</w:t>
      </w:r>
      <w:r>
        <w:rPr>
          <w:rFonts w:hint="eastAsia"/>
        </w:rPr>
        <w:br/>
        <w:t>Shopify</w:t>
      </w:r>
      <w:r>
        <w:rPr>
          <w:rFonts w:hint="eastAsia"/>
        </w:rPr>
        <w:t>官方帮助中心，</w:t>
      </w:r>
      <w:r>
        <w:rPr>
          <w:rFonts w:hint="eastAsia"/>
        </w:rPr>
        <w:t>2025</w:t>
      </w:r>
      <w:r>
        <w:rPr>
          <w:rFonts w:hint="eastAsia"/>
        </w:rPr>
        <w:t>年版，涵盖订单批量处理、物流集成等商家端需求。</w:t>
      </w:r>
    </w:p>
    <w:p w14:paraId="61B3559F" w14:textId="77777777" w:rsidR="007C71A5" w:rsidRDefault="00000000">
      <w:r>
        <w:pict w14:anchorId="4077D505">
          <v:rect id="_x0000_i1027" style="width:6in;height:1.5pt" o:hralign="center" o:hrstd="t" o:hrnoshade="t" o:hr="t" fillcolor="#1f223c" stroked="f"/>
        </w:pict>
      </w:r>
    </w:p>
    <w:p w14:paraId="37E8ADD9" w14:textId="77777777" w:rsidR="007C71A5" w:rsidRDefault="00000000">
      <w:r>
        <w:rPr>
          <w:rFonts w:hint="eastAsia"/>
        </w:rPr>
        <w:t>四、学术文献与期刊</w:t>
      </w:r>
    </w:p>
    <w:p w14:paraId="746225AF" w14:textId="77777777" w:rsidR="007C71A5" w:rsidRDefault="00000000">
      <w:r>
        <w:rPr>
          <w:rFonts w:hint="eastAsia"/>
        </w:rPr>
        <w:t>《高并发场景下电商订单系统优化研究》</w:t>
      </w:r>
      <w:r>
        <w:rPr>
          <w:rFonts w:hint="eastAsia"/>
        </w:rPr>
        <w:br/>
      </w:r>
      <w:r>
        <w:rPr>
          <w:rFonts w:hint="eastAsia"/>
        </w:rPr>
        <w:t>王磊等，《计算机应用研究》，</w:t>
      </w:r>
      <w:r>
        <w:rPr>
          <w:rFonts w:hint="eastAsia"/>
        </w:rPr>
        <w:t>2024</w:t>
      </w:r>
      <w:r>
        <w:rPr>
          <w:rFonts w:hint="eastAsia"/>
        </w:rPr>
        <w:t>年第</w:t>
      </w:r>
      <w:r>
        <w:rPr>
          <w:rFonts w:hint="eastAsia"/>
        </w:rPr>
        <w:t>6</w:t>
      </w:r>
      <w:r>
        <w:rPr>
          <w:rFonts w:hint="eastAsia"/>
        </w:rPr>
        <w:t>期，提出基于消息队列的异步削峰方案。</w:t>
      </w:r>
    </w:p>
    <w:p w14:paraId="744CB231" w14:textId="77777777" w:rsidR="007C71A5" w:rsidRDefault="00000000">
      <w:r>
        <w:rPr>
          <w:rFonts w:hint="eastAsia"/>
        </w:rPr>
        <w:t>《基于状态机的订单生命周期管理模型》</w:t>
      </w:r>
      <w:r>
        <w:rPr>
          <w:rFonts w:hint="eastAsia"/>
        </w:rPr>
        <w:br/>
      </w:r>
      <w:r>
        <w:rPr>
          <w:rFonts w:hint="eastAsia"/>
        </w:rPr>
        <w:t>李哲，《软件学报》，</w:t>
      </w:r>
      <w:r>
        <w:rPr>
          <w:rFonts w:hint="eastAsia"/>
        </w:rPr>
        <w:t>2023</w:t>
      </w:r>
      <w:r>
        <w:rPr>
          <w:rFonts w:hint="eastAsia"/>
        </w:rPr>
        <w:t>年第</w:t>
      </w:r>
      <w:r>
        <w:rPr>
          <w:rFonts w:hint="eastAsia"/>
        </w:rPr>
        <w:t>12</w:t>
      </w:r>
      <w:r>
        <w:rPr>
          <w:rFonts w:hint="eastAsia"/>
        </w:rPr>
        <w:t>期，定义标准化订单状态转换规则。</w:t>
      </w:r>
    </w:p>
    <w:p w14:paraId="3D5CF950" w14:textId="77777777" w:rsidR="007C71A5" w:rsidRDefault="00000000">
      <w:r>
        <w:pict w14:anchorId="5033EB5F">
          <v:rect id="_x0000_i1028" style="width:6in;height:1.5pt" o:hralign="center" o:hrstd="t" o:hrnoshade="t" o:hr="t" fillcolor="#1f223c" stroked="f"/>
        </w:pict>
      </w:r>
    </w:p>
    <w:p w14:paraId="32D5411D" w14:textId="77777777" w:rsidR="007C71A5" w:rsidRDefault="00000000">
      <w:r>
        <w:rPr>
          <w:rFonts w:hint="eastAsia"/>
        </w:rPr>
        <w:t>五、权威网络资源</w:t>
      </w:r>
    </w:p>
    <w:p w14:paraId="3A2FC137" w14:textId="77777777" w:rsidR="007C71A5" w:rsidRDefault="00000000">
      <w:r>
        <w:rPr>
          <w:rFonts w:hint="eastAsia"/>
        </w:rPr>
        <w:t>RESTful API</w:t>
      </w:r>
      <w:r>
        <w:rPr>
          <w:rFonts w:hint="eastAsia"/>
        </w:rPr>
        <w:t>设计指南（</w:t>
      </w:r>
      <w:r>
        <w:rPr>
          <w:rFonts w:hint="eastAsia"/>
        </w:rPr>
        <w:t>Google API Design Guide</w:t>
      </w:r>
      <w:r>
        <w:rPr>
          <w:rFonts w:hint="eastAsia"/>
        </w:rPr>
        <w:t>）</w:t>
      </w:r>
      <w:r>
        <w:rPr>
          <w:rFonts w:hint="eastAsia"/>
        </w:rPr>
        <w:br/>
        <w:t>Google</w:t>
      </w:r>
      <w:r>
        <w:rPr>
          <w:rFonts w:hint="eastAsia"/>
        </w:rPr>
        <w:t>开源项目文档，</w:t>
      </w:r>
      <w:r>
        <w:rPr>
          <w:rFonts w:hint="eastAsia"/>
        </w:rPr>
        <w:t>2025</w:t>
      </w:r>
      <w:r>
        <w:rPr>
          <w:rFonts w:hint="eastAsia"/>
        </w:rPr>
        <w:t>年版，规范接口命名、错误码设计。</w:t>
      </w:r>
    </w:p>
    <w:p w14:paraId="55141FFD" w14:textId="77777777" w:rsidR="007C71A5" w:rsidRDefault="00000000">
      <w:r>
        <w:rPr>
          <w:rFonts w:hint="eastAsia"/>
        </w:rPr>
        <w:t>支付网关接口规范（支付宝</w:t>
      </w:r>
      <w:r>
        <w:rPr>
          <w:rFonts w:hint="eastAsia"/>
        </w:rPr>
        <w:t>/</w:t>
      </w:r>
      <w:proofErr w:type="gramStart"/>
      <w:r>
        <w:rPr>
          <w:rFonts w:hint="eastAsia"/>
        </w:rPr>
        <w:t>微信支付</w:t>
      </w:r>
      <w:proofErr w:type="gramEnd"/>
      <w:r>
        <w:rPr>
          <w:rFonts w:hint="eastAsia"/>
        </w:rPr>
        <w:t>）</w:t>
      </w:r>
      <w:r>
        <w:rPr>
          <w:rFonts w:hint="eastAsia"/>
        </w:rPr>
        <w:br/>
      </w:r>
      <w:r>
        <w:rPr>
          <w:rFonts w:hint="eastAsia"/>
        </w:rPr>
        <w:t>支付</w:t>
      </w:r>
      <w:proofErr w:type="gramStart"/>
      <w:r>
        <w:rPr>
          <w:rFonts w:hint="eastAsia"/>
        </w:rPr>
        <w:t>宝开放</w:t>
      </w:r>
      <w:proofErr w:type="gramEnd"/>
      <w:r>
        <w:rPr>
          <w:rFonts w:hint="eastAsia"/>
        </w:rPr>
        <w:t>平台、</w:t>
      </w:r>
      <w:proofErr w:type="gramStart"/>
      <w:r>
        <w:rPr>
          <w:rFonts w:hint="eastAsia"/>
        </w:rPr>
        <w:t>微信支付</w:t>
      </w:r>
      <w:proofErr w:type="gramEnd"/>
      <w:r>
        <w:rPr>
          <w:rFonts w:hint="eastAsia"/>
        </w:rPr>
        <w:t>商户平台，</w:t>
      </w:r>
      <w:r>
        <w:rPr>
          <w:rFonts w:hint="eastAsia"/>
        </w:rPr>
        <w:t>2025</w:t>
      </w:r>
      <w:r>
        <w:rPr>
          <w:rFonts w:hint="eastAsia"/>
        </w:rPr>
        <w:t>年最新版</w:t>
      </w:r>
      <w:r>
        <w:rPr>
          <w:rFonts w:hint="eastAsia"/>
        </w:rPr>
        <w:t>API</w:t>
      </w:r>
      <w:r>
        <w:rPr>
          <w:rFonts w:hint="eastAsia"/>
        </w:rPr>
        <w:t>文档，明确支付回调、对账文件格式。</w:t>
      </w:r>
    </w:p>
    <w:p w14:paraId="001C11EB" w14:textId="77777777" w:rsidR="007C71A5" w:rsidRDefault="00000000">
      <w:r>
        <w:rPr>
          <w:rFonts w:hint="eastAsia"/>
        </w:rPr>
        <w:t>Kubernetes</w:t>
      </w:r>
      <w:r>
        <w:rPr>
          <w:rFonts w:hint="eastAsia"/>
        </w:rPr>
        <w:t>官方文档（</w:t>
      </w:r>
      <w:r>
        <w:rPr>
          <w:rFonts w:hint="eastAsia"/>
        </w:rPr>
        <w:t>v1.28</w:t>
      </w:r>
      <w:r>
        <w:rPr>
          <w:rFonts w:hint="eastAsia"/>
        </w:rPr>
        <w:t>）</w:t>
      </w:r>
      <w:r>
        <w:rPr>
          <w:rFonts w:hint="eastAsia"/>
        </w:rPr>
        <w:br/>
        <w:t>CNCF</w:t>
      </w:r>
      <w:r>
        <w:rPr>
          <w:rFonts w:hint="eastAsia"/>
        </w:rPr>
        <w:t>基金会，指导订单系统容器</w:t>
      </w:r>
      <w:proofErr w:type="gramStart"/>
      <w:r>
        <w:rPr>
          <w:rFonts w:hint="eastAsia"/>
        </w:rPr>
        <w:t>化部署</w:t>
      </w:r>
      <w:proofErr w:type="gramEnd"/>
      <w:r>
        <w:rPr>
          <w:rFonts w:hint="eastAsia"/>
        </w:rPr>
        <w:t>与弹性伸缩策略。</w:t>
      </w:r>
    </w:p>
    <w:p w14:paraId="4FE81227" w14:textId="77777777" w:rsidR="007C71A5" w:rsidRDefault="00000000">
      <w:pPr>
        <w:pStyle w:val="1"/>
      </w:pPr>
      <w:bookmarkStart w:id="7" w:name="_Toch4c1zf"/>
      <w:r>
        <w:rPr>
          <w:rFonts w:hint="eastAsia"/>
        </w:rPr>
        <w:t>软件功能与介绍</w:t>
      </w:r>
      <w:bookmarkEnd w:id="7"/>
    </w:p>
    <w:p w14:paraId="150D3B56" w14:textId="77777777" w:rsidR="007C71A5" w:rsidRDefault="00000000">
      <w:pPr>
        <w:pStyle w:val="2"/>
      </w:pPr>
      <w:bookmarkStart w:id="8" w:name="_Toc8wdcdj"/>
      <w:r>
        <w:rPr>
          <w:rFonts w:hint="eastAsia"/>
        </w:rPr>
        <w:t xml:space="preserve"> </w:t>
      </w:r>
      <w:r>
        <w:rPr>
          <w:rFonts w:hint="eastAsia"/>
        </w:rPr>
        <w:t>软件功能</w:t>
      </w:r>
      <w:bookmarkEnd w:id="8"/>
    </w:p>
    <w:p w14:paraId="37AA19F3" w14:textId="77777777" w:rsidR="007C71A5" w:rsidRDefault="00000000">
      <w:r>
        <w:rPr>
          <w:rFonts w:hint="eastAsia"/>
        </w:rPr>
        <w:t>实现订单全生命周期管理，涵盖下单、支付、履约、发货、售后等环节；</w:t>
      </w:r>
    </w:p>
    <w:p w14:paraId="13B2529A" w14:textId="77777777" w:rsidR="007C71A5" w:rsidRDefault="00000000">
      <w:r>
        <w:rPr>
          <w:rFonts w:ascii="宋体" w:hAnsi="宋体" w:cs="宋体" w:hint="eastAsia"/>
          <w:szCs w:val="21"/>
        </w:rPr>
        <w:t></w:t>
      </w:r>
      <w:r>
        <w:rPr>
          <w:rFonts w:hint="eastAsia"/>
        </w:rPr>
        <w:t>提升系统处理能力，支持高并发、大流量场景下的稳定运行；</w:t>
      </w:r>
    </w:p>
    <w:p w14:paraId="3B1790D2" w14:textId="77777777" w:rsidR="007C71A5" w:rsidRDefault="00000000">
      <w:r>
        <w:rPr>
          <w:rFonts w:hint="eastAsia"/>
        </w:rPr>
        <w:t>优化用户体验，缩短下单响应时间，提高订单处理效率；</w:t>
      </w:r>
    </w:p>
    <w:p w14:paraId="121BAEF2" w14:textId="77777777" w:rsidR="007C71A5" w:rsidRDefault="00000000">
      <w:r>
        <w:rPr>
          <w:rFonts w:hint="eastAsia"/>
        </w:rPr>
        <w:t>增强系统安全性，保障用户数据与交易信息的安全；</w:t>
      </w:r>
    </w:p>
    <w:p w14:paraId="4B13278C" w14:textId="77777777" w:rsidR="007C71A5" w:rsidRDefault="00000000">
      <w:r>
        <w:rPr>
          <w:rFonts w:hint="eastAsia"/>
        </w:rPr>
        <w:t>支持多渠道、多终端（</w:t>
      </w:r>
      <w:r>
        <w:rPr>
          <w:rFonts w:hint="eastAsia"/>
        </w:rPr>
        <w:t>PC</w:t>
      </w:r>
      <w:r>
        <w:rPr>
          <w:rFonts w:hint="eastAsia"/>
        </w:rPr>
        <w:t>、</w:t>
      </w:r>
      <w:r>
        <w:rPr>
          <w:rFonts w:hint="eastAsia"/>
        </w:rPr>
        <w:t>APP</w:t>
      </w:r>
      <w:r>
        <w:rPr>
          <w:rFonts w:hint="eastAsia"/>
        </w:rPr>
        <w:t>、小程序等）订单统一管理；</w:t>
      </w:r>
    </w:p>
    <w:p w14:paraId="38E0F117" w14:textId="77777777" w:rsidR="007C71A5" w:rsidRDefault="00000000">
      <w:r>
        <w:rPr>
          <w:rFonts w:hint="eastAsia"/>
        </w:rPr>
        <w:t>具备良好的可扩展性，便于未来接入新业务模式（如直播带货、拼团、预售等）；</w:t>
      </w:r>
    </w:p>
    <w:p w14:paraId="288DC0EB" w14:textId="77777777" w:rsidR="007C71A5" w:rsidRDefault="00000000">
      <w:pPr>
        <w:rPr>
          <w:rFonts w:ascii="宋体" w:hAnsi="宋体" w:cs="宋体" w:hint="eastAsia"/>
          <w:szCs w:val="21"/>
        </w:rPr>
      </w:pPr>
      <w:r>
        <w:rPr>
          <w:rFonts w:hint="eastAsia"/>
        </w:rPr>
        <w:t>提供数据支持能力，为运营决策提</w:t>
      </w:r>
      <w:r>
        <w:rPr>
          <w:rFonts w:ascii="宋体" w:hAnsi="宋体" w:cs="宋体" w:hint="eastAsia"/>
          <w:szCs w:val="21"/>
        </w:rPr>
        <w:t>供订单分析与报表支持。</w:t>
      </w:r>
    </w:p>
    <w:p w14:paraId="612ECEBC" w14:textId="77777777" w:rsidR="007C71A5" w:rsidRDefault="00000000">
      <w:pPr>
        <w:pStyle w:val="2"/>
      </w:pPr>
      <w:bookmarkStart w:id="9" w:name="_Toczrqb21"/>
      <w:r>
        <w:rPr>
          <w:rFonts w:hint="eastAsia"/>
        </w:rPr>
        <w:lastRenderedPageBreak/>
        <w:t xml:space="preserve"> </w:t>
      </w:r>
      <w:r>
        <w:rPr>
          <w:rFonts w:hint="eastAsia"/>
        </w:rPr>
        <w:t>软件优势</w:t>
      </w:r>
      <w:bookmarkEnd w:id="9"/>
    </w:p>
    <w:p w14:paraId="5BBDFA8E" w14:textId="77777777" w:rsidR="007C71A5" w:rsidRDefault="00000000">
      <w:r>
        <w:rPr>
          <w:rFonts w:ascii="宋体" w:hAnsi="宋体" w:cs="宋体" w:hint="eastAsia"/>
          <w:szCs w:val="21"/>
        </w:rPr>
        <w:t></w:t>
      </w:r>
      <w:r>
        <w:rPr>
          <w:rFonts w:hint="eastAsia"/>
        </w:rPr>
        <w:t>高可用性：系统具备容错机制与故障恢复能力，确保</w:t>
      </w:r>
      <w:r>
        <w:rPr>
          <w:rFonts w:hint="eastAsia"/>
        </w:rPr>
        <w:t>7</w:t>
      </w:r>
      <w:r>
        <w:rPr>
          <w:rFonts w:hint="eastAsia"/>
        </w:rPr>
        <w:t>×</w:t>
      </w:r>
      <w:r>
        <w:rPr>
          <w:rFonts w:hint="eastAsia"/>
        </w:rPr>
        <w:t>24</w:t>
      </w:r>
      <w:r>
        <w:rPr>
          <w:rFonts w:hint="eastAsia"/>
        </w:rPr>
        <w:t>小时稳定运行；</w:t>
      </w:r>
    </w:p>
    <w:p w14:paraId="224207E2" w14:textId="77777777" w:rsidR="007C71A5" w:rsidRDefault="00000000">
      <w:r>
        <w:rPr>
          <w:rFonts w:hint="eastAsia"/>
        </w:rPr>
        <w:t>高并发性：支持秒杀、大促等高并发场景，采用异步处理、消息队列等技术手段；</w:t>
      </w:r>
    </w:p>
    <w:p w14:paraId="5A352AF6" w14:textId="77777777" w:rsidR="007C71A5" w:rsidRDefault="00000000">
      <w:r>
        <w:rPr>
          <w:rFonts w:hint="eastAsia"/>
        </w:rPr>
        <w:t>模块化设计：系统功能模块解耦，便于独立开发、部署与维护；</w:t>
      </w:r>
    </w:p>
    <w:p w14:paraId="44BE129B" w14:textId="77777777" w:rsidR="007C71A5" w:rsidRDefault="00000000">
      <w:r>
        <w:rPr>
          <w:rFonts w:hint="eastAsia"/>
        </w:rPr>
        <w:t>可扩展性：预留接口与配置机制，支持未来业务拓展；</w:t>
      </w:r>
    </w:p>
    <w:p w14:paraId="4ADCAC15" w14:textId="77777777" w:rsidR="007C71A5" w:rsidRDefault="00000000">
      <w:r>
        <w:rPr>
          <w:rFonts w:hint="eastAsia"/>
        </w:rPr>
        <w:t>安全性：遵循国家信息安全标准，实现数据加密、身份认证、权限控制等安全机制；</w:t>
      </w:r>
    </w:p>
    <w:p w14:paraId="0EC2916D" w14:textId="77777777" w:rsidR="007C71A5" w:rsidRDefault="00000000">
      <w:r>
        <w:rPr>
          <w:rFonts w:hint="eastAsia"/>
        </w:rPr>
        <w:t>可维护性：具备完善的日志记录、监控告警与系统审计功能。</w:t>
      </w:r>
    </w:p>
    <w:p w14:paraId="5951B65F" w14:textId="77777777" w:rsidR="007C71A5" w:rsidRDefault="00000000">
      <w:pPr>
        <w:pStyle w:val="2"/>
      </w:pPr>
      <w:bookmarkStart w:id="10" w:name="_Tocz9zo88"/>
      <w:r>
        <w:rPr>
          <w:rFonts w:hint="eastAsia"/>
        </w:rPr>
        <w:t>运行环境</w:t>
      </w:r>
      <w:bookmarkEnd w:id="10"/>
    </w:p>
    <w:p w14:paraId="2ECE480F" w14:textId="77777777" w:rsidR="007C71A5" w:rsidRDefault="00000000">
      <w:pPr>
        <w:pStyle w:val="3"/>
        <w:ind w:firstLine="57"/>
      </w:pPr>
      <w:bookmarkStart w:id="11" w:name="_Toc9aifmc"/>
      <w:r>
        <w:rPr>
          <w:rFonts w:hint="eastAsia"/>
        </w:rPr>
        <w:t xml:space="preserve"> </w:t>
      </w:r>
      <w:r>
        <w:rPr>
          <w:rFonts w:hint="eastAsia"/>
        </w:rPr>
        <w:t>硬件平台</w:t>
      </w:r>
      <w:bookmarkEnd w:id="11"/>
    </w:p>
    <w:p w14:paraId="3AAF305B" w14:textId="77777777" w:rsidR="007C71A5" w:rsidRDefault="00000000">
      <w:r>
        <w:rPr>
          <w:rFonts w:hint="eastAsia"/>
        </w:rPr>
        <w:t>应用服务器：</w:t>
      </w:r>
    </w:p>
    <w:p w14:paraId="6DDEE2C8" w14:textId="77777777" w:rsidR="007C71A5" w:rsidRDefault="00000000">
      <w:r>
        <w:rPr>
          <w:rFonts w:hint="eastAsia"/>
        </w:rPr>
        <w:t>推荐配置：</w:t>
      </w:r>
      <w:r>
        <w:rPr>
          <w:rFonts w:hint="eastAsia"/>
        </w:rPr>
        <w:t>4</w:t>
      </w:r>
      <w:r>
        <w:rPr>
          <w:rFonts w:hint="eastAsia"/>
        </w:rPr>
        <w:t>核</w:t>
      </w:r>
      <w:r>
        <w:rPr>
          <w:rFonts w:hint="eastAsia"/>
        </w:rPr>
        <w:t>CPU</w:t>
      </w:r>
      <w:r>
        <w:rPr>
          <w:rFonts w:hint="eastAsia"/>
        </w:rPr>
        <w:t>、</w:t>
      </w:r>
      <w:r>
        <w:rPr>
          <w:rFonts w:hint="eastAsia"/>
        </w:rPr>
        <w:t>8GB</w:t>
      </w:r>
      <w:r>
        <w:rPr>
          <w:rFonts w:hint="eastAsia"/>
        </w:rPr>
        <w:t>内存及以上，支持虚拟机或</w:t>
      </w:r>
      <w:proofErr w:type="gramStart"/>
      <w:r>
        <w:rPr>
          <w:rFonts w:hint="eastAsia"/>
        </w:rPr>
        <w:t>物理机</w:t>
      </w:r>
      <w:proofErr w:type="gramEnd"/>
      <w:r>
        <w:rPr>
          <w:rFonts w:hint="eastAsia"/>
        </w:rPr>
        <w:t>部署。</w:t>
      </w:r>
    </w:p>
    <w:p w14:paraId="1AAEF6B0" w14:textId="77777777" w:rsidR="007C71A5" w:rsidRDefault="00000000">
      <w:r>
        <w:rPr>
          <w:rFonts w:hint="eastAsia"/>
        </w:rPr>
        <w:t>生产环境建议使用云服务器（如阿里云</w:t>
      </w:r>
      <w:r>
        <w:rPr>
          <w:rFonts w:hint="eastAsia"/>
        </w:rPr>
        <w:t>ECS</w:t>
      </w:r>
      <w:r>
        <w:rPr>
          <w:rFonts w:hint="eastAsia"/>
        </w:rPr>
        <w:t>、</w:t>
      </w:r>
      <w:r>
        <w:rPr>
          <w:rFonts w:hint="eastAsia"/>
        </w:rPr>
        <w:t>AWS EC2</w:t>
      </w:r>
      <w:r>
        <w:rPr>
          <w:rFonts w:hint="eastAsia"/>
        </w:rPr>
        <w:t>）或容器化部署（如</w:t>
      </w:r>
      <w:r>
        <w:rPr>
          <w:rFonts w:hint="eastAsia"/>
        </w:rPr>
        <w:t>Kubernetes</w:t>
      </w:r>
      <w:r>
        <w:rPr>
          <w:rFonts w:hint="eastAsia"/>
        </w:rPr>
        <w:t>节点）。</w:t>
      </w:r>
    </w:p>
    <w:p w14:paraId="453A844C" w14:textId="77777777" w:rsidR="007C71A5" w:rsidRDefault="00000000">
      <w:r>
        <w:rPr>
          <w:rFonts w:hint="eastAsia"/>
        </w:rPr>
        <w:t>数据库服务器：</w:t>
      </w:r>
    </w:p>
    <w:p w14:paraId="70F22096" w14:textId="77777777" w:rsidR="007C71A5" w:rsidRDefault="00000000">
      <w:r>
        <w:rPr>
          <w:rFonts w:hint="eastAsia"/>
        </w:rPr>
        <w:t>推荐配置：</w:t>
      </w:r>
      <w:r>
        <w:rPr>
          <w:rFonts w:hint="eastAsia"/>
        </w:rPr>
        <w:t>8</w:t>
      </w:r>
      <w:r>
        <w:rPr>
          <w:rFonts w:hint="eastAsia"/>
        </w:rPr>
        <w:t>核</w:t>
      </w:r>
      <w:r>
        <w:rPr>
          <w:rFonts w:hint="eastAsia"/>
        </w:rPr>
        <w:t>CPU</w:t>
      </w:r>
      <w:r>
        <w:rPr>
          <w:rFonts w:hint="eastAsia"/>
        </w:rPr>
        <w:t>、</w:t>
      </w:r>
      <w:r>
        <w:rPr>
          <w:rFonts w:hint="eastAsia"/>
        </w:rPr>
        <w:t>16GB</w:t>
      </w:r>
      <w:r>
        <w:rPr>
          <w:rFonts w:hint="eastAsia"/>
        </w:rPr>
        <w:t>内存及以上，</w:t>
      </w:r>
      <w:r>
        <w:rPr>
          <w:rFonts w:hint="eastAsia"/>
        </w:rPr>
        <w:t>SSD</w:t>
      </w:r>
      <w:r>
        <w:rPr>
          <w:rFonts w:hint="eastAsia"/>
        </w:rPr>
        <w:t>存储，用于部署</w:t>
      </w:r>
      <w:r>
        <w:rPr>
          <w:rFonts w:hint="eastAsia"/>
        </w:rPr>
        <w:t>MySQL</w:t>
      </w:r>
      <w:r>
        <w:rPr>
          <w:rFonts w:hint="eastAsia"/>
        </w:rPr>
        <w:t>、</w:t>
      </w:r>
      <w:r>
        <w:rPr>
          <w:rFonts w:hint="eastAsia"/>
        </w:rPr>
        <w:t>Redis</w:t>
      </w:r>
      <w:r>
        <w:rPr>
          <w:rFonts w:hint="eastAsia"/>
        </w:rPr>
        <w:t>等。</w:t>
      </w:r>
    </w:p>
    <w:p w14:paraId="13D9178D" w14:textId="77777777" w:rsidR="007C71A5" w:rsidRDefault="00000000">
      <w:r>
        <w:rPr>
          <w:rFonts w:hint="eastAsia"/>
        </w:rPr>
        <w:t>负载均衡与网关：</w:t>
      </w:r>
    </w:p>
    <w:p w14:paraId="0A6935D9" w14:textId="77777777" w:rsidR="007C71A5" w:rsidRDefault="00000000">
      <w:r>
        <w:rPr>
          <w:rFonts w:hint="eastAsia"/>
        </w:rPr>
        <w:t>可采用</w:t>
      </w:r>
      <w:r>
        <w:rPr>
          <w:rFonts w:hint="eastAsia"/>
        </w:rPr>
        <w:t>Nginx</w:t>
      </w:r>
      <w:r>
        <w:rPr>
          <w:rFonts w:hint="eastAsia"/>
        </w:rPr>
        <w:t>、</w:t>
      </w:r>
      <w:proofErr w:type="spellStart"/>
      <w:r>
        <w:rPr>
          <w:rFonts w:hint="eastAsia"/>
        </w:rPr>
        <w:t>HAProxy</w:t>
      </w:r>
      <w:proofErr w:type="spellEnd"/>
      <w:r>
        <w:rPr>
          <w:rFonts w:hint="eastAsia"/>
        </w:rPr>
        <w:t>或云负载均衡服务，建议</w:t>
      </w:r>
      <w:proofErr w:type="gramStart"/>
      <w:r>
        <w:rPr>
          <w:rFonts w:hint="eastAsia"/>
        </w:rPr>
        <w:t>独立部署</w:t>
      </w:r>
      <w:proofErr w:type="gramEnd"/>
      <w:r>
        <w:rPr>
          <w:rFonts w:hint="eastAsia"/>
        </w:rPr>
        <w:t>以分担流量压力。</w:t>
      </w:r>
    </w:p>
    <w:p w14:paraId="01436D19" w14:textId="77777777" w:rsidR="007C71A5" w:rsidRDefault="00000000">
      <w:r>
        <w:pict w14:anchorId="72D96B15">
          <v:rect id="_x0000_i1029" style="width:6in;height:1.5pt" o:hralign="center" o:hrstd="t" o:hrnoshade="t" o:hr="t" fillcolor="#1f223c" stroked="f"/>
        </w:pict>
      </w:r>
    </w:p>
    <w:p w14:paraId="12BD1274" w14:textId="77777777" w:rsidR="007C71A5" w:rsidRDefault="00000000">
      <w:pPr>
        <w:pStyle w:val="3"/>
        <w:ind w:firstLine="57"/>
      </w:pPr>
      <w:bookmarkStart w:id="12" w:name="_Toc55h38h"/>
      <w:r>
        <w:rPr>
          <w:rFonts w:hint="eastAsia"/>
        </w:rPr>
        <w:t>操作系统和版本</w:t>
      </w:r>
      <w:bookmarkEnd w:id="12"/>
    </w:p>
    <w:p w14:paraId="7A79B2B9" w14:textId="77777777" w:rsidR="007C71A5" w:rsidRDefault="00000000">
      <w:r>
        <w:rPr>
          <w:rFonts w:hint="eastAsia"/>
        </w:rPr>
        <w:t>操作系统：</w:t>
      </w:r>
    </w:p>
    <w:p w14:paraId="29CA4C98" w14:textId="77777777" w:rsidR="007C71A5" w:rsidRDefault="00000000">
      <w:r>
        <w:rPr>
          <w:rFonts w:hint="eastAsia"/>
        </w:rPr>
        <w:t>Linux</w:t>
      </w:r>
      <w:r>
        <w:rPr>
          <w:rFonts w:hint="eastAsia"/>
        </w:rPr>
        <w:t>发行版：</w:t>
      </w:r>
      <w:r>
        <w:rPr>
          <w:rFonts w:hint="eastAsia"/>
        </w:rPr>
        <w:t>CentOS 7.6+/Ubuntu 20.04+/Alibaba Cloud Linux 3</w:t>
      </w:r>
      <w:r>
        <w:rPr>
          <w:rFonts w:hint="eastAsia"/>
        </w:rPr>
        <w:t>（推荐）。</w:t>
      </w:r>
    </w:p>
    <w:p w14:paraId="50E93C4F" w14:textId="77777777" w:rsidR="007C71A5" w:rsidRDefault="00000000">
      <w:r>
        <w:rPr>
          <w:rFonts w:hint="eastAsia"/>
        </w:rPr>
        <w:t>Windows Server 2019+</w:t>
      </w:r>
      <w:r>
        <w:rPr>
          <w:rFonts w:hint="eastAsia"/>
        </w:rPr>
        <w:t>（仅限测试或特定场景）。</w:t>
      </w:r>
    </w:p>
    <w:p w14:paraId="1EBB7B6B" w14:textId="77777777" w:rsidR="007C71A5" w:rsidRDefault="00000000">
      <w:r>
        <w:rPr>
          <w:rFonts w:hint="eastAsia"/>
        </w:rPr>
        <w:t>Java</w:t>
      </w:r>
      <w:r>
        <w:rPr>
          <w:rFonts w:hint="eastAsia"/>
        </w:rPr>
        <w:t>运行环境：</w:t>
      </w:r>
    </w:p>
    <w:p w14:paraId="197A6DBF" w14:textId="77777777" w:rsidR="007C71A5" w:rsidRDefault="00000000">
      <w:r>
        <w:rPr>
          <w:rFonts w:hint="eastAsia"/>
        </w:rPr>
        <w:t>OpenJDK 11</w:t>
      </w:r>
      <w:r>
        <w:rPr>
          <w:rFonts w:hint="eastAsia"/>
        </w:rPr>
        <w:t>或</w:t>
      </w:r>
      <w:r>
        <w:rPr>
          <w:rFonts w:hint="eastAsia"/>
        </w:rPr>
        <w:t>OpenJDK 17</w:t>
      </w:r>
      <w:r>
        <w:rPr>
          <w:rFonts w:hint="eastAsia"/>
        </w:rPr>
        <w:t>（推荐），需配置</w:t>
      </w:r>
      <w:r>
        <w:rPr>
          <w:rFonts w:hint="eastAsia"/>
        </w:rPr>
        <w:t>JAVA_HOME</w:t>
      </w:r>
      <w:r>
        <w:rPr>
          <w:rFonts w:hint="eastAsia"/>
        </w:rPr>
        <w:t>并验证版本兼容性。</w:t>
      </w:r>
    </w:p>
    <w:p w14:paraId="08D102DE" w14:textId="77777777" w:rsidR="007C71A5" w:rsidRDefault="00000000">
      <w:r>
        <w:pict w14:anchorId="19EE0116">
          <v:rect id="_x0000_i1030" style="width:6in;height:1.5pt" o:hralign="center" o:hrstd="t" o:hrnoshade="t" o:hr="t" fillcolor="#1f223c" stroked="f"/>
        </w:pict>
      </w:r>
    </w:p>
    <w:p w14:paraId="5567C741" w14:textId="77777777" w:rsidR="007C71A5" w:rsidRDefault="00000000">
      <w:pPr>
        <w:pStyle w:val="3"/>
        <w:ind w:firstLine="57"/>
      </w:pPr>
      <w:bookmarkStart w:id="13" w:name="_Tocpoah0w"/>
      <w:r>
        <w:rPr>
          <w:rFonts w:hint="eastAsia"/>
        </w:rPr>
        <w:t xml:space="preserve"> </w:t>
      </w:r>
      <w:r>
        <w:rPr>
          <w:rFonts w:hint="eastAsia"/>
        </w:rPr>
        <w:t>支撑环境（例如：数据库等）和版本</w:t>
      </w:r>
      <w:bookmarkEnd w:id="13"/>
    </w:p>
    <w:p w14:paraId="0953E2D5" w14:textId="77777777" w:rsidR="007C71A5" w:rsidRDefault="00000000">
      <w:r>
        <w:rPr>
          <w:rFonts w:hint="eastAsia"/>
        </w:rPr>
        <w:t>数据库：</w:t>
      </w:r>
    </w:p>
    <w:p w14:paraId="7231AD2A" w14:textId="77777777" w:rsidR="007C71A5" w:rsidRDefault="00000000">
      <w:r>
        <w:rPr>
          <w:rFonts w:hint="eastAsia"/>
        </w:rPr>
        <w:t>MySQL 8.0+</w:t>
      </w:r>
      <w:r>
        <w:rPr>
          <w:rFonts w:hint="eastAsia"/>
        </w:rPr>
        <w:t>（</w:t>
      </w:r>
      <w:proofErr w:type="spellStart"/>
      <w:r>
        <w:rPr>
          <w:rFonts w:hint="eastAsia"/>
        </w:rPr>
        <w:t>InnoDB</w:t>
      </w:r>
      <w:proofErr w:type="spellEnd"/>
      <w:r>
        <w:rPr>
          <w:rFonts w:hint="eastAsia"/>
        </w:rPr>
        <w:t>引擎），用于订单、商品、用户等结构化数据存储。</w:t>
      </w:r>
    </w:p>
    <w:p w14:paraId="76CD0F67" w14:textId="77777777" w:rsidR="007C71A5" w:rsidRDefault="00000000">
      <w:r>
        <w:rPr>
          <w:rFonts w:hint="eastAsia"/>
        </w:rPr>
        <w:t>Redis 7.0+</w:t>
      </w:r>
      <w:r>
        <w:rPr>
          <w:rFonts w:hint="eastAsia"/>
        </w:rPr>
        <w:t>，用于缓存、分布式锁及会话管理。</w:t>
      </w:r>
    </w:p>
    <w:p w14:paraId="33D4D908" w14:textId="77777777" w:rsidR="007C71A5" w:rsidRDefault="00000000">
      <w:r>
        <w:rPr>
          <w:rFonts w:hint="eastAsia"/>
        </w:rPr>
        <w:t>消息中间件：</w:t>
      </w:r>
    </w:p>
    <w:p w14:paraId="0796D011" w14:textId="77777777" w:rsidR="007C71A5" w:rsidRDefault="00000000">
      <w:r>
        <w:rPr>
          <w:rFonts w:hint="eastAsia"/>
        </w:rPr>
        <w:t xml:space="preserve">RabbitMQ 3.11+ </w:t>
      </w:r>
      <w:r>
        <w:rPr>
          <w:rFonts w:hint="eastAsia"/>
        </w:rPr>
        <w:t>或</w:t>
      </w:r>
      <w:r>
        <w:rPr>
          <w:rFonts w:hint="eastAsia"/>
        </w:rPr>
        <w:t xml:space="preserve"> </w:t>
      </w:r>
      <w:proofErr w:type="spellStart"/>
      <w:r>
        <w:rPr>
          <w:rFonts w:hint="eastAsia"/>
        </w:rPr>
        <w:t>RocketMQ</w:t>
      </w:r>
      <w:proofErr w:type="spellEnd"/>
      <w:r>
        <w:rPr>
          <w:rFonts w:hint="eastAsia"/>
        </w:rPr>
        <w:t xml:space="preserve"> 5.0+</w:t>
      </w:r>
      <w:r>
        <w:rPr>
          <w:rFonts w:hint="eastAsia"/>
        </w:rPr>
        <w:t>，用于订单异步处理与解耦。</w:t>
      </w:r>
    </w:p>
    <w:p w14:paraId="3FB8CC94" w14:textId="77777777" w:rsidR="007C71A5" w:rsidRDefault="00000000">
      <w:r>
        <w:rPr>
          <w:rFonts w:hint="eastAsia"/>
        </w:rPr>
        <w:t>搜索服务：</w:t>
      </w:r>
    </w:p>
    <w:p w14:paraId="2F8D30A5" w14:textId="77777777" w:rsidR="007C71A5" w:rsidRDefault="00000000">
      <w:r>
        <w:rPr>
          <w:rFonts w:hint="eastAsia"/>
        </w:rPr>
        <w:t>Elasticsearch 8.0+</w:t>
      </w:r>
      <w:r>
        <w:rPr>
          <w:rFonts w:hint="eastAsia"/>
        </w:rPr>
        <w:t>（可选），用于订单检索与分析。</w:t>
      </w:r>
    </w:p>
    <w:p w14:paraId="568FEC7A" w14:textId="77777777" w:rsidR="007C71A5" w:rsidRDefault="00000000">
      <w:r>
        <w:rPr>
          <w:rFonts w:hint="eastAsia"/>
        </w:rPr>
        <w:t>API</w:t>
      </w:r>
      <w:r>
        <w:rPr>
          <w:rFonts w:hint="eastAsia"/>
        </w:rPr>
        <w:t>网关与配置中心：</w:t>
      </w:r>
    </w:p>
    <w:p w14:paraId="6A6FE98C" w14:textId="77777777" w:rsidR="007C71A5" w:rsidRDefault="00000000">
      <w:r>
        <w:rPr>
          <w:rFonts w:hint="eastAsia"/>
        </w:rPr>
        <w:t>Spring Cloud Gateway 4.0+</w:t>
      </w:r>
      <w:r>
        <w:rPr>
          <w:rFonts w:hint="eastAsia"/>
        </w:rPr>
        <w:t>，</w:t>
      </w:r>
      <w:proofErr w:type="spellStart"/>
      <w:r>
        <w:rPr>
          <w:rFonts w:hint="eastAsia"/>
        </w:rPr>
        <w:t>Nacos</w:t>
      </w:r>
      <w:proofErr w:type="spellEnd"/>
      <w:r>
        <w:rPr>
          <w:rFonts w:hint="eastAsia"/>
        </w:rPr>
        <w:t xml:space="preserve"> 2.2+ </w:t>
      </w:r>
      <w:r>
        <w:rPr>
          <w:rFonts w:hint="eastAsia"/>
        </w:rPr>
        <w:t>或</w:t>
      </w:r>
      <w:r>
        <w:rPr>
          <w:rFonts w:hint="eastAsia"/>
        </w:rPr>
        <w:t xml:space="preserve"> Apollo</w:t>
      </w:r>
      <w:r>
        <w:rPr>
          <w:rFonts w:hint="eastAsia"/>
        </w:rPr>
        <w:t>，用于路由、限流及配置管理。</w:t>
      </w:r>
    </w:p>
    <w:p w14:paraId="625F88E8" w14:textId="77777777" w:rsidR="007C71A5" w:rsidRDefault="00000000">
      <w:r>
        <w:pict w14:anchorId="5AAC7797">
          <v:rect id="_x0000_i1031" style="width:6in;height:1.5pt" o:hralign="center" o:hrstd="t" o:hrnoshade="t" o:hr="t" fillcolor="#1f223c" stroked="f"/>
        </w:pict>
      </w:r>
    </w:p>
    <w:p w14:paraId="06141F73" w14:textId="77777777" w:rsidR="007C71A5" w:rsidRDefault="00000000">
      <w:pPr>
        <w:pStyle w:val="3"/>
        <w:ind w:firstLine="57"/>
      </w:pPr>
      <w:bookmarkStart w:id="14" w:name="_Tocn0h2n5"/>
      <w:r>
        <w:rPr>
          <w:rFonts w:hint="eastAsia"/>
        </w:rPr>
        <w:t>其它与该软件有关的软件组件</w:t>
      </w:r>
      <w:bookmarkEnd w:id="14"/>
    </w:p>
    <w:p w14:paraId="4D073939" w14:textId="77777777" w:rsidR="007C71A5" w:rsidRDefault="00000000">
      <w:r>
        <w:rPr>
          <w:rFonts w:hint="eastAsia"/>
        </w:rPr>
        <w:t>开发与构建工具：</w:t>
      </w:r>
    </w:p>
    <w:p w14:paraId="292B0D42" w14:textId="77777777" w:rsidR="007C71A5" w:rsidRDefault="00000000">
      <w:r>
        <w:rPr>
          <w:rFonts w:hint="eastAsia"/>
        </w:rPr>
        <w:t xml:space="preserve">Maven 3.8+ </w:t>
      </w:r>
      <w:r>
        <w:rPr>
          <w:rFonts w:hint="eastAsia"/>
        </w:rPr>
        <w:t>或</w:t>
      </w:r>
      <w:r>
        <w:rPr>
          <w:rFonts w:hint="eastAsia"/>
        </w:rPr>
        <w:t xml:space="preserve"> Gradle 7.6+</w:t>
      </w:r>
      <w:r>
        <w:rPr>
          <w:rFonts w:hint="eastAsia"/>
        </w:rPr>
        <w:t>，用于项目依赖管理与打包。</w:t>
      </w:r>
    </w:p>
    <w:p w14:paraId="73A876BD" w14:textId="77777777" w:rsidR="007C71A5" w:rsidRDefault="00000000">
      <w:r>
        <w:rPr>
          <w:rFonts w:hint="eastAsia"/>
        </w:rPr>
        <w:t>运行时依赖：</w:t>
      </w:r>
    </w:p>
    <w:p w14:paraId="20E021BB" w14:textId="77777777" w:rsidR="007C71A5" w:rsidRDefault="00000000">
      <w:r>
        <w:rPr>
          <w:rFonts w:hint="eastAsia"/>
        </w:rPr>
        <w:lastRenderedPageBreak/>
        <w:t>Spring Boot 3.1+</w:t>
      </w:r>
      <w:r>
        <w:rPr>
          <w:rFonts w:hint="eastAsia"/>
        </w:rPr>
        <w:t>（基于</w:t>
      </w:r>
      <w:r>
        <w:rPr>
          <w:rFonts w:hint="eastAsia"/>
        </w:rPr>
        <w:t>Spring Framework 6</w:t>
      </w:r>
      <w:r>
        <w:rPr>
          <w:rFonts w:hint="eastAsia"/>
        </w:rPr>
        <w:t>），支持</w:t>
      </w:r>
      <w:r>
        <w:rPr>
          <w:rFonts w:hint="eastAsia"/>
        </w:rPr>
        <w:t>Jakarta EE 9+</w:t>
      </w:r>
      <w:r>
        <w:rPr>
          <w:rFonts w:hint="eastAsia"/>
        </w:rPr>
        <w:t>。</w:t>
      </w:r>
    </w:p>
    <w:p w14:paraId="517ABA28" w14:textId="77777777" w:rsidR="007C71A5" w:rsidRDefault="00000000">
      <w:r>
        <w:rPr>
          <w:rFonts w:hint="eastAsia"/>
        </w:rPr>
        <w:t>Spring Data JPA/</w:t>
      </w:r>
      <w:proofErr w:type="spellStart"/>
      <w:r>
        <w:rPr>
          <w:rFonts w:hint="eastAsia"/>
        </w:rPr>
        <w:t>MyBatis</w:t>
      </w:r>
      <w:proofErr w:type="spellEnd"/>
      <w:r>
        <w:rPr>
          <w:rFonts w:hint="eastAsia"/>
        </w:rPr>
        <w:t>-Plus</w:t>
      </w:r>
      <w:r>
        <w:rPr>
          <w:rFonts w:hint="eastAsia"/>
        </w:rPr>
        <w:t>，用于数据库操作。</w:t>
      </w:r>
    </w:p>
    <w:p w14:paraId="6C446559" w14:textId="77777777" w:rsidR="007C71A5" w:rsidRDefault="00000000">
      <w:r>
        <w:rPr>
          <w:rFonts w:hint="eastAsia"/>
        </w:rPr>
        <w:t>Spring Security 6+</w:t>
      </w:r>
      <w:r>
        <w:rPr>
          <w:rFonts w:hint="eastAsia"/>
        </w:rPr>
        <w:t>，用于认证授权。</w:t>
      </w:r>
    </w:p>
    <w:p w14:paraId="16F0F8DA" w14:textId="77777777" w:rsidR="007C71A5" w:rsidRDefault="00000000">
      <w:r>
        <w:rPr>
          <w:rFonts w:hint="eastAsia"/>
        </w:rPr>
        <w:t>监控与运维：</w:t>
      </w:r>
    </w:p>
    <w:p w14:paraId="35877DDD" w14:textId="77777777" w:rsidR="007C71A5" w:rsidRDefault="00000000">
      <w:r>
        <w:rPr>
          <w:rFonts w:hint="eastAsia"/>
        </w:rPr>
        <w:t>Spring Boot Actuator 3.1+</w:t>
      </w:r>
      <w:r>
        <w:rPr>
          <w:rFonts w:hint="eastAsia"/>
        </w:rPr>
        <w:t>，集成</w:t>
      </w:r>
      <w:r>
        <w:rPr>
          <w:rFonts w:hint="eastAsia"/>
        </w:rPr>
        <w:t>Prometheus</w:t>
      </w:r>
      <w:r>
        <w:rPr>
          <w:rFonts w:hint="eastAsia"/>
        </w:rPr>
        <w:t>与</w:t>
      </w:r>
      <w:r>
        <w:rPr>
          <w:rFonts w:hint="eastAsia"/>
        </w:rPr>
        <w:t>Grafana</w:t>
      </w:r>
      <w:r>
        <w:rPr>
          <w:rFonts w:hint="eastAsia"/>
        </w:rPr>
        <w:t>监控。</w:t>
      </w:r>
    </w:p>
    <w:p w14:paraId="29F469BE" w14:textId="77777777" w:rsidR="007C71A5" w:rsidRDefault="00000000">
      <w:proofErr w:type="spellStart"/>
      <w:r>
        <w:rPr>
          <w:rFonts w:hint="eastAsia"/>
        </w:rPr>
        <w:t>Logback</w:t>
      </w:r>
      <w:proofErr w:type="spellEnd"/>
      <w:r>
        <w:rPr>
          <w:rFonts w:hint="eastAsia"/>
        </w:rPr>
        <w:t>/Log4j2</w:t>
      </w:r>
      <w:r>
        <w:rPr>
          <w:rFonts w:hint="eastAsia"/>
        </w:rPr>
        <w:t>，用于日志记录与分析。</w:t>
      </w:r>
    </w:p>
    <w:p w14:paraId="20896B6D" w14:textId="77777777" w:rsidR="007C71A5" w:rsidRDefault="00000000">
      <w:r>
        <w:pict w14:anchorId="2574CA74">
          <v:rect id="_x0000_i1032" style="width:6in;height:1.5pt" o:hralign="center" o:hrstd="t" o:hrnoshade="t" o:hr="t" fillcolor="#1f223c" stroked="f"/>
        </w:pict>
      </w:r>
    </w:p>
    <w:p w14:paraId="52EB006D" w14:textId="77777777" w:rsidR="007C71A5" w:rsidRDefault="00000000">
      <w:pPr>
        <w:pStyle w:val="3"/>
        <w:ind w:firstLine="57"/>
      </w:pPr>
      <w:bookmarkStart w:id="15" w:name="_Tocjgivi0"/>
      <w:r>
        <w:rPr>
          <w:rFonts w:hint="eastAsia"/>
        </w:rPr>
        <w:t>与该软件共存的应用程序</w:t>
      </w:r>
      <w:bookmarkEnd w:id="15"/>
    </w:p>
    <w:p w14:paraId="1C7C288C" w14:textId="77777777" w:rsidR="007C71A5" w:rsidRDefault="00000000">
      <w:r>
        <w:rPr>
          <w:rFonts w:hint="eastAsia"/>
        </w:rPr>
        <w:t>支付服务：</w:t>
      </w:r>
    </w:p>
    <w:p w14:paraId="622C3941" w14:textId="77777777" w:rsidR="007C71A5" w:rsidRDefault="00000000">
      <w:r>
        <w:rPr>
          <w:rFonts w:hint="eastAsia"/>
        </w:rPr>
        <w:t>支付网关（如支付宝、</w:t>
      </w:r>
      <w:proofErr w:type="gramStart"/>
      <w:r>
        <w:rPr>
          <w:rFonts w:hint="eastAsia"/>
        </w:rPr>
        <w:t>微信支付</w:t>
      </w:r>
      <w:proofErr w:type="gramEnd"/>
      <w:r>
        <w:rPr>
          <w:rFonts w:hint="eastAsia"/>
        </w:rPr>
        <w:t>SDK</w:t>
      </w:r>
      <w:r>
        <w:rPr>
          <w:rFonts w:hint="eastAsia"/>
        </w:rPr>
        <w:t>），通过</w:t>
      </w:r>
      <w:r>
        <w:rPr>
          <w:rFonts w:hint="eastAsia"/>
        </w:rPr>
        <w:t>HTTP/HTTPS</w:t>
      </w:r>
      <w:r>
        <w:rPr>
          <w:rFonts w:hint="eastAsia"/>
        </w:rPr>
        <w:t>接口交互。</w:t>
      </w:r>
    </w:p>
    <w:p w14:paraId="559D6DDF" w14:textId="77777777" w:rsidR="007C71A5" w:rsidRDefault="00000000">
      <w:r>
        <w:rPr>
          <w:rFonts w:hint="eastAsia"/>
        </w:rPr>
        <w:t>用户中心与商品服务：</w:t>
      </w:r>
    </w:p>
    <w:p w14:paraId="138CD623" w14:textId="77777777" w:rsidR="007C71A5" w:rsidRDefault="00000000">
      <w:r>
        <w:rPr>
          <w:rFonts w:hint="eastAsia"/>
        </w:rPr>
        <w:t>OAuth2</w:t>
      </w:r>
      <w:r>
        <w:rPr>
          <w:rFonts w:hint="eastAsia"/>
        </w:rPr>
        <w:t>认证服务（如</w:t>
      </w:r>
      <w:proofErr w:type="spellStart"/>
      <w:r>
        <w:rPr>
          <w:rFonts w:hint="eastAsia"/>
        </w:rPr>
        <w:t>Keycloak</w:t>
      </w:r>
      <w:proofErr w:type="spellEnd"/>
      <w:r>
        <w:rPr>
          <w:rFonts w:hint="eastAsia"/>
        </w:rPr>
        <w:t>、</w:t>
      </w:r>
      <w:r>
        <w:rPr>
          <w:rFonts w:hint="eastAsia"/>
        </w:rPr>
        <w:t>Spring Authorization Server</w:t>
      </w:r>
      <w:r>
        <w:rPr>
          <w:rFonts w:hint="eastAsia"/>
        </w:rPr>
        <w:t>），商品目录微服务。</w:t>
      </w:r>
    </w:p>
    <w:p w14:paraId="1CFFB331" w14:textId="77777777" w:rsidR="007C71A5" w:rsidRDefault="00000000">
      <w:r>
        <w:rPr>
          <w:rFonts w:hint="eastAsia"/>
        </w:rPr>
        <w:t>物流与通知服务：</w:t>
      </w:r>
    </w:p>
    <w:p w14:paraId="188A144D" w14:textId="77777777" w:rsidR="007C71A5" w:rsidRDefault="00000000">
      <w:r>
        <w:rPr>
          <w:rFonts w:hint="eastAsia"/>
        </w:rPr>
        <w:t>物流中台</w:t>
      </w:r>
      <w:r>
        <w:rPr>
          <w:rFonts w:hint="eastAsia"/>
        </w:rPr>
        <w:t>API</w:t>
      </w:r>
      <w:r>
        <w:rPr>
          <w:rFonts w:hint="eastAsia"/>
        </w:rPr>
        <w:t>（如菜鸟、顺丰），短信</w:t>
      </w:r>
      <w:r>
        <w:rPr>
          <w:rFonts w:hint="eastAsia"/>
        </w:rPr>
        <w:t>/</w:t>
      </w:r>
      <w:r>
        <w:rPr>
          <w:rFonts w:hint="eastAsia"/>
        </w:rPr>
        <w:t>邮件通知服务（如阿里云短信、</w:t>
      </w:r>
      <w:r>
        <w:rPr>
          <w:rFonts w:hint="eastAsia"/>
        </w:rPr>
        <w:t>SendGrid</w:t>
      </w:r>
      <w:r>
        <w:rPr>
          <w:rFonts w:hint="eastAsia"/>
        </w:rPr>
        <w:t>）。</w:t>
      </w:r>
    </w:p>
    <w:p w14:paraId="04399BFA" w14:textId="77777777" w:rsidR="007C71A5" w:rsidRDefault="00000000">
      <w:r>
        <w:rPr>
          <w:rFonts w:hint="eastAsia"/>
        </w:rPr>
        <w:t>运维与中间件：</w:t>
      </w:r>
    </w:p>
    <w:p w14:paraId="4E41852A" w14:textId="65D0E078" w:rsidR="007C71A5" w:rsidRDefault="00000000" w:rsidP="00771EA3">
      <w:pPr>
        <w:rPr>
          <w:rFonts w:hint="eastAsia"/>
        </w:rPr>
      </w:pPr>
      <w:r>
        <w:rPr>
          <w:rFonts w:hint="eastAsia"/>
        </w:rPr>
        <w:t>Nginx</w:t>
      </w:r>
      <w:r>
        <w:rPr>
          <w:rFonts w:hint="eastAsia"/>
        </w:rPr>
        <w:t>（反向代理与负载均衡），</w:t>
      </w:r>
      <w:r>
        <w:rPr>
          <w:rFonts w:hint="eastAsia"/>
        </w:rPr>
        <w:t>Kubernetes</w:t>
      </w:r>
      <w:r>
        <w:rPr>
          <w:rFonts w:hint="eastAsia"/>
        </w:rPr>
        <w:t>（容器编排，可选），</w:t>
      </w:r>
      <w:r>
        <w:rPr>
          <w:rFonts w:hint="eastAsia"/>
        </w:rPr>
        <w:t>Zipkin/Jaeger</w:t>
      </w:r>
      <w:r>
        <w:rPr>
          <w:rFonts w:hint="eastAsia"/>
        </w:rPr>
        <w:t>（链路追踪）。</w:t>
      </w:r>
    </w:p>
    <w:p w14:paraId="429E86CE" w14:textId="77777777" w:rsidR="007C71A5" w:rsidRDefault="00000000">
      <w:pPr>
        <w:pStyle w:val="1"/>
        <w:numPr>
          <w:ilvl w:val="0"/>
          <w:numId w:val="6"/>
        </w:numPr>
      </w:pPr>
      <w:bookmarkStart w:id="16" w:name="_Toc30usd3"/>
      <w:r>
        <w:t>综合描述</w:t>
      </w:r>
      <w:bookmarkEnd w:id="16"/>
    </w:p>
    <w:p w14:paraId="56A671EA" w14:textId="77777777" w:rsidR="007C71A5" w:rsidRDefault="00000000">
      <w:pPr>
        <w:pStyle w:val="2"/>
        <w:numPr>
          <w:ilvl w:val="0"/>
          <w:numId w:val="0"/>
        </w:numPr>
      </w:pPr>
      <w:bookmarkStart w:id="17" w:name="_Toc6ysk4l"/>
      <w:r>
        <w:rPr>
          <w:rFonts w:hint="eastAsia"/>
        </w:rPr>
        <w:t>3.1</w:t>
      </w:r>
      <w:r>
        <w:t>产品的状况</w:t>
      </w:r>
      <w:bookmarkEnd w:id="17"/>
    </w:p>
    <w:p w14:paraId="4A6CF91F" w14:textId="77777777" w:rsidR="007C71A5" w:rsidRDefault="00000000">
      <w:pPr>
        <w:spacing w:before="240" w:after="240"/>
        <w:rPr>
          <w:rFonts w:ascii="宋体" w:hAnsi="宋体"/>
          <w:szCs w:val="21"/>
        </w:rPr>
      </w:pPr>
      <w:proofErr w:type="gramStart"/>
      <w:r>
        <w:rPr>
          <w:rFonts w:ascii="宋体" w:hAnsi="宋体" w:cs="quote-cjk-patch"/>
          <w:color w:val="0F1115"/>
          <w:szCs w:val="21"/>
          <w:shd w:val="clear" w:color="auto" w:fill="FFFFFF"/>
        </w:rPr>
        <w:t>本电商</w:t>
      </w:r>
      <w:proofErr w:type="gramEnd"/>
      <w:r>
        <w:rPr>
          <w:rFonts w:ascii="宋体" w:hAnsi="宋体" w:cs="quote-cjk-patch"/>
          <w:color w:val="0F1115"/>
          <w:szCs w:val="21"/>
          <w:shd w:val="clear" w:color="auto" w:fill="FFFFFF"/>
        </w:rPr>
        <w:t>平台订单交易系统是一个面向现代高并发、高可用互联网商业环境的综合性业务支撑平台。它采用分布式</w:t>
      </w:r>
      <w:proofErr w:type="gramStart"/>
      <w:r>
        <w:rPr>
          <w:rFonts w:ascii="宋体" w:hAnsi="宋体" w:cs="quote-cjk-patch"/>
          <w:color w:val="0F1115"/>
          <w:szCs w:val="21"/>
          <w:shd w:val="clear" w:color="auto" w:fill="FFFFFF"/>
        </w:rPr>
        <w:t>微服务</w:t>
      </w:r>
      <w:proofErr w:type="gramEnd"/>
      <w:r>
        <w:rPr>
          <w:rFonts w:ascii="宋体" w:hAnsi="宋体" w:cs="quote-cjk-patch"/>
          <w:color w:val="0F1115"/>
          <w:szCs w:val="21"/>
          <w:shd w:val="clear" w:color="auto" w:fill="FFFFFF"/>
        </w:rPr>
        <w:t>架构构建，旨在应对电商场景中秒杀、大促等活动带来的瞬时流量洪峰挑战，同时确保系统在复杂网络环境与分布式部署下的稳定运行与数据一致性。该产品并非一个孤立的软件，而是作为企业数字化转型的核心交易中枢，需要与上下游的供应链管理、客户关系管理、数据分析等系统进行高效协同。其设计核心在于通过技术解耦实现业务敏捷性，允许</w:t>
      </w:r>
      <w:proofErr w:type="gramStart"/>
      <w:r>
        <w:rPr>
          <w:rFonts w:ascii="宋体" w:hAnsi="宋体" w:cs="quote-cjk-patch"/>
          <w:color w:val="0F1115"/>
          <w:szCs w:val="21"/>
          <w:shd w:val="clear" w:color="auto" w:fill="FFFFFF"/>
        </w:rPr>
        <w:t>各核心</w:t>
      </w:r>
      <w:proofErr w:type="gramEnd"/>
      <w:r>
        <w:rPr>
          <w:rFonts w:ascii="宋体" w:hAnsi="宋体" w:cs="quote-cjk-patch"/>
          <w:color w:val="0F1115"/>
          <w:szCs w:val="21"/>
          <w:shd w:val="clear" w:color="auto" w:fill="FFFFFF"/>
        </w:rPr>
        <w:t>服务独立开发、部署与扩展，从而快速响应市场变化与业务需求。系统的成功不仅依赖于技术架构的先进性，更取决于其能否在保证交易安全、数据准确和服务连续性的前提下，为用户提供流畅、可靠的购物体验，并为运营者提供灵活、精细的后台管理能力。</w:t>
      </w:r>
    </w:p>
    <w:p w14:paraId="519DEF4E" w14:textId="77777777" w:rsidR="007C71A5" w:rsidRDefault="00000000">
      <w:pPr>
        <w:pStyle w:val="2"/>
        <w:numPr>
          <w:ilvl w:val="0"/>
          <w:numId w:val="0"/>
        </w:numPr>
      </w:pPr>
      <w:bookmarkStart w:id="18" w:name="_Tocf9uola"/>
      <w:r>
        <w:t>3.2</w:t>
      </w:r>
      <w:r>
        <w:t>产品的功能</w:t>
      </w:r>
      <w:bookmarkEnd w:id="18"/>
    </w:p>
    <w:p w14:paraId="32F26365" w14:textId="77777777" w:rsidR="007C71A5" w:rsidRDefault="00000000">
      <w:pPr>
        <w:spacing w:before="240" w:after="240"/>
        <w:rPr>
          <w:rFonts w:ascii="宋体" w:hAnsi="宋体" w:cs="quote-cjk-patch"/>
          <w:color w:val="0F1115"/>
          <w:szCs w:val="21"/>
          <w:shd w:val="clear" w:color="auto" w:fill="FFFFFF"/>
        </w:rPr>
      </w:pPr>
      <w:r>
        <w:rPr>
          <w:rFonts w:ascii="宋体" w:hAnsi="宋体" w:cs="quote-cjk-patch"/>
          <w:color w:val="0F1115"/>
          <w:szCs w:val="21"/>
          <w:shd w:val="clear" w:color="auto" w:fill="FFFFFF"/>
        </w:rPr>
        <w:t>从业务层面看，本软件产品构建了一个完整的在线交易闭环，其核心功能围绕用户从选购</w:t>
      </w:r>
      <w:proofErr w:type="gramStart"/>
      <w:r>
        <w:rPr>
          <w:rFonts w:ascii="宋体" w:hAnsi="宋体" w:cs="quote-cjk-patch"/>
          <w:color w:val="0F1115"/>
          <w:szCs w:val="21"/>
          <w:shd w:val="clear" w:color="auto" w:fill="FFFFFF"/>
        </w:rPr>
        <w:t>到支付</w:t>
      </w:r>
      <w:proofErr w:type="gramEnd"/>
      <w:r>
        <w:rPr>
          <w:rFonts w:ascii="宋体" w:hAnsi="宋体" w:cs="quote-cjk-patch"/>
          <w:color w:val="0F1115"/>
          <w:szCs w:val="21"/>
          <w:shd w:val="clear" w:color="auto" w:fill="FFFFFF"/>
        </w:rPr>
        <w:t>完成的完整旅程展开。主要功能包括：为用户提供账户管理与安全认证，使个人能注册、登录并保护其交易信息；为商品提供全生命周期的数字化管理，涵盖展示、分类、属性定义及库存状态的维护；核心的订单处理功能，负责创建、跟踪并管理每一笔交易的完整状态流；为确保交易可行，提供实时、准确的库存控制与扣减机制；整合主流支付渠道，安全、高效地处理资金流转；同时，作为所有服务的统一门户，对外提供安全的访问控制、流量管理与请求路由。本产品专注于上述在线交易核心流程的支撑，不涉及深度的商品内容创作（如复杂3D建模）、独立的物流运输调度执行、以及面向企业内部的复杂财务核算与ERP</w:t>
      </w:r>
      <w:r>
        <w:rPr>
          <w:rFonts w:ascii="宋体" w:hAnsi="宋体" w:cs="quote-cjk-patch"/>
          <w:color w:val="0F1115"/>
          <w:szCs w:val="21"/>
          <w:shd w:val="clear" w:color="auto" w:fill="FFFFFF"/>
        </w:rPr>
        <w:lastRenderedPageBreak/>
        <w:t>集成，这些属于相邻系统的作用领域。</w:t>
      </w:r>
    </w:p>
    <w:p w14:paraId="17DBEE4A" w14:textId="77777777" w:rsidR="007C71A5" w:rsidRDefault="00000000">
      <w:pPr>
        <w:pStyle w:val="2"/>
        <w:numPr>
          <w:ilvl w:val="0"/>
          <w:numId w:val="0"/>
        </w:numPr>
      </w:pPr>
      <w:bookmarkStart w:id="19" w:name="_Toce8wayk"/>
      <w:r>
        <w:t>3.3</w:t>
      </w:r>
      <w:r>
        <w:t>用户类和特性</w:t>
      </w:r>
      <w:bookmarkEnd w:id="19"/>
    </w:p>
    <w:p w14:paraId="6B514321" w14:textId="77777777" w:rsidR="007C71A5" w:rsidRDefault="00000000">
      <w:pPr>
        <w:spacing w:before="240" w:after="240"/>
        <w:rPr>
          <w:rFonts w:ascii="宋体" w:hAnsi="宋体"/>
          <w:szCs w:val="21"/>
        </w:rPr>
      </w:pPr>
      <w:r>
        <w:rPr>
          <w:rFonts w:ascii="宋体" w:hAnsi="宋体" w:cs="quote-cjk-patch"/>
          <w:color w:val="0F1115"/>
          <w:szCs w:val="21"/>
          <w:shd w:val="clear" w:color="auto" w:fill="FFFFFF"/>
        </w:rPr>
        <w:t>本软件产品的用户根据其在系统中的核心交互方式和依赖程度，可分为重要用户类与非重要用户类。</w:t>
      </w:r>
    </w:p>
    <w:p w14:paraId="2789364F" w14:textId="77777777" w:rsidR="007C71A5" w:rsidRDefault="00000000">
      <w:pPr>
        <w:spacing w:before="240" w:after="240"/>
        <w:rPr>
          <w:rFonts w:ascii="宋体" w:hAnsi="宋体"/>
          <w:szCs w:val="21"/>
        </w:rPr>
      </w:pPr>
      <w:r>
        <w:rPr>
          <w:rFonts w:ascii="宋体" w:hAnsi="宋体" w:cs="quote-cjk-patch"/>
          <w:color w:val="0F1115"/>
          <w:szCs w:val="21"/>
          <w:shd w:val="clear" w:color="auto" w:fill="FFFFFF"/>
        </w:rPr>
        <w:t>重要用户类主要包括直接驱动核心交易流程的参与方。</w:t>
      </w:r>
      <w:r>
        <w:rPr>
          <w:rFonts w:ascii="宋体" w:hAnsi="宋体" w:cs="quote-cjk-patch"/>
          <w:b/>
          <w:color w:val="0F1115"/>
          <w:szCs w:val="21"/>
          <w:shd w:val="clear" w:color="auto" w:fill="FFFFFF"/>
        </w:rPr>
        <w:t>普通消费者</w:t>
      </w:r>
      <w:r>
        <w:rPr>
          <w:rFonts w:ascii="宋体" w:hAnsi="宋体" w:cs="quote-cjk-patch"/>
          <w:color w:val="0F1115"/>
          <w:szCs w:val="21"/>
          <w:shd w:val="clear" w:color="auto" w:fill="FFFFFF"/>
        </w:rPr>
        <w:t>是系统最主要且数量最多的用户，他们通过用户界面进行浏览、下单与支付，其特征为追求便捷、安全的购物体验，且对系统响应速度和交易成功率极为敏感。</w:t>
      </w:r>
      <w:r>
        <w:rPr>
          <w:rFonts w:ascii="宋体" w:hAnsi="宋体" w:cs="quote-cjk-patch"/>
          <w:b/>
          <w:color w:val="0F1115"/>
          <w:szCs w:val="21"/>
          <w:shd w:val="clear" w:color="auto" w:fill="FFFFFF"/>
        </w:rPr>
        <w:t>商家用户</w:t>
      </w:r>
      <w:r>
        <w:rPr>
          <w:rFonts w:ascii="宋体" w:hAnsi="宋体" w:cs="quote-cjk-patch"/>
          <w:color w:val="0F1115"/>
          <w:szCs w:val="21"/>
          <w:shd w:val="clear" w:color="auto" w:fill="FFFFFF"/>
        </w:rPr>
        <w:t>是商品与库存管理的直接责任人，他们通过管理后台操作系统，其需求聚焦于商品的高效上架、精准的库存控制及订单的及时处理，对系统管理的灵活性与数据的准确性要求很高。</w:t>
      </w:r>
    </w:p>
    <w:p w14:paraId="55F54F23" w14:textId="77777777" w:rsidR="007C71A5" w:rsidRDefault="00000000">
      <w:pPr>
        <w:spacing w:before="240"/>
        <w:rPr>
          <w:rFonts w:ascii="宋体" w:hAnsi="宋体"/>
          <w:szCs w:val="21"/>
        </w:rPr>
      </w:pPr>
      <w:r>
        <w:rPr>
          <w:rFonts w:ascii="宋体" w:hAnsi="宋体" w:cs="quote-cjk-patch"/>
          <w:color w:val="0F1115"/>
          <w:szCs w:val="21"/>
          <w:shd w:val="clear" w:color="auto" w:fill="FFFFFF"/>
        </w:rPr>
        <w:t>非重要用户类则涵盖了与系统存在间接</w:t>
      </w:r>
      <w:proofErr w:type="gramStart"/>
      <w:r>
        <w:rPr>
          <w:rFonts w:ascii="宋体" w:hAnsi="宋体" w:cs="quote-cjk-patch"/>
          <w:color w:val="0F1115"/>
          <w:szCs w:val="21"/>
          <w:shd w:val="clear" w:color="auto" w:fill="FFFFFF"/>
        </w:rPr>
        <w:t>交互或</w:t>
      </w:r>
      <w:proofErr w:type="gramEnd"/>
      <w:r>
        <w:rPr>
          <w:rFonts w:ascii="宋体" w:hAnsi="宋体" w:cs="quote-cjk-patch"/>
          <w:color w:val="0F1115"/>
          <w:szCs w:val="21"/>
          <w:shd w:val="clear" w:color="auto" w:fill="FFFFFF"/>
        </w:rPr>
        <w:t>通过特定接口获取服务的角色。</w:t>
      </w:r>
      <w:r>
        <w:rPr>
          <w:rFonts w:ascii="宋体" w:hAnsi="宋体" w:cs="quote-cjk-patch"/>
          <w:b/>
          <w:color w:val="0F1115"/>
          <w:szCs w:val="21"/>
          <w:shd w:val="clear" w:color="auto" w:fill="FFFFFF"/>
        </w:rPr>
        <w:t>系统管理员</w:t>
      </w:r>
      <w:r>
        <w:rPr>
          <w:rFonts w:ascii="宋体" w:hAnsi="宋体" w:cs="quote-cjk-patch"/>
          <w:color w:val="0F1115"/>
          <w:szCs w:val="21"/>
          <w:shd w:val="clear" w:color="auto" w:fill="FFFFFF"/>
        </w:rPr>
        <w:t>负责系统的整体运维、权限配置与监控告警，他们虽不直接参与交易，但对系统的稳定、安全与可维护性有决定性要求，主要通过管理控制台和运维接口与系统交互。此外，存在一类通过应用程序接口（API）获取服务的</w:t>
      </w:r>
      <w:r>
        <w:rPr>
          <w:rFonts w:ascii="宋体" w:hAnsi="宋体" w:cs="quote-cjk-patch"/>
          <w:b/>
          <w:color w:val="0F1115"/>
          <w:szCs w:val="21"/>
          <w:shd w:val="clear" w:color="auto" w:fill="FFFFFF"/>
        </w:rPr>
        <w:t>外部合作系统</w:t>
      </w:r>
      <w:r>
        <w:rPr>
          <w:rFonts w:ascii="宋体" w:hAnsi="宋体" w:cs="quote-cjk-patch"/>
          <w:color w:val="0F1115"/>
          <w:szCs w:val="21"/>
          <w:shd w:val="clear" w:color="auto" w:fill="FFFFFF"/>
        </w:rPr>
        <w:t>，例如第三方物流平台需要通过接口同步订单状态以安排配送，这类用户作为附加用户类，其需求体现在系统需提供稳定、规范且安全的</w:t>
      </w:r>
      <w:proofErr w:type="spellStart"/>
      <w:r>
        <w:rPr>
          <w:rFonts w:ascii="宋体" w:hAnsi="宋体" w:cs="quote-cjk-patch"/>
          <w:color w:val="0F1115"/>
          <w:szCs w:val="21"/>
          <w:shd w:val="clear" w:color="auto" w:fill="FFFFFF"/>
        </w:rPr>
        <w:t>API</w:t>
      </w:r>
      <w:proofErr w:type="spellEnd"/>
      <w:r>
        <w:rPr>
          <w:rFonts w:ascii="宋体" w:hAnsi="宋体" w:cs="quote-cjk-patch"/>
          <w:color w:val="0F1115"/>
          <w:szCs w:val="21"/>
          <w:shd w:val="clear" w:color="auto" w:fill="FFFFFF"/>
        </w:rPr>
        <w:t>，以保证跨系统业务协同的可靠进行。</w:t>
      </w:r>
    </w:p>
    <w:p w14:paraId="3EE9D4C5" w14:textId="77777777" w:rsidR="007C71A5" w:rsidRDefault="00000000">
      <w:pPr>
        <w:pStyle w:val="1"/>
        <w:numPr>
          <w:ilvl w:val="0"/>
          <w:numId w:val="0"/>
        </w:numPr>
      </w:pPr>
      <w:bookmarkStart w:id="20" w:name="_Tocuvt3ix"/>
      <w:r>
        <w:t>4.</w:t>
      </w:r>
      <w:r>
        <w:t>外部接口需求</w:t>
      </w:r>
      <w:bookmarkEnd w:id="20"/>
    </w:p>
    <w:p w14:paraId="2B94685A" w14:textId="77777777" w:rsidR="007C71A5" w:rsidRDefault="00000000">
      <w:pPr>
        <w:pStyle w:val="2"/>
        <w:numPr>
          <w:ilvl w:val="0"/>
          <w:numId w:val="0"/>
        </w:numPr>
      </w:pPr>
      <w:bookmarkStart w:id="21" w:name="_Toct5iyt8"/>
      <w:r>
        <w:t xml:space="preserve">4.1 </w:t>
      </w:r>
      <w:r>
        <w:t>用户界面</w:t>
      </w:r>
      <w:bookmarkEnd w:id="21"/>
    </w:p>
    <w:p w14:paraId="777415EA" w14:textId="77777777" w:rsidR="007C71A5" w:rsidRDefault="00000000">
      <w:pPr>
        <w:spacing w:before="240" w:after="240"/>
        <w:rPr>
          <w:rFonts w:ascii="宋体" w:hAnsi="宋体"/>
          <w:szCs w:val="21"/>
        </w:rPr>
      </w:pPr>
      <w:r>
        <w:rPr>
          <w:rFonts w:ascii="宋体" w:hAnsi="宋体" w:cs="quote-cjk-patch"/>
          <w:color w:val="0F1115"/>
          <w:szCs w:val="21"/>
          <w:shd w:val="clear" w:color="auto" w:fill="FFFFFF"/>
        </w:rPr>
        <w:t>本软件产品的用户界面将遵循现代、简洁的图形用户界面（GUI）设计原则，并统一采用响应式布局，确保在Web端主流浏览器及移动端H5页面上均能提供一致且良好的交互体验。界面整体风格应符合电商平台清晰、直观的行业特征。在布局上，将严格区分面向普通消费者的前台购物界面与面向商家、管理员的后台管理界面。前台界面主要软件组件包括：主导航菜单与商品分类树、商品卡片与列表视图、购物车浮动窗口、订单流程步骤指示器、统一风格的表单与按钮（如“立即购买”、“加入购物车”、“提交订单”）、全局消息通知栏（用于显示操作成功、错误或系统提示）。后台管理界面则侧重于表格数据展示与批量操作，包含：侧</w:t>
      </w:r>
      <w:proofErr w:type="gramStart"/>
      <w:r>
        <w:rPr>
          <w:rFonts w:ascii="宋体" w:hAnsi="宋体" w:cs="quote-cjk-patch"/>
          <w:color w:val="0F1115"/>
          <w:szCs w:val="21"/>
          <w:shd w:val="clear" w:color="auto" w:fill="FFFFFF"/>
        </w:rPr>
        <w:t>边栏功能</w:t>
      </w:r>
      <w:proofErr w:type="gramEnd"/>
      <w:r>
        <w:rPr>
          <w:rFonts w:ascii="宋体" w:hAnsi="宋体" w:cs="quote-cjk-patch"/>
          <w:color w:val="0F1115"/>
          <w:szCs w:val="21"/>
          <w:shd w:val="clear" w:color="auto" w:fill="FFFFFF"/>
        </w:rPr>
        <w:t xml:space="preserve">菜单、数据筛选与查询组件、分页控制器、批量操作工具栏以及详细数据模态框。所有界面中的数字格式需统一为右对齐，金额类数字需明确显示货币符号并保留两位小数；日期时间统一采用“YYYY-MM-DD </w:t>
      </w:r>
      <w:proofErr w:type="spellStart"/>
      <w:r>
        <w:rPr>
          <w:rFonts w:ascii="宋体" w:hAnsi="宋体" w:cs="quote-cjk-patch"/>
          <w:color w:val="0F1115"/>
          <w:szCs w:val="21"/>
          <w:shd w:val="clear" w:color="auto" w:fill="FFFFFF"/>
        </w:rPr>
        <w:t>HH:mm:ss</w:t>
      </w:r>
      <w:proofErr w:type="spellEnd"/>
      <w:r>
        <w:rPr>
          <w:rFonts w:ascii="宋体" w:hAnsi="宋体" w:cs="quote-cjk-patch"/>
          <w:color w:val="0F1115"/>
          <w:szCs w:val="21"/>
          <w:shd w:val="clear" w:color="auto" w:fill="FFFFFF"/>
        </w:rPr>
        <w:t>”格式显示。错误信息将采用非阻断式的提示方式，在界面固定区域以标准化的文案（包含错误代码与简要原因）清晰反馈给用户。详细的页面原型、交互逻辑及视觉设计规范将在独立的《用户界面设计说明》文档中定义。</w:t>
      </w:r>
    </w:p>
    <w:p w14:paraId="3B79AE51" w14:textId="77777777" w:rsidR="007C71A5" w:rsidRDefault="00000000">
      <w:pPr>
        <w:pStyle w:val="2"/>
        <w:numPr>
          <w:ilvl w:val="0"/>
          <w:numId w:val="0"/>
        </w:numPr>
      </w:pPr>
      <w:bookmarkStart w:id="22" w:name="_Tocsuzqw8"/>
      <w:r>
        <w:t>4.2</w:t>
      </w:r>
      <w:r>
        <w:t>硬件接口</w:t>
      </w:r>
      <w:bookmarkEnd w:id="22"/>
    </w:p>
    <w:p w14:paraId="46211A17" w14:textId="77777777" w:rsidR="007C71A5" w:rsidRDefault="00000000">
      <w:pPr>
        <w:spacing w:before="240" w:after="240"/>
        <w:rPr>
          <w:rFonts w:ascii="宋体" w:hAnsi="宋体" w:cs="quote-cjk-patch"/>
          <w:color w:val="0F1115"/>
          <w:szCs w:val="21"/>
          <w:shd w:val="clear" w:color="auto" w:fill="FFFFFF"/>
        </w:rPr>
      </w:pPr>
      <w:r>
        <w:rPr>
          <w:rFonts w:ascii="宋体" w:hAnsi="宋体" w:cs="quote-cjk-patch"/>
          <w:color w:val="0F1115"/>
          <w:szCs w:val="21"/>
          <w:shd w:val="clear" w:color="auto" w:fill="FFFFFF"/>
        </w:rPr>
        <w:t>本软件产品作为纯软件系统，部署于标准商用服务器或云虚拟机之上，不直接与特定硬件设备进行交互。因此，无专用的硬件接口需求。系统与底层硬件（如CPU、内存、磁盘、</w:t>
      </w:r>
      <w:r>
        <w:rPr>
          <w:rFonts w:ascii="宋体" w:hAnsi="宋体" w:cs="quote-cjk-patch"/>
          <w:color w:val="0F1115"/>
          <w:szCs w:val="21"/>
          <w:shd w:val="clear" w:color="auto" w:fill="FFFFFF"/>
        </w:rPr>
        <w:lastRenderedPageBreak/>
        <w:t>网络适配器）的交互完全由操作系统和Java虚拟机（JVM）进行抽象和管理。系统所需的硬件能力，如计算性能、存储I/O和网络带宽，均视为运行环境的配置要求，已在2.4节中明确，不属于本节的硬件接口定义范畴。</w:t>
      </w:r>
    </w:p>
    <w:p w14:paraId="7EF2B4D3" w14:textId="77777777" w:rsidR="007C71A5" w:rsidRDefault="00000000">
      <w:pPr>
        <w:pStyle w:val="2"/>
        <w:numPr>
          <w:ilvl w:val="0"/>
          <w:numId w:val="0"/>
        </w:numPr>
      </w:pPr>
      <w:bookmarkStart w:id="23" w:name="_Tocm0g19i"/>
      <w:r>
        <w:t xml:space="preserve">4.3 </w:t>
      </w:r>
      <w:r>
        <w:t>软件接口</w:t>
      </w:r>
      <w:bookmarkEnd w:id="23"/>
    </w:p>
    <w:p w14:paraId="40100601" w14:textId="77777777" w:rsidR="007C71A5" w:rsidRDefault="00000000">
      <w:pPr>
        <w:spacing w:before="240" w:after="240"/>
        <w:rPr>
          <w:rFonts w:ascii="宋体" w:hAnsi="宋体"/>
          <w:szCs w:val="21"/>
        </w:rPr>
      </w:pPr>
      <w:r>
        <w:rPr>
          <w:rFonts w:ascii="宋体" w:hAnsi="宋体" w:cs="quote-cjk-patch"/>
          <w:color w:val="0F1115"/>
          <w:szCs w:val="21"/>
          <w:shd w:val="clear" w:color="auto" w:fill="FFFFFF"/>
        </w:rPr>
        <w:t>本软件产品需与以下关键外部软件组件进行集成，以实现完整业务功能：</w:t>
      </w:r>
    </w:p>
    <w:p w14:paraId="41C317E0" w14:textId="77777777" w:rsidR="007C71A5" w:rsidRDefault="00000000" w:rsidP="00771EA3">
      <w:pPr>
        <w:spacing w:before="240" w:after="240"/>
        <w:ind w:left="482" w:firstLineChars="0" w:firstLine="0"/>
        <w:rPr>
          <w:rFonts w:ascii="宋体" w:hAnsi="宋体"/>
          <w:szCs w:val="21"/>
        </w:rPr>
      </w:pPr>
      <w:r>
        <w:rPr>
          <w:rFonts w:ascii="宋体" w:hAnsi="宋体" w:cs="quote-cjk-patch"/>
          <w:b/>
          <w:color w:val="0F1115"/>
          <w:szCs w:val="21"/>
          <w:shd w:val="clear" w:color="auto" w:fill="FFFFFF"/>
        </w:rPr>
        <w:t>操作系统</w:t>
      </w:r>
      <w:r>
        <w:rPr>
          <w:rFonts w:ascii="宋体" w:hAnsi="宋体" w:cs="quote-cjk-patch"/>
          <w:color w:val="0F1115"/>
          <w:szCs w:val="21"/>
          <w:shd w:val="clear" w:color="auto" w:fill="FFFFFF"/>
        </w:rPr>
        <w:t>：产品需兼容Linux操作系统（如CentOS 7+、Ubuntu 18.04+），通过系统调用获取资源与服务。</w:t>
      </w:r>
    </w:p>
    <w:p w14:paraId="7477B919" w14:textId="77777777" w:rsidR="007C71A5" w:rsidRDefault="00000000" w:rsidP="00771EA3">
      <w:pPr>
        <w:spacing w:before="90" w:after="240"/>
        <w:ind w:left="482" w:firstLineChars="0" w:firstLine="0"/>
        <w:rPr>
          <w:rFonts w:ascii="宋体" w:hAnsi="宋体"/>
          <w:szCs w:val="21"/>
        </w:rPr>
      </w:pPr>
      <w:r>
        <w:rPr>
          <w:rFonts w:ascii="宋体" w:hAnsi="宋体" w:cs="quote-cjk-patch"/>
          <w:b/>
          <w:color w:val="0F1115"/>
          <w:szCs w:val="21"/>
          <w:shd w:val="clear" w:color="auto" w:fill="FFFFFF"/>
        </w:rPr>
        <w:t>数据库</w:t>
      </w:r>
      <w:r>
        <w:rPr>
          <w:rFonts w:ascii="宋体" w:hAnsi="宋体" w:cs="quote-cjk-patch"/>
          <w:color w:val="0F1115"/>
          <w:szCs w:val="21"/>
          <w:shd w:val="clear" w:color="auto" w:fill="FFFFFF"/>
        </w:rPr>
        <w:t>：</w:t>
      </w:r>
    </w:p>
    <w:p w14:paraId="3004F449" w14:textId="77777777" w:rsidR="007C71A5" w:rsidRDefault="00000000" w:rsidP="00771EA3">
      <w:pPr>
        <w:spacing w:before="60"/>
        <w:ind w:left="902" w:firstLineChars="0" w:firstLine="0"/>
        <w:rPr>
          <w:rFonts w:ascii="宋体" w:hAnsi="宋体"/>
          <w:szCs w:val="21"/>
        </w:rPr>
      </w:pPr>
      <w:r>
        <w:rPr>
          <w:rFonts w:ascii="宋体" w:hAnsi="宋体" w:cs="quote-cjk-patch"/>
          <w:b/>
          <w:color w:val="0F1115"/>
          <w:szCs w:val="21"/>
          <w:shd w:val="clear" w:color="auto" w:fill="FFFFFF"/>
        </w:rPr>
        <w:t>MySQL 8.0+</w:t>
      </w:r>
      <w:r>
        <w:rPr>
          <w:rFonts w:ascii="宋体" w:hAnsi="宋体" w:cs="quote-cjk-patch"/>
          <w:color w:val="0F1115"/>
          <w:szCs w:val="21"/>
          <w:shd w:val="clear" w:color="auto" w:fill="FFFFFF"/>
        </w:rPr>
        <w:t>：作为核心业务数据（用户、商品、订单、支付记录）的持久化存储。产品通过JDBC驱动与之连接，执行标准SQL进行数据读写。</w:t>
      </w:r>
    </w:p>
    <w:p w14:paraId="491C6644" w14:textId="77777777" w:rsidR="007C71A5" w:rsidRDefault="00000000" w:rsidP="00771EA3">
      <w:pPr>
        <w:spacing w:before="90"/>
        <w:ind w:left="902" w:firstLineChars="0" w:firstLine="0"/>
        <w:rPr>
          <w:rFonts w:ascii="宋体" w:hAnsi="宋体"/>
          <w:szCs w:val="21"/>
        </w:rPr>
      </w:pPr>
      <w:r>
        <w:rPr>
          <w:rFonts w:ascii="宋体" w:hAnsi="宋体" w:cs="quote-cjk-patch"/>
          <w:b/>
          <w:color w:val="0F1115"/>
          <w:szCs w:val="21"/>
          <w:shd w:val="clear" w:color="auto" w:fill="FFFFFF"/>
        </w:rPr>
        <w:t>Redis 6.0+</w:t>
      </w:r>
      <w:r>
        <w:rPr>
          <w:rFonts w:ascii="宋体" w:hAnsi="宋体" w:cs="quote-cjk-patch"/>
          <w:color w:val="0F1115"/>
          <w:szCs w:val="21"/>
          <w:shd w:val="clear" w:color="auto" w:fill="FFFFFF"/>
        </w:rPr>
        <w:t>：作为高性能缓存与分布式会话存储。产品通过Lettuce客户端与之交互，缓存热点数据（如商品信息、库存信息）以减轻数据库压力，并通过共享Session支持集群部署。</w:t>
      </w:r>
    </w:p>
    <w:p w14:paraId="618C1F0F" w14:textId="77777777" w:rsidR="007C71A5" w:rsidRDefault="00000000" w:rsidP="00771EA3">
      <w:pPr>
        <w:spacing w:before="90" w:after="240"/>
        <w:ind w:left="482" w:firstLineChars="0" w:firstLine="0"/>
        <w:rPr>
          <w:rFonts w:ascii="宋体" w:hAnsi="宋体"/>
          <w:szCs w:val="21"/>
        </w:rPr>
      </w:pPr>
      <w:r>
        <w:rPr>
          <w:rFonts w:ascii="宋体" w:hAnsi="宋体" w:cs="quote-cjk-patch"/>
          <w:b/>
          <w:color w:val="0F1115"/>
          <w:szCs w:val="21"/>
          <w:shd w:val="clear" w:color="auto" w:fill="FFFFFF"/>
        </w:rPr>
        <w:t>集成的商业组件（中间件）</w:t>
      </w:r>
      <w:r>
        <w:rPr>
          <w:rFonts w:ascii="宋体" w:hAnsi="宋体" w:cs="quote-cjk-patch"/>
          <w:color w:val="0F1115"/>
          <w:szCs w:val="21"/>
          <w:shd w:val="clear" w:color="auto" w:fill="FFFFFF"/>
        </w:rPr>
        <w:t>：</w:t>
      </w:r>
    </w:p>
    <w:p w14:paraId="579072EA" w14:textId="77777777" w:rsidR="007C71A5" w:rsidRDefault="00000000" w:rsidP="00771EA3">
      <w:pPr>
        <w:spacing w:before="60"/>
        <w:ind w:left="902" w:firstLine="422"/>
        <w:rPr>
          <w:rFonts w:ascii="宋体" w:hAnsi="宋体"/>
          <w:szCs w:val="21"/>
        </w:rPr>
      </w:pPr>
      <w:proofErr w:type="spellStart"/>
      <w:r>
        <w:rPr>
          <w:rFonts w:ascii="宋体" w:hAnsi="宋体" w:cs="quote-cjk-patch"/>
          <w:b/>
          <w:color w:val="0F1115"/>
          <w:szCs w:val="21"/>
          <w:shd w:val="clear" w:color="auto" w:fill="FFFFFF"/>
        </w:rPr>
        <w:t>Nacos</w:t>
      </w:r>
      <w:proofErr w:type="spellEnd"/>
      <w:r>
        <w:rPr>
          <w:rFonts w:ascii="宋体" w:hAnsi="宋体" w:cs="quote-cjk-patch"/>
          <w:b/>
          <w:color w:val="0F1115"/>
          <w:szCs w:val="21"/>
          <w:shd w:val="clear" w:color="auto" w:fill="FFFFFF"/>
        </w:rPr>
        <w:t xml:space="preserve"> (v2.x)</w:t>
      </w:r>
      <w:r>
        <w:rPr>
          <w:rFonts w:ascii="宋体" w:hAnsi="宋体" w:cs="quote-cjk-patch"/>
          <w:color w:val="0F1115"/>
          <w:szCs w:val="21"/>
          <w:shd w:val="clear" w:color="auto" w:fill="FFFFFF"/>
        </w:rPr>
        <w:t>：作为服务注册与配置中心。</w:t>
      </w:r>
      <w:proofErr w:type="gramStart"/>
      <w:r>
        <w:rPr>
          <w:rFonts w:ascii="宋体" w:hAnsi="宋体" w:cs="quote-cjk-patch"/>
          <w:color w:val="0F1115"/>
          <w:szCs w:val="21"/>
          <w:shd w:val="clear" w:color="auto" w:fill="FFFFFF"/>
        </w:rPr>
        <w:t>各微服务</w:t>
      </w:r>
      <w:proofErr w:type="gramEnd"/>
      <w:r>
        <w:rPr>
          <w:rFonts w:ascii="宋体" w:hAnsi="宋体" w:cs="quote-cjk-patch"/>
          <w:color w:val="0F1115"/>
          <w:szCs w:val="21"/>
          <w:shd w:val="clear" w:color="auto" w:fill="FFFFFF"/>
        </w:rPr>
        <w:t>在启动时向其注册实例信息，并动态获取数据库连接、开关配置等运行时配置。</w:t>
      </w:r>
    </w:p>
    <w:p w14:paraId="5B956D7F" w14:textId="77777777" w:rsidR="007C71A5" w:rsidRDefault="00000000" w:rsidP="00771EA3">
      <w:pPr>
        <w:spacing w:before="90"/>
        <w:ind w:left="902" w:firstLine="422"/>
        <w:rPr>
          <w:rFonts w:ascii="宋体" w:hAnsi="宋体"/>
          <w:szCs w:val="21"/>
        </w:rPr>
      </w:pPr>
      <w:r>
        <w:rPr>
          <w:rFonts w:ascii="宋体" w:hAnsi="宋体" w:cs="quote-cjk-patch"/>
          <w:b/>
          <w:color w:val="0F1115"/>
          <w:szCs w:val="21"/>
          <w:shd w:val="clear" w:color="auto" w:fill="FFFFFF"/>
        </w:rPr>
        <w:t>RabbitMQ 3.8+ / Apache Kafka 2.8+</w:t>
      </w:r>
      <w:r>
        <w:rPr>
          <w:rFonts w:ascii="宋体" w:hAnsi="宋体" w:cs="quote-cjk-patch"/>
          <w:color w:val="0F1115"/>
          <w:szCs w:val="21"/>
          <w:shd w:val="clear" w:color="auto" w:fill="FFFFFF"/>
        </w:rPr>
        <w:t>：作为消息中间件。用于实现服务间异步解耦通讯，例如订单创建后发送消息通知库存服务扣减、支付成功后发送消息触发物流发货流程。消息体采用JSON格式进行序列化。</w:t>
      </w:r>
    </w:p>
    <w:p w14:paraId="0E968FF6" w14:textId="77777777" w:rsidR="007C71A5" w:rsidRDefault="00000000" w:rsidP="00771EA3">
      <w:pPr>
        <w:spacing w:before="90"/>
        <w:ind w:left="902" w:firstLine="422"/>
        <w:rPr>
          <w:rFonts w:ascii="宋体" w:hAnsi="宋体"/>
          <w:szCs w:val="21"/>
        </w:rPr>
      </w:pPr>
      <w:proofErr w:type="spellStart"/>
      <w:r>
        <w:rPr>
          <w:rFonts w:ascii="宋体" w:hAnsi="宋体" w:cs="quote-cjk-patch"/>
          <w:b/>
          <w:color w:val="0F1115"/>
          <w:szCs w:val="21"/>
          <w:shd w:val="clear" w:color="auto" w:fill="FFFFFF"/>
        </w:rPr>
        <w:t>Seata</w:t>
      </w:r>
      <w:proofErr w:type="spellEnd"/>
      <w:r>
        <w:rPr>
          <w:rFonts w:ascii="宋体" w:hAnsi="宋体" w:cs="quote-cjk-patch"/>
          <w:b/>
          <w:color w:val="0F1115"/>
          <w:szCs w:val="21"/>
          <w:shd w:val="clear" w:color="auto" w:fill="FFFFFF"/>
        </w:rPr>
        <w:t xml:space="preserve"> (v1.5+)</w:t>
      </w:r>
      <w:r>
        <w:rPr>
          <w:rFonts w:ascii="宋体" w:hAnsi="宋体" w:cs="quote-cjk-patch"/>
          <w:color w:val="0F1115"/>
          <w:szCs w:val="21"/>
          <w:shd w:val="clear" w:color="auto" w:fill="FFFFFF"/>
        </w:rPr>
        <w:t>：作为分布式事务协调器。在创建订单等涉及多服务写操作的场景下，订单服务作为事务发起者，通过</w:t>
      </w:r>
      <w:proofErr w:type="spellStart"/>
      <w:r>
        <w:rPr>
          <w:rFonts w:ascii="宋体" w:hAnsi="宋体" w:cs="quote-cjk-patch"/>
          <w:color w:val="0F1115"/>
          <w:szCs w:val="21"/>
          <w:shd w:val="clear" w:color="auto" w:fill="FFFFFF"/>
        </w:rPr>
        <w:t>Seata</w:t>
      </w:r>
      <w:proofErr w:type="spellEnd"/>
      <w:r>
        <w:rPr>
          <w:rFonts w:ascii="宋体" w:hAnsi="宋体" w:cs="quote-cjk-patch"/>
          <w:color w:val="0F1115"/>
          <w:szCs w:val="21"/>
          <w:shd w:val="clear" w:color="auto" w:fill="FFFFFF"/>
        </w:rPr>
        <w:t>的AT模式与商品、库存等服务协同，保障跨数据库的数据最终一致性。</w:t>
      </w:r>
    </w:p>
    <w:p w14:paraId="411D7648" w14:textId="77777777" w:rsidR="007C71A5" w:rsidRDefault="00000000">
      <w:pPr>
        <w:pStyle w:val="2"/>
        <w:numPr>
          <w:ilvl w:val="0"/>
          <w:numId w:val="0"/>
        </w:numPr>
      </w:pPr>
      <w:bookmarkStart w:id="24" w:name="_Toc9fqclz"/>
      <w:r>
        <w:t xml:space="preserve">4.4 </w:t>
      </w:r>
      <w:r>
        <w:t>通讯接口</w:t>
      </w:r>
      <w:bookmarkEnd w:id="24"/>
    </w:p>
    <w:p w14:paraId="224F7E8D" w14:textId="77777777" w:rsidR="007C71A5" w:rsidRDefault="00000000">
      <w:pPr>
        <w:spacing w:before="240" w:after="240"/>
        <w:rPr>
          <w:rFonts w:ascii="宋体" w:hAnsi="宋体"/>
          <w:szCs w:val="21"/>
        </w:rPr>
      </w:pPr>
      <w:r>
        <w:rPr>
          <w:rFonts w:ascii="宋体" w:hAnsi="宋体" w:cs="quote-cjk-patch"/>
          <w:color w:val="0F1115"/>
          <w:szCs w:val="21"/>
          <w:shd w:val="clear" w:color="auto" w:fill="FFFFFF"/>
        </w:rPr>
        <w:t>本产品主要通过基于HTTP/HTTPS协议的网络通讯接口对外提供服务并与外部系统集成。</w:t>
      </w:r>
    </w:p>
    <w:p w14:paraId="5EB6AB42" w14:textId="77777777" w:rsidR="007C71A5" w:rsidRDefault="00000000" w:rsidP="00771EA3">
      <w:pPr>
        <w:spacing w:before="240"/>
        <w:ind w:left="482" w:firstLine="422"/>
        <w:jc w:val="left"/>
        <w:rPr>
          <w:rFonts w:ascii="宋体" w:hAnsi="宋体"/>
          <w:szCs w:val="21"/>
        </w:rPr>
      </w:pPr>
      <w:r>
        <w:rPr>
          <w:rFonts w:ascii="宋体" w:hAnsi="宋体" w:cs="quote-cjk-patch"/>
          <w:b/>
          <w:color w:val="0F1115"/>
          <w:szCs w:val="21"/>
          <w:shd w:val="clear" w:color="auto" w:fill="FFFFFF"/>
        </w:rPr>
        <w:t>外部API接口</w:t>
      </w:r>
      <w:r>
        <w:rPr>
          <w:rFonts w:ascii="宋体" w:hAnsi="宋体" w:cs="quote-cjk-patch"/>
          <w:color w:val="0F1115"/>
          <w:szCs w:val="21"/>
          <w:shd w:val="clear" w:color="auto" w:fill="FFFFFF"/>
        </w:rPr>
        <w:t>：系统通过</w:t>
      </w:r>
      <w:r>
        <w:rPr>
          <w:rFonts w:ascii="宋体" w:hAnsi="宋体" w:cs="quote-cjk-patch"/>
          <w:b/>
          <w:color w:val="0F1115"/>
          <w:szCs w:val="21"/>
          <w:shd w:val="clear" w:color="auto" w:fill="FFFFFF"/>
        </w:rPr>
        <w:t>Spring Cloud Gateway</w:t>
      </w:r>
      <w:r>
        <w:rPr>
          <w:rFonts w:ascii="宋体" w:hAnsi="宋体" w:cs="quote-cjk-patch"/>
          <w:color w:val="0F1115"/>
          <w:szCs w:val="21"/>
          <w:shd w:val="clear" w:color="auto" w:fill="FFFFFF"/>
        </w:rPr>
        <w:t>网关对外暴露一组统一的RESTful API，作为所有客户端（Web前端、移动App、第三方系统）的访问入口。API请求与响应消息体均采用JSON格式。为确保安全，所有敏感接口（如支付、用户信息）必须通过HTTPS协议传输，并在网关层集成OAuth 2.0/JWT进行身份认证与授权。</w:t>
      </w:r>
    </w:p>
    <w:p w14:paraId="20D4DA1F" w14:textId="77777777" w:rsidR="007C71A5" w:rsidRDefault="00000000" w:rsidP="00771EA3">
      <w:pPr>
        <w:spacing w:before="90"/>
        <w:ind w:left="482" w:firstLine="422"/>
        <w:jc w:val="left"/>
        <w:rPr>
          <w:rFonts w:ascii="宋体" w:hAnsi="宋体"/>
          <w:szCs w:val="21"/>
        </w:rPr>
      </w:pPr>
      <w:r>
        <w:rPr>
          <w:rFonts w:ascii="宋体" w:hAnsi="宋体" w:cs="quote-cjk-patch"/>
          <w:b/>
          <w:color w:val="0F1115"/>
          <w:szCs w:val="21"/>
          <w:shd w:val="clear" w:color="auto" w:fill="FFFFFF"/>
        </w:rPr>
        <w:t>内部服务间通讯</w:t>
      </w:r>
      <w:r>
        <w:rPr>
          <w:rFonts w:ascii="宋体" w:hAnsi="宋体" w:cs="quote-cjk-patch"/>
          <w:color w:val="0F1115"/>
          <w:szCs w:val="21"/>
          <w:shd w:val="clear" w:color="auto" w:fill="FFFFFF"/>
        </w:rPr>
        <w:t>：</w:t>
      </w:r>
      <w:proofErr w:type="gramStart"/>
      <w:r>
        <w:rPr>
          <w:rFonts w:ascii="宋体" w:hAnsi="宋体" w:cs="quote-cjk-patch"/>
          <w:color w:val="0F1115"/>
          <w:szCs w:val="21"/>
          <w:shd w:val="clear" w:color="auto" w:fill="FFFFFF"/>
        </w:rPr>
        <w:t>微服务</w:t>
      </w:r>
      <w:proofErr w:type="gramEnd"/>
      <w:r>
        <w:rPr>
          <w:rFonts w:ascii="宋体" w:hAnsi="宋体" w:cs="quote-cjk-patch"/>
          <w:color w:val="0F1115"/>
          <w:szCs w:val="21"/>
          <w:shd w:val="clear" w:color="auto" w:fill="FFFFFF"/>
        </w:rPr>
        <w:t>之间主要采用两种方式通讯：一是同步的HTTP REST调用（使用</w:t>
      </w:r>
      <w:proofErr w:type="spellStart"/>
      <w:r>
        <w:rPr>
          <w:rFonts w:ascii="宋体" w:hAnsi="宋体" w:cs="quote-cjk-patch"/>
          <w:color w:val="0F1115"/>
          <w:szCs w:val="21"/>
          <w:shd w:val="clear" w:color="auto" w:fill="FFFFFF"/>
        </w:rPr>
        <w:t>OpenFeign</w:t>
      </w:r>
      <w:proofErr w:type="spellEnd"/>
      <w:r>
        <w:rPr>
          <w:rFonts w:ascii="宋体" w:hAnsi="宋体" w:cs="quote-cjk-patch"/>
          <w:color w:val="0F1115"/>
          <w:szCs w:val="21"/>
          <w:shd w:val="clear" w:color="auto" w:fill="FFFFFF"/>
        </w:rPr>
        <w:t>客户端），用于实时性要求高的操作；二是通过消息中间件（RabbitMQ/Kafka）进行异步事件驱动通讯，用于解耦耗时操作或实现最终一致性事务。内部通讯同样建议使用JSON格式，并可考虑使用</w:t>
      </w:r>
      <w:proofErr w:type="spellStart"/>
      <w:r>
        <w:rPr>
          <w:rFonts w:ascii="宋体" w:hAnsi="宋体" w:cs="quote-cjk-patch"/>
          <w:color w:val="0F1115"/>
          <w:szCs w:val="21"/>
          <w:shd w:val="clear" w:color="auto" w:fill="FFFFFF"/>
        </w:rPr>
        <w:t>Protobuf</w:t>
      </w:r>
      <w:proofErr w:type="spellEnd"/>
      <w:r>
        <w:rPr>
          <w:rFonts w:ascii="宋体" w:hAnsi="宋体" w:cs="quote-cjk-patch"/>
          <w:color w:val="0F1115"/>
          <w:szCs w:val="21"/>
          <w:shd w:val="clear" w:color="auto" w:fill="FFFFFF"/>
        </w:rPr>
        <w:t>等高效序列化协议以提升性能。</w:t>
      </w:r>
    </w:p>
    <w:p w14:paraId="20C09441" w14:textId="77777777" w:rsidR="007C71A5" w:rsidRDefault="00000000" w:rsidP="00771EA3">
      <w:pPr>
        <w:spacing w:before="90"/>
        <w:ind w:left="482" w:firstLine="422"/>
        <w:jc w:val="left"/>
        <w:rPr>
          <w:rFonts w:ascii="宋体" w:hAnsi="宋体"/>
          <w:szCs w:val="21"/>
        </w:rPr>
      </w:pPr>
      <w:r>
        <w:rPr>
          <w:rFonts w:ascii="宋体" w:hAnsi="宋体" w:cs="quote-cjk-patch"/>
          <w:b/>
          <w:color w:val="0F1115"/>
          <w:szCs w:val="21"/>
          <w:shd w:val="clear" w:color="auto" w:fill="FFFFFF"/>
        </w:rPr>
        <w:lastRenderedPageBreak/>
        <w:t>支付渠道接口</w:t>
      </w:r>
      <w:r>
        <w:rPr>
          <w:rFonts w:ascii="宋体" w:hAnsi="宋体" w:cs="quote-cjk-patch"/>
          <w:color w:val="0F1115"/>
          <w:szCs w:val="21"/>
          <w:shd w:val="clear" w:color="auto" w:fill="FFFFFF"/>
        </w:rPr>
        <w:t>：支付服务需通过HTTPS协议与外部支付网关（</w:t>
      </w:r>
      <w:proofErr w:type="gramStart"/>
      <w:r>
        <w:rPr>
          <w:rFonts w:ascii="宋体" w:hAnsi="宋体" w:cs="quote-cjk-patch"/>
          <w:color w:val="0F1115"/>
          <w:szCs w:val="21"/>
          <w:shd w:val="clear" w:color="auto" w:fill="FFFFFF"/>
        </w:rPr>
        <w:t>如微信支付</w:t>
      </w:r>
      <w:proofErr w:type="gramEnd"/>
      <w:r>
        <w:rPr>
          <w:rFonts w:ascii="宋体" w:hAnsi="宋体" w:cs="quote-cjk-patch"/>
          <w:color w:val="0F1115"/>
          <w:szCs w:val="21"/>
          <w:shd w:val="clear" w:color="auto" w:fill="FFFFFF"/>
        </w:rPr>
        <w:t>、支付</w:t>
      </w:r>
      <w:proofErr w:type="gramStart"/>
      <w:r>
        <w:rPr>
          <w:rFonts w:ascii="宋体" w:hAnsi="宋体" w:cs="quote-cjk-patch"/>
          <w:color w:val="0F1115"/>
          <w:szCs w:val="21"/>
          <w:shd w:val="clear" w:color="auto" w:fill="FFFFFF"/>
        </w:rPr>
        <w:t>宝开放</w:t>
      </w:r>
      <w:proofErr w:type="gramEnd"/>
      <w:r>
        <w:rPr>
          <w:rFonts w:ascii="宋体" w:hAnsi="宋体" w:cs="quote-cjk-patch"/>
          <w:color w:val="0F1115"/>
          <w:szCs w:val="21"/>
          <w:shd w:val="clear" w:color="auto" w:fill="FFFFFF"/>
        </w:rPr>
        <w:t>平台）进行同步及异步（回调）通讯。通讯必须遵循支付服务商制定的API规范，消息格式通常为XML或JSON，并需实现签名验证、回调验签等安全机制以保证交易不可抵赖性。</w:t>
      </w:r>
    </w:p>
    <w:p w14:paraId="0D4275DD" w14:textId="29DEAAB1" w:rsidR="007C71A5" w:rsidRDefault="00000000" w:rsidP="00771EA3">
      <w:pPr>
        <w:spacing w:before="90"/>
        <w:ind w:left="482" w:firstLine="422"/>
        <w:jc w:val="left"/>
        <w:rPr>
          <w:rFonts w:ascii="宋体" w:hAnsi="宋体" w:hint="eastAsia"/>
          <w:szCs w:val="21"/>
        </w:rPr>
      </w:pPr>
      <w:r>
        <w:rPr>
          <w:rFonts w:ascii="宋体" w:hAnsi="宋体" w:cs="quote-cjk-patch"/>
          <w:b/>
          <w:color w:val="0F1115"/>
          <w:szCs w:val="21"/>
          <w:shd w:val="clear" w:color="auto" w:fill="FFFFFF"/>
        </w:rPr>
        <w:t>通知接口</w:t>
      </w:r>
      <w:r>
        <w:rPr>
          <w:rFonts w:ascii="宋体" w:hAnsi="宋体" w:cs="quote-cjk-patch"/>
          <w:color w:val="0F1115"/>
          <w:szCs w:val="21"/>
          <w:shd w:val="clear" w:color="auto" w:fill="FFFFFF"/>
        </w:rPr>
        <w:t>：系统在订单状态变更等关键节点，需通过调用第三</w:t>
      </w:r>
      <w:proofErr w:type="gramStart"/>
      <w:r>
        <w:rPr>
          <w:rFonts w:ascii="宋体" w:hAnsi="宋体" w:cs="quote-cjk-patch"/>
          <w:color w:val="0F1115"/>
          <w:szCs w:val="21"/>
          <w:shd w:val="clear" w:color="auto" w:fill="FFFFFF"/>
        </w:rPr>
        <w:t>方服务</w:t>
      </w:r>
      <w:proofErr w:type="gramEnd"/>
      <w:r>
        <w:rPr>
          <w:rFonts w:ascii="宋体" w:hAnsi="宋体" w:cs="quote-cjk-patch"/>
          <w:color w:val="0F1115"/>
          <w:szCs w:val="21"/>
          <w:shd w:val="clear" w:color="auto" w:fill="FFFFFF"/>
        </w:rPr>
        <w:t>商（如阿里云短信服务、</w:t>
      </w:r>
      <w:proofErr w:type="spellStart"/>
      <w:r>
        <w:rPr>
          <w:rFonts w:ascii="宋体" w:hAnsi="宋体" w:cs="quote-cjk-patch"/>
          <w:color w:val="0F1115"/>
          <w:szCs w:val="21"/>
          <w:shd w:val="clear" w:color="auto" w:fill="FFFFFF"/>
        </w:rPr>
        <w:t>SendCloud</w:t>
      </w:r>
      <w:proofErr w:type="spellEnd"/>
      <w:r>
        <w:rPr>
          <w:rFonts w:ascii="宋体" w:hAnsi="宋体" w:cs="quote-cjk-patch"/>
          <w:color w:val="0F1115"/>
          <w:szCs w:val="21"/>
          <w:shd w:val="clear" w:color="auto" w:fill="FFFFFF"/>
        </w:rPr>
        <w:t>邮件服务）提供的HTTP API，向用户发送短信或邮件通知。此类通讯为异步调用，需具备重试机制以保证通知的可靠性。</w:t>
      </w:r>
    </w:p>
    <w:p w14:paraId="49B06318" w14:textId="77777777" w:rsidR="007C71A5" w:rsidRDefault="00000000">
      <w:pPr>
        <w:pStyle w:val="1"/>
        <w:numPr>
          <w:ilvl w:val="0"/>
          <w:numId w:val="0"/>
        </w:numPr>
      </w:pPr>
      <w:bookmarkStart w:id="25" w:name="_Tockls4qr"/>
      <w:r>
        <w:rPr>
          <w:rFonts w:hint="eastAsia"/>
        </w:rPr>
        <w:t>5.</w:t>
      </w:r>
      <w:r>
        <w:t>功能需求分析</w:t>
      </w:r>
      <w:bookmarkEnd w:id="25"/>
    </w:p>
    <w:p w14:paraId="0ED67852" w14:textId="77777777" w:rsidR="007C71A5" w:rsidRDefault="00000000">
      <w:pPr>
        <w:pStyle w:val="2"/>
        <w:numPr>
          <w:ilvl w:val="0"/>
          <w:numId w:val="0"/>
        </w:numPr>
      </w:pPr>
      <w:bookmarkStart w:id="26" w:name="_Toco2lw63"/>
      <w:r>
        <w:rPr>
          <w:rFonts w:hint="eastAsia"/>
        </w:rPr>
        <w:t>5.1</w:t>
      </w:r>
      <w:r>
        <w:t>用户端功能需求</w:t>
      </w:r>
      <w:bookmarkEnd w:id="26"/>
    </w:p>
    <w:p w14:paraId="54D2AB25" w14:textId="77777777" w:rsidR="007C71A5" w:rsidRDefault="00000000">
      <w:r>
        <w:rPr>
          <w:rFonts w:ascii="宋体" w:hAnsi="宋体" w:cs="宋体" w:hint="eastAsia"/>
          <w:szCs w:val="21"/>
        </w:rPr>
        <w:t></w:t>
      </w:r>
      <w:r>
        <w:rPr>
          <w:rFonts w:hint="eastAsia"/>
        </w:rPr>
        <w:t>商品浏览与下单</w:t>
      </w:r>
    </w:p>
    <w:p w14:paraId="30FC7D9D" w14:textId="77777777" w:rsidR="007C71A5" w:rsidRDefault="00000000">
      <w:r>
        <w:rPr>
          <w:rFonts w:hint="eastAsia"/>
        </w:rPr>
        <w:t>用户可在商品详情页选择规格、数量，加入购物车或直接下单，系统实时校验库存与价格。</w:t>
      </w:r>
    </w:p>
    <w:p w14:paraId="616BBB56" w14:textId="77777777" w:rsidR="007C71A5" w:rsidRDefault="00000000">
      <w:r>
        <w:rPr>
          <w:rFonts w:hint="eastAsia"/>
        </w:rPr>
        <w:t>购物车管理</w:t>
      </w:r>
    </w:p>
    <w:p w14:paraId="7CFEC122" w14:textId="77777777" w:rsidR="007C71A5" w:rsidRDefault="00000000">
      <w:r>
        <w:rPr>
          <w:rFonts w:hint="eastAsia"/>
        </w:rPr>
        <w:t>支持多商品批量操作、价格实时更新、库存状态提示、优惠券自动匹配。</w:t>
      </w:r>
    </w:p>
    <w:p w14:paraId="54442EF6" w14:textId="77777777" w:rsidR="007C71A5" w:rsidRDefault="00000000">
      <w:r>
        <w:rPr>
          <w:rFonts w:hint="eastAsia"/>
        </w:rPr>
        <w:t>订单提交与支付</w:t>
      </w:r>
    </w:p>
    <w:p w14:paraId="56CA65B6" w14:textId="77777777" w:rsidR="007C71A5" w:rsidRDefault="00000000">
      <w:r>
        <w:rPr>
          <w:rFonts w:hint="eastAsia"/>
        </w:rPr>
        <w:t>提供多种支付方式（微信、支付宝、银联、信用卡等），支持分账、组合支付；订单提交后生成唯一订单号，锁定库存。</w:t>
      </w:r>
    </w:p>
    <w:p w14:paraId="2DACE8DC" w14:textId="77777777" w:rsidR="007C71A5" w:rsidRDefault="00000000">
      <w:r>
        <w:rPr>
          <w:rFonts w:hint="eastAsia"/>
        </w:rPr>
        <w:t>订单查询与管理</w:t>
      </w:r>
    </w:p>
    <w:p w14:paraId="5D6E0F6B" w14:textId="77777777" w:rsidR="007C71A5" w:rsidRDefault="00000000">
      <w:r>
        <w:rPr>
          <w:rFonts w:hint="eastAsia"/>
        </w:rPr>
        <w:t>用户可查看订单状态（待支付、已支付、已发货、已完成、已取消等），支持按时间、状态、商品等条件筛选。</w:t>
      </w:r>
    </w:p>
    <w:p w14:paraId="6252715B" w14:textId="77777777" w:rsidR="007C71A5" w:rsidRDefault="00000000">
      <w:r>
        <w:rPr>
          <w:rFonts w:hint="eastAsia"/>
        </w:rPr>
        <w:t>订单操作</w:t>
      </w:r>
    </w:p>
    <w:p w14:paraId="0FD3A912" w14:textId="77777777" w:rsidR="007C71A5" w:rsidRDefault="00000000">
      <w:r>
        <w:rPr>
          <w:rFonts w:hint="eastAsia"/>
        </w:rPr>
        <w:t>支持取消订单（在未支付或未发货状态下）、申请退款</w:t>
      </w:r>
      <w:r>
        <w:rPr>
          <w:rFonts w:hint="eastAsia"/>
        </w:rPr>
        <w:t>/</w:t>
      </w:r>
      <w:r>
        <w:rPr>
          <w:rFonts w:hint="eastAsia"/>
        </w:rPr>
        <w:t>退货、查看物流信息、确认收货等。</w:t>
      </w:r>
    </w:p>
    <w:p w14:paraId="4609D86D" w14:textId="77777777" w:rsidR="007C71A5" w:rsidRDefault="00000000">
      <w:r>
        <w:rPr>
          <w:rFonts w:hint="eastAsia"/>
        </w:rPr>
        <w:t>电子发票与售后申请</w:t>
      </w:r>
    </w:p>
    <w:p w14:paraId="02C0B2FB" w14:textId="77777777" w:rsidR="007C71A5" w:rsidRDefault="00000000">
      <w:r>
        <w:rPr>
          <w:rFonts w:hint="eastAsia"/>
        </w:rPr>
        <w:t>支持在线申请电子发票，提交</w:t>
      </w:r>
      <w:proofErr w:type="gramStart"/>
      <w:r>
        <w:rPr>
          <w:rFonts w:hint="eastAsia"/>
        </w:rPr>
        <w:t>售后工</w:t>
      </w:r>
      <w:proofErr w:type="gramEnd"/>
      <w:r>
        <w:rPr>
          <w:rFonts w:hint="eastAsia"/>
        </w:rPr>
        <w:t>单，关联订单与售后记录。</w:t>
      </w:r>
    </w:p>
    <w:p w14:paraId="359EF172" w14:textId="77777777" w:rsidR="007C71A5" w:rsidRDefault="00000000">
      <w:pPr>
        <w:pStyle w:val="2"/>
        <w:numPr>
          <w:ilvl w:val="0"/>
          <w:numId w:val="0"/>
        </w:numPr>
      </w:pPr>
      <w:bookmarkStart w:id="27" w:name="_Tocfqgt3y"/>
      <w:r>
        <w:rPr>
          <w:rFonts w:hint="eastAsia"/>
        </w:rPr>
        <w:t xml:space="preserve">5.2 </w:t>
      </w:r>
      <w:r>
        <w:rPr>
          <w:rFonts w:hint="eastAsia"/>
        </w:rPr>
        <w:t>商家端功能需求</w:t>
      </w:r>
      <w:bookmarkEnd w:id="27"/>
    </w:p>
    <w:p w14:paraId="2DA166FA" w14:textId="77777777" w:rsidR="007C71A5" w:rsidRDefault="00000000">
      <w:r>
        <w:rPr>
          <w:rFonts w:ascii="宋体" w:hAnsi="宋体" w:cs="宋体" w:hint="eastAsia"/>
          <w:szCs w:val="21"/>
        </w:rPr>
        <w:t></w:t>
      </w:r>
      <w:r>
        <w:rPr>
          <w:rFonts w:hint="eastAsia"/>
        </w:rPr>
        <w:t>订单接收与处理</w:t>
      </w:r>
    </w:p>
    <w:p w14:paraId="23F85705" w14:textId="77777777" w:rsidR="007C71A5" w:rsidRDefault="00000000">
      <w:r>
        <w:rPr>
          <w:rFonts w:hint="eastAsia"/>
        </w:rPr>
        <w:t>商家后台实时接收新订单通知，支持批量打印订单、发货单、快递单。</w:t>
      </w:r>
    </w:p>
    <w:p w14:paraId="092F1843" w14:textId="77777777" w:rsidR="007C71A5" w:rsidRDefault="00000000">
      <w:r>
        <w:rPr>
          <w:rFonts w:hint="eastAsia"/>
        </w:rPr>
        <w:t>订单履约管理</w:t>
      </w:r>
    </w:p>
    <w:p w14:paraId="6EC273B7" w14:textId="77777777" w:rsidR="007C71A5" w:rsidRDefault="00000000">
      <w:r>
        <w:rPr>
          <w:rFonts w:hint="eastAsia"/>
        </w:rPr>
        <w:t>支持手动</w:t>
      </w:r>
      <w:r>
        <w:rPr>
          <w:rFonts w:hint="eastAsia"/>
        </w:rPr>
        <w:t>/</w:t>
      </w:r>
      <w:r>
        <w:rPr>
          <w:rFonts w:hint="eastAsia"/>
        </w:rPr>
        <w:t>自动确认订单、发货操作，填写物流单号，上传发货凭证。</w:t>
      </w:r>
    </w:p>
    <w:p w14:paraId="34DE2838" w14:textId="77777777" w:rsidR="007C71A5" w:rsidRDefault="00000000">
      <w:r>
        <w:rPr>
          <w:rFonts w:hint="eastAsia"/>
        </w:rPr>
        <w:t>库存同步</w:t>
      </w:r>
    </w:p>
    <w:p w14:paraId="49B9C62F" w14:textId="77777777" w:rsidR="007C71A5" w:rsidRDefault="00000000">
      <w:r>
        <w:rPr>
          <w:rFonts w:hint="eastAsia"/>
        </w:rPr>
        <w:t>订单支付成功后自动扣减库存，支持库存预警与补货提醒。</w:t>
      </w:r>
    </w:p>
    <w:p w14:paraId="76F4CABE" w14:textId="77777777" w:rsidR="007C71A5" w:rsidRDefault="00000000">
      <w:r>
        <w:rPr>
          <w:rFonts w:hint="eastAsia"/>
        </w:rPr>
        <w:t>售后处理</w:t>
      </w:r>
    </w:p>
    <w:p w14:paraId="2812DAC7" w14:textId="77777777" w:rsidR="007C71A5" w:rsidRDefault="00000000">
      <w:r>
        <w:rPr>
          <w:rFonts w:hint="eastAsia"/>
        </w:rPr>
        <w:t>查看待处理售后申请，审核退款</w:t>
      </w:r>
      <w:r>
        <w:rPr>
          <w:rFonts w:hint="eastAsia"/>
        </w:rPr>
        <w:t>/</w:t>
      </w:r>
      <w:r>
        <w:rPr>
          <w:rFonts w:hint="eastAsia"/>
        </w:rPr>
        <w:t>退货请求，处理换货或补发。</w:t>
      </w:r>
    </w:p>
    <w:p w14:paraId="765FD297" w14:textId="77777777" w:rsidR="007C71A5" w:rsidRDefault="00000000">
      <w:r>
        <w:rPr>
          <w:rFonts w:hint="eastAsia"/>
        </w:rPr>
        <w:t>对账与结算</w:t>
      </w:r>
    </w:p>
    <w:p w14:paraId="551EE3F0" w14:textId="77777777" w:rsidR="007C71A5" w:rsidRDefault="00000000">
      <w:pPr>
        <w:rPr>
          <w:rFonts w:ascii="宋体" w:hAnsi="宋体" w:cs="宋体" w:hint="eastAsia"/>
          <w:szCs w:val="21"/>
        </w:rPr>
      </w:pPr>
      <w:r>
        <w:rPr>
          <w:rFonts w:hint="eastAsia"/>
        </w:rPr>
        <w:t>提供订单结算报表，支持与平台对账，查看结算周期与到账记录。</w:t>
      </w:r>
    </w:p>
    <w:p w14:paraId="1D1B5C69" w14:textId="77777777" w:rsidR="007C71A5" w:rsidRDefault="00000000">
      <w:pPr>
        <w:pStyle w:val="2"/>
        <w:numPr>
          <w:ilvl w:val="0"/>
          <w:numId w:val="0"/>
        </w:numPr>
      </w:pPr>
      <w:bookmarkStart w:id="28" w:name="_Tocw8ye87"/>
      <w:r>
        <w:rPr>
          <w:rFonts w:hint="eastAsia"/>
        </w:rPr>
        <w:lastRenderedPageBreak/>
        <w:t>5.3</w:t>
      </w:r>
      <w:r>
        <w:rPr>
          <w:rFonts w:hint="eastAsia"/>
        </w:rPr>
        <w:t>平台管理端功能需求</w:t>
      </w:r>
      <w:bookmarkEnd w:id="28"/>
    </w:p>
    <w:p w14:paraId="3DB4E30A" w14:textId="77777777" w:rsidR="007C71A5" w:rsidRDefault="00000000">
      <w:r>
        <w:rPr>
          <w:rFonts w:ascii="宋体" w:hAnsi="宋体" w:cs="宋体" w:hint="eastAsia"/>
          <w:szCs w:val="21"/>
        </w:rPr>
        <w:t></w:t>
      </w:r>
      <w:r>
        <w:rPr>
          <w:rFonts w:hint="eastAsia"/>
        </w:rPr>
        <w:t>订单监控与异常处理</w:t>
      </w:r>
    </w:p>
    <w:p w14:paraId="5F76C7A1" w14:textId="77777777" w:rsidR="007C71A5" w:rsidRDefault="00000000">
      <w:r>
        <w:rPr>
          <w:rFonts w:hint="eastAsia"/>
        </w:rPr>
        <w:t>实时监控订单状态，识别异常订单（如</w:t>
      </w:r>
      <w:proofErr w:type="gramStart"/>
      <w:r>
        <w:rPr>
          <w:rFonts w:hint="eastAsia"/>
        </w:rPr>
        <w:t>超时未</w:t>
      </w:r>
      <w:proofErr w:type="gramEnd"/>
      <w:r>
        <w:rPr>
          <w:rFonts w:hint="eastAsia"/>
        </w:rPr>
        <w:t>支付、支付失败、物流异常等），支持人工干预。</w:t>
      </w:r>
    </w:p>
    <w:p w14:paraId="6AD552E3" w14:textId="77777777" w:rsidR="007C71A5" w:rsidRDefault="00000000">
      <w:r>
        <w:rPr>
          <w:rFonts w:hint="eastAsia"/>
        </w:rPr>
        <w:t>订单数据统计与分析</w:t>
      </w:r>
    </w:p>
    <w:p w14:paraId="14D9C1C8" w14:textId="77777777" w:rsidR="007C71A5" w:rsidRDefault="00000000">
      <w:r>
        <w:rPr>
          <w:rFonts w:hint="eastAsia"/>
        </w:rPr>
        <w:t>提供多维度报表：日订单量、成交额、转化率、退款率、区域分布等，支持自定义时间范围与筛选条件。</w:t>
      </w:r>
    </w:p>
    <w:p w14:paraId="00EBDE1E" w14:textId="77777777" w:rsidR="007C71A5" w:rsidRDefault="00000000">
      <w:r>
        <w:rPr>
          <w:rFonts w:hint="eastAsia"/>
        </w:rPr>
        <w:t>规则配置管理</w:t>
      </w:r>
    </w:p>
    <w:p w14:paraId="73B4CACF" w14:textId="77777777" w:rsidR="007C71A5" w:rsidRDefault="00000000">
      <w:r>
        <w:rPr>
          <w:rFonts w:hint="eastAsia"/>
        </w:rPr>
        <w:t>支持配置订单超时规则（如</w:t>
      </w:r>
      <w:r>
        <w:rPr>
          <w:rFonts w:hint="eastAsia"/>
        </w:rPr>
        <w:t>30</w:t>
      </w:r>
      <w:r>
        <w:rPr>
          <w:rFonts w:hint="eastAsia"/>
        </w:rPr>
        <w:t>分钟未支付自动取消）、优惠策略、发货规则、退款政策等。</w:t>
      </w:r>
    </w:p>
    <w:p w14:paraId="79D563F4" w14:textId="77777777" w:rsidR="007C71A5" w:rsidRDefault="00000000">
      <w:r>
        <w:rPr>
          <w:rFonts w:hint="eastAsia"/>
        </w:rPr>
        <w:t>权限与日志管理</w:t>
      </w:r>
    </w:p>
    <w:p w14:paraId="0A687DA8" w14:textId="77777777" w:rsidR="007C71A5" w:rsidRDefault="00000000">
      <w:r>
        <w:rPr>
          <w:rFonts w:hint="eastAsia"/>
        </w:rPr>
        <w:t>不同角色分配不同操作权限，所有关键操作记录操作日志，支持审计追溯。</w:t>
      </w:r>
    </w:p>
    <w:p w14:paraId="65A94CCD" w14:textId="77777777" w:rsidR="007C71A5" w:rsidRDefault="00000000">
      <w:r>
        <w:rPr>
          <w:rFonts w:hint="eastAsia"/>
        </w:rPr>
        <w:t>系统接口管理</w:t>
      </w:r>
    </w:p>
    <w:p w14:paraId="2AF44C36" w14:textId="77777777" w:rsidR="007C71A5" w:rsidRDefault="00000000">
      <w:r>
        <w:rPr>
          <w:rFonts w:hint="eastAsia"/>
        </w:rPr>
        <w:t>提供标准</w:t>
      </w:r>
      <w:r>
        <w:rPr>
          <w:rFonts w:hint="eastAsia"/>
        </w:rPr>
        <w:t>API</w:t>
      </w:r>
      <w:r>
        <w:rPr>
          <w:rFonts w:hint="eastAsia"/>
        </w:rPr>
        <w:t>接口，支持与第三方系统（如</w:t>
      </w:r>
      <w:r>
        <w:rPr>
          <w:rFonts w:hint="eastAsia"/>
        </w:rPr>
        <w:t>ERP</w:t>
      </w:r>
      <w:r>
        <w:rPr>
          <w:rFonts w:hint="eastAsia"/>
        </w:rPr>
        <w:t>、</w:t>
      </w:r>
      <w:r>
        <w:rPr>
          <w:rFonts w:hint="eastAsia"/>
        </w:rPr>
        <w:t>WMS</w:t>
      </w:r>
      <w:r>
        <w:rPr>
          <w:rFonts w:hint="eastAsia"/>
        </w:rPr>
        <w:t>、支付网关、物流平台）对接。</w:t>
      </w:r>
    </w:p>
    <w:p w14:paraId="791C7121" w14:textId="77777777" w:rsidR="007C71A5" w:rsidRDefault="00000000">
      <w:pPr>
        <w:pStyle w:val="2"/>
        <w:numPr>
          <w:ilvl w:val="0"/>
          <w:numId w:val="0"/>
        </w:numPr>
      </w:pPr>
      <w:bookmarkStart w:id="29" w:name="_Tocbyc2eo"/>
      <w:r>
        <w:rPr>
          <w:rFonts w:hint="eastAsia"/>
        </w:rPr>
        <w:t>5.4</w:t>
      </w:r>
      <w:r>
        <w:rPr>
          <w:rFonts w:hint="eastAsia"/>
        </w:rPr>
        <w:t>系统核心流程</w:t>
      </w:r>
      <w:bookmarkEnd w:id="29"/>
    </w:p>
    <w:p w14:paraId="532D040F" w14:textId="77777777" w:rsidR="007C71A5" w:rsidRDefault="00000000">
      <w:r>
        <w:rPr>
          <w:rFonts w:ascii="宋体" w:hAnsi="宋体" w:cs="宋体" w:hint="eastAsia"/>
          <w:szCs w:val="21"/>
        </w:rPr>
        <w:t></w:t>
      </w:r>
      <w:r>
        <w:rPr>
          <w:rFonts w:hint="eastAsia"/>
        </w:rPr>
        <w:t>下单流程：用户选择商品</w:t>
      </w:r>
      <w:r>
        <w:rPr>
          <w:rFonts w:hint="eastAsia"/>
        </w:rPr>
        <w:t xml:space="preserve"> </w:t>
      </w:r>
      <w:r>
        <w:rPr>
          <w:rFonts w:hint="eastAsia"/>
        </w:rPr>
        <w:t>→</w:t>
      </w:r>
      <w:r>
        <w:rPr>
          <w:rFonts w:hint="eastAsia"/>
        </w:rPr>
        <w:t xml:space="preserve"> </w:t>
      </w:r>
      <w:r>
        <w:rPr>
          <w:rFonts w:hint="eastAsia"/>
        </w:rPr>
        <w:t>加入购物车</w:t>
      </w:r>
      <w:r>
        <w:rPr>
          <w:rFonts w:hint="eastAsia"/>
        </w:rPr>
        <w:t>/</w:t>
      </w:r>
      <w:r>
        <w:rPr>
          <w:rFonts w:hint="eastAsia"/>
        </w:rPr>
        <w:t>直接购买</w:t>
      </w:r>
      <w:r>
        <w:rPr>
          <w:rFonts w:hint="eastAsia"/>
        </w:rPr>
        <w:t xml:space="preserve"> </w:t>
      </w:r>
      <w:r>
        <w:rPr>
          <w:rFonts w:hint="eastAsia"/>
        </w:rPr>
        <w:t>→</w:t>
      </w:r>
      <w:r>
        <w:rPr>
          <w:rFonts w:hint="eastAsia"/>
        </w:rPr>
        <w:t xml:space="preserve"> </w:t>
      </w:r>
      <w:r>
        <w:rPr>
          <w:rFonts w:hint="eastAsia"/>
        </w:rPr>
        <w:t>填写收货信息</w:t>
      </w:r>
      <w:r>
        <w:rPr>
          <w:rFonts w:hint="eastAsia"/>
        </w:rPr>
        <w:t xml:space="preserve"> </w:t>
      </w:r>
      <w:r>
        <w:rPr>
          <w:rFonts w:hint="eastAsia"/>
        </w:rPr>
        <w:t>→</w:t>
      </w:r>
      <w:r>
        <w:rPr>
          <w:rFonts w:hint="eastAsia"/>
        </w:rPr>
        <w:t xml:space="preserve"> </w:t>
      </w:r>
      <w:r>
        <w:rPr>
          <w:rFonts w:hint="eastAsia"/>
        </w:rPr>
        <w:t>选择优惠</w:t>
      </w:r>
      <w:r>
        <w:rPr>
          <w:rFonts w:hint="eastAsia"/>
        </w:rPr>
        <w:t xml:space="preserve"> </w:t>
      </w:r>
      <w:r>
        <w:rPr>
          <w:rFonts w:hint="eastAsia"/>
        </w:rPr>
        <w:t>→</w:t>
      </w:r>
      <w:r>
        <w:rPr>
          <w:rFonts w:hint="eastAsia"/>
        </w:rPr>
        <w:t xml:space="preserve"> </w:t>
      </w:r>
      <w:r>
        <w:rPr>
          <w:rFonts w:hint="eastAsia"/>
        </w:rPr>
        <w:t>提交订单</w:t>
      </w:r>
      <w:r>
        <w:rPr>
          <w:rFonts w:hint="eastAsia"/>
        </w:rPr>
        <w:t xml:space="preserve"> </w:t>
      </w:r>
      <w:r>
        <w:rPr>
          <w:rFonts w:hint="eastAsia"/>
        </w:rPr>
        <w:t>→</w:t>
      </w:r>
      <w:r>
        <w:rPr>
          <w:rFonts w:hint="eastAsia"/>
        </w:rPr>
        <w:t xml:space="preserve"> </w:t>
      </w:r>
      <w:r>
        <w:rPr>
          <w:rFonts w:hint="eastAsia"/>
        </w:rPr>
        <w:t>锁定库存</w:t>
      </w:r>
      <w:r>
        <w:rPr>
          <w:rFonts w:hint="eastAsia"/>
        </w:rPr>
        <w:t xml:space="preserve"> </w:t>
      </w:r>
      <w:r>
        <w:rPr>
          <w:rFonts w:hint="eastAsia"/>
        </w:rPr>
        <w:t>→</w:t>
      </w:r>
      <w:r>
        <w:rPr>
          <w:rFonts w:hint="eastAsia"/>
        </w:rPr>
        <w:t xml:space="preserve"> </w:t>
      </w:r>
      <w:r>
        <w:rPr>
          <w:rFonts w:hint="eastAsia"/>
        </w:rPr>
        <w:t>跳转支付；</w:t>
      </w:r>
    </w:p>
    <w:p w14:paraId="0101A412" w14:textId="77777777" w:rsidR="007C71A5" w:rsidRDefault="00000000">
      <w:r>
        <w:rPr>
          <w:rFonts w:hint="eastAsia"/>
        </w:rPr>
        <w:t>支付流程：调用支付网关</w:t>
      </w:r>
      <w:r>
        <w:rPr>
          <w:rFonts w:hint="eastAsia"/>
        </w:rPr>
        <w:t xml:space="preserve"> </w:t>
      </w:r>
      <w:r>
        <w:rPr>
          <w:rFonts w:hint="eastAsia"/>
        </w:rPr>
        <w:t>→</w:t>
      </w:r>
      <w:r>
        <w:rPr>
          <w:rFonts w:hint="eastAsia"/>
        </w:rPr>
        <w:t xml:space="preserve"> </w:t>
      </w:r>
      <w:r>
        <w:rPr>
          <w:rFonts w:hint="eastAsia"/>
        </w:rPr>
        <w:t>用户完成支付</w:t>
      </w:r>
      <w:r>
        <w:rPr>
          <w:rFonts w:hint="eastAsia"/>
        </w:rPr>
        <w:t xml:space="preserve"> </w:t>
      </w:r>
      <w:r>
        <w:rPr>
          <w:rFonts w:hint="eastAsia"/>
        </w:rPr>
        <w:t>→</w:t>
      </w:r>
      <w:r>
        <w:rPr>
          <w:rFonts w:hint="eastAsia"/>
        </w:rPr>
        <w:t xml:space="preserve"> </w:t>
      </w:r>
      <w:r>
        <w:rPr>
          <w:rFonts w:hint="eastAsia"/>
        </w:rPr>
        <w:t>支付结果回调</w:t>
      </w:r>
      <w:r>
        <w:rPr>
          <w:rFonts w:hint="eastAsia"/>
        </w:rPr>
        <w:t xml:space="preserve"> </w:t>
      </w:r>
      <w:r>
        <w:rPr>
          <w:rFonts w:hint="eastAsia"/>
        </w:rPr>
        <w:t>→</w:t>
      </w:r>
      <w:r>
        <w:rPr>
          <w:rFonts w:hint="eastAsia"/>
        </w:rPr>
        <w:t xml:space="preserve"> </w:t>
      </w:r>
      <w:r>
        <w:rPr>
          <w:rFonts w:hint="eastAsia"/>
        </w:rPr>
        <w:t>更新订单状态</w:t>
      </w:r>
      <w:r>
        <w:rPr>
          <w:rFonts w:hint="eastAsia"/>
        </w:rPr>
        <w:t xml:space="preserve"> </w:t>
      </w:r>
      <w:r>
        <w:rPr>
          <w:rFonts w:hint="eastAsia"/>
        </w:rPr>
        <w:t>→</w:t>
      </w:r>
      <w:r>
        <w:rPr>
          <w:rFonts w:hint="eastAsia"/>
        </w:rPr>
        <w:t xml:space="preserve"> </w:t>
      </w:r>
      <w:r>
        <w:rPr>
          <w:rFonts w:hint="eastAsia"/>
        </w:rPr>
        <w:t>扣减库存；</w:t>
      </w:r>
    </w:p>
    <w:p w14:paraId="36FFFA3E" w14:textId="77777777" w:rsidR="007C71A5" w:rsidRDefault="00000000">
      <w:r>
        <w:rPr>
          <w:rFonts w:hint="eastAsia"/>
        </w:rPr>
        <w:t>发货流程：商家接单</w:t>
      </w:r>
      <w:r>
        <w:rPr>
          <w:rFonts w:hint="eastAsia"/>
        </w:rPr>
        <w:t xml:space="preserve"> </w:t>
      </w:r>
      <w:r>
        <w:rPr>
          <w:rFonts w:hint="eastAsia"/>
        </w:rPr>
        <w:t>→</w:t>
      </w:r>
      <w:r>
        <w:rPr>
          <w:rFonts w:hint="eastAsia"/>
        </w:rPr>
        <w:t xml:space="preserve"> </w:t>
      </w:r>
      <w:r>
        <w:rPr>
          <w:rFonts w:hint="eastAsia"/>
        </w:rPr>
        <w:t>审核订单</w:t>
      </w:r>
      <w:r>
        <w:rPr>
          <w:rFonts w:hint="eastAsia"/>
        </w:rPr>
        <w:t xml:space="preserve"> </w:t>
      </w:r>
      <w:r>
        <w:rPr>
          <w:rFonts w:hint="eastAsia"/>
        </w:rPr>
        <w:t>→</w:t>
      </w:r>
      <w:r>
        <w:rPr>
          <w:rFonts w:hint="eastAsia"/>
        </w:rPr>
        <w:t xml:space="preserve"> </w:t>
      </w:r>
      <w:r>
        <w:rPr>
          <w:rFonts w:hint="eastAsia"/>
        </w:rPr>
        <w:t>打包发货</w:t>
      </w:r>
      <w:r>
        <w:rPr>
          <w:rFonts w:hint="eastAsia"/>
        </w:rPr>
        <w:t xml:space="preserve"> </w:t>
      </w:r>
      <w:r>
        <w:rPr>
          <w:rFonts w:hint="eastAsia"/>
        </w:rPr>
        <w:t>→</w:t>
      </w:r>
      <w:r>
        <w:rPr>
          <w:rFonts w:hint="eastAsia"/>
        </w:rPr>
        <w:t xml:space="preserve"> </w:t>
      </w:r>
      <w:r>
        <w:rPr>
          <w:rFonts w:hint="eastAsia"/>
        </w:rPr>
        <w:t>录入物流信息</w:t>
      </w:r>
      <w:r>
        <w:rPr>
          <w:rFonts w:hint="eastAsia"/>
        </w:rPr>
        <w:t xml:space="preserve"> </w:t>
      </w:r>
      <w:r>
        <w:rPr>
          <w:rFonts w:hint="eastAsia"/>
        </w:rPr>
        <w:t>→</w:t>
      </w:r>
      <w:r>
        <w:rPr>
          <w:rFonts w:hint="eastAsia"/>
        </w:rPr>
        <w:t xml:space="preserve"> </w:t>
      </w:r>
      <w:r>
        <w:rPr>
          <w:rFonts w:hint="eastAsia"/>
        </w:rPr>
        <w:t>更新物流状态；</w:t>
      </w:r>
    </w:p>
    <w:p w14:paraId="68341726" w14:textId="5E47067D" w:rsidR="007C71A5" w:rsidRDefault="00000000" w:rsidP="00771EA3">
      <w:pPr>
        <w:rPr>
          <w:rFonts w:hint="eastAsia"/>
        </w:rPr>
      </w:pPr>
      <w:r>
        <w:rPr>
          <w:rFonts w:hint="eastAsia"/>
        </w:rPr>
        <w:t>售后流程：用户申请售后</w:t>
      </w:r>
      <w:r>
        <w:rPr>
          <w:rFonts w:hint="eastAsia"/>
        </w:rPr>
        <w:t xml:space="preserve"> </w:t>
      </w:r>
      <w:r>
        <w:rPr>
          <w:rFonts w:hint="eastAsia"/>
        </w:rPr>
        <w:t>→</w:t>
      </w:r>
      <w:r>
        <w:rPr>
          <w:rFonts w:hint="eastAsia"/>
        </w:rPr>
        <w:t xml:space="preserve"> </w:t>
      </w:r>
      <w:r>
        <w:rPr>
          <w:rFonts w:hint="eastAsia"/>
        </w:rPr>
        <w:t>商家审核</w:t>
      </w:r>
      <w:r>
        <w:rPr>
          <w:rFonts w:hint="eastAsia"/>
        </w:rPr>
        <w:t xml:space="preserve"> </w:t>
      </w:r>
      <w:r>
        <w:rPr>
          <w:rFonts w:hint="eastAsia"/>
        </w:rPr>
        <w:t>→</w:t>
      </w:r>
      <w:r>
        <w:rPr>
          <w:rFonts w:hint="eastAsia"/>
        </w:rPr>
        <w:t xml:space="preserve"> </w:t>
      </w:r>
      <w:r>
        <w:rPr>
          <w:rFonts w:hint="eastAsia"/>
        </w:rPr>
        <w:t>处理退款或换货</w:t>
      </w:r>
      <w:r>
        <w:rPr>
          <w:rFonts w:hint="eastAsia"/>
        </w:rPr>
        <w:t xml:space="preserve"> </w:t>
      </w:r>
      <w:r>
        <w:rPr>
          <w:rFonts w:hint="eastAsia"/>
        </w:rPr>
        <w:t>→</w:t>
      </w:r>
      <w:r>
        <w:rPr>
          <w:rFonts w:hint="eastAsia"/>
        </w:rPr>
        <w:t xml:space="preserve"> </w:t>
      </w:r>
      <w:r>
        <w:rPr>
          <w:rFonts w:hint="eastAsia"/>
        </w:rPr>
        <w:t>更新订单状态与库存。</w:t>
      </w:r>
    </w:p>
    <w:p w14:paraId="3168FA80" w14:textId="77777777" w:rsidR="007C71A5" w:rsidRDefault="00000000">
      <w:pPr>
        <w:pStyle w:val="1"/>
        <w:numPr>
          <w:ilvl w:val="0"/>
          <w:numId w:val="0"/>
        </w:numPr>
      </w:pPr>
      <w:bookmarkStart w:id="30" w:name="_Toc9dn04j"/>
      <w:r>
        <w:rPr>
          <w:rFonts w:hint="eastAsia"/>
        </w:rPr>
        <w:t>6.</w:t>
      </w:r>
      <w:r>
        <w:t>非功能需求分析</w:t>
      </w:r>
      <w:bookmarkEnd w:id="30"/>
    </w:p>
    <w:p w14:paraId="235ED758" w14:textId="77777777" w:rsidR="007C71A5" w:rsidRDefault="00000000">
      <w:pPr>
        <w:pStyle w:val="2"/>
        <w:numPr>
          <w:ilvl w:val="0"/>
          <w:numId w:val="0"/>
        </w:numPr>
      </w:pPr>
      <w:bookmarkStart w:id="31" w:name="_Tocne0pjj"/>
      <w:r>
        <w:rPr>
          <w:rFonts w:hint="eastAsia"/>
        </w:rPr>
        <w:t>6.1</w:t>
      </w:r>
      <w:r>
        <w:rPr>
          <w:rFonts w:hint="eastAsia"/>
        </w:rPr>
        <w:t>性能需求</w:t>
      </w:r>
      <w:bookmarkEnd w:id="31"/>
    </w:p>
    <w:p w14:paraId="08781274" w14:textId="77777777" w:rsidR="007C71A5" w:rsidRDefault="00000000">
      <w:r>
        <w:rPr>
          <w:rFonts w:ascii="宋体" w:hAnsi="宋体" w:cs="宋体" w:hint="eastAsia"/>
          <w:szCs w:val="21"/>
        </w:rPr>
        <w:t></w:t>
      </w:r>
      <w:r>
        <w:rPr>
          <w:rFonts w:hint="eastAsia"/>
        </w:rPr>
        <w:t>系统支持每秒处理≥</w:t>
      </w:r>
      <w:r>
        <w:rPr>
          <w:rFonts w:hint="eastAsia"/>
        </w:rPr>
        <w:t>5000</w:t>
      </w:r>
      <w:r>
        <w:rPr>
          <w:rFonts w:hint="eastAsia"/>
        </w:rPr>
        <w:t>笔订单请求；</w:t>
      </w:r>
    </w:p>
    <w:p w14:paraId="0168AA8F" w14:textId="77777777" w:rsidR="007C71A5" w:rsidRDefault="00000000">
      <w:r>
        <w:rPr>
          <w:rFonts w:hint="eastAsia"/>
        </w:rPr>
        <w:t>页面响应时间≤</w:t>
      </w:r>
      <w:r>
        <w:rPr>
          <w:rFonts w:hint="eastAsia"/>
        </w:rPr>
        <w:t>1.5</w:t>
      </w:r>
      <w:r>
        <w:rPr>
          <w:rFonts w:hint="eastAsia"/>
        </w:rPr>
        <w:t>秒（</w:t>
      </w:r>
      <w:r>
        <w:rPr>
          <w:rFonts w:hint="eastAsia"/>
        </w:rPr>
        <w:t>95%</w:t>
      </w:r>
      <w:r>
        <w:rPr>
          <w:rFonts w:hint="eastAsia"/>
        </w:rPr>
        <w:t>请求）；</w:t>
      </w:r>
    </w:p>
    <w:p w14:paraId="2763EF31" w14:textId="77777777" w:rsidR="007C71A5" w:rsidRDefault="00000000">
      <w:r>
        <w:rPr>
          <w:rFonts w:hint="eastAsia"/>
        </w:rPr>
        <w:t>支持万人级并发下单，保障大促期间系统稳定；</w:t>
      </w:r>
    </w:p>
    <w:p w14:paraId="3FDBE9F8" w14:textId="77777777" w:rsidR="007C71A5" w:rsidRDefault="00000000">
      <w:r>
        <w:rPr>
          <w:rFonts w:hint="eastAsia"/>
        </w:rPr>
        <w:t>订单数据异步处理，避免阻塞主流程。</w:t>
      </w:r>
    </w:p>
    <w:p w14:paraId="72AB92CA" w14:textId="77777777" w:rsidR="007C71A5" w:rsidRDefault="00000000">
      <w:pPr>
        <w:pStyle w:val="2"/>
        <w:numPr>
          <w:ilvl w:val="0"/>
          <w:numId w:val="0"/>
        </w:numPr>
      </w:pPr>
      <w:bookmarkStart w:id="32" w:name="_Tocjmkkpa"/>
      <w:r>
        <w:t xml:space="preserve">6.2 </w:t>
      </w:r>
      <w:r>
        <w:t>安全性需求</w:t>
      </w:r>
      <w:bookmarkEnd w:id="32"/>
    </w:p>
    <w:p w14:paraId="3B2B40AD" w14:textId="77777777" w:rsidR="007C71A5" w:rsidRDefault="00000000">
      <w:r>
        <w:rPr>
          <w:rFonts w:ascii="宋体" w:hAnsi="宋体" w:cs="宋体" w:hint="eastAsia"/>
          <w:szCs w:val="21"/>
        </w:rPr>
        <w:t></w:t>
      </w:r>
      <w:r>
        <w:rPr>
          <w:rFonts w:hint="eastAsia"/>
        </w:rPr>
        <w:t>用户敏感信息（如手机号、地址）加密存储；</w:t>
      </w:r>
    </w:p>
    <w:p w14:paraId="055CF8E7" w14:textId="77777777" w:rsidR="007C71A5" w:rsidRDefault="00000000">
      <w:r>
        <w:rPr>
          <w:rFonts w:hint="eastAsia"/>
        </w:rPr>
        <w:t>支付环节采用</w:t>
      </w:r>
      <w:r>
        <w:rPr>
          <w:rFonts w:hint="eastAsia"/>
        </w:rPr>
        <w:t>HTTPS+SSL</w:t>
      </w:r>
      <w:r>
        <w:rPr>
          <w:rFonts w:hint="eastAsia"/>
        </w:rPr>
        <w:t>加密，防止数据泄露；</w:t>
      </w:r>
    </w:p>
    <w:p w14:paraId="5AC57767" w14:textId="77777777" w:rsidR="007C71A5" w:rsidRDefault="00000000">
      <w:r>
        <w:rPr>
          <w:rFonts w:hint="eastAsia"/>
        </w:rPr>
        <w:lastRenderedPageBreak/>
        <w:t>防止恶意刷单、重复下单、</w:t>
      </w:r>
      <w:r>
        <w:rPr>
          <w:rFonts w:hint="eastAsia"/>
        </w:rPr>
        <w:t>SQL</w:t>
      </w:r>
      <w:r>
        <w:rPr>
          <w:rFonts w:hint="eastAsia"/>
        </w:rPr>
        <w:t>注入、</w:t>
      </w:r>
      <w:r>
        <w:rPr>
          <w:rFonts w:hint="eastAsia"/>
        </w:rPr>
        <w:t>XSS</w:t>
      </w:r>
      <w:r>
        <w:rPr>
          <w:rFonts w:hint="eastAsia"/>
        </w:rPr>
        <w:t>攻击等安全风险；</w:t>
      </w:r>
    </w:p>
    <w:p w14:paraId="6482A12D" w14:textId="77777777" w:rsidR="007C71A5" w:rsidRDefault="00000000">
      <w:r>
        <w:rPr>
          <w:rFonts w:hint="eastAsia"/>
        </w:rPr>
        <w:t>实施登录认证与操作权限控制，支持多因素认证（</w:t>
      </w:r>
      <w:r>
        <w:rPr>
          <w:rFonts w:hint="eastAsia"/>
        </w:rPr>
        <w:t>MFA</w:t>
      </w:r>
      <w:r>
        <w:rPr>
          <w:rFonts w:hint="eastAsia"/>
        </w:rPr>
        <w:t>）。</w:t>
      </w:r>
    </w:p>
    <w:p w14:paraId="026E37BC" w14:textId="77777777" w:rsidR="007C71A5" w:rsidRDefault="00000000">
      <w:pPr>
        <w:pStyle w:val="2"/>
        <w:numPr>
          <w:ilvl w:val="0"/>
          <w:numId w:val="0"/>
        </w:numPr>
      </w:pPr>
      <w:bookmarkStart w:id="33" w:name="_Tocbhftmt"/>
      <w:r>
        <w:rPr>
          <w:rFonts w:hint="eastAsia"/>
        </w:rPr>
        <w:t>6.3</w:t>
      </w:r>
      <w:r>
        <w:rPr>
          <w:rFonts w:hint="eastAsia"/>
        </w:rPr>
        <w:t>可靠性与可用性</w:t>
      </w:r>
      <w:bookmarkEnd w:id="33"/>
    </w:p>
    <w:p w14:paraId="595CC87D" w14:textId="77777777" w:rsidR="007C71A5" w:rsidRDefault="00000000">
      <w:r>
        <w:rPr>
          <w:rFonts w:hint="eastAsia"/>
        </w:rPr>
        <w:t>系统可用性≥</w:t>
      </w:r>
      <w:r>
        <w:rPr>
          <w:rFonts w:hint="eastAsia"/>
        </w:rPr>
        <w:t>99.9%</w:t>
      </w:r>
      <w:r>
        <w:rPr>
          <w:rFonts w:hint="eastAsia"/>
        </w:rPr>
        <w:t>；</w:t>
      </w:r>
    </w:p>
    <w:p w14:paraId="57844F29" w14:textId="77777777" w:rsidR="007C71A5" w:rsidRDefault="00000000">
      <w:r>
        <w:rPr>
          <w:rFonts w:hint="eastAsia"/>
        </w:rPr>
        <w:t>支持主备部署、负载均衡与故障自动切换；</w:t>
      </w:r>
    </w:p>
    <w:p w14:paraId="09DDAA05" w14:textId="77777777" w:rsidR="007C71A5" w:rsidRDefault="00000000">
      <w:r>
        <w:rPr>
          <w:rFonts w:hint="eastAsia"/>
        </w:rPr>
        <w:t>关键操作具备事务一致性保障，防止数据不一致。</w:t>
      </w:r>
    </w:p>
    <w:p w14:paraId="17D0384B" w14:textId="77777777" w:rsidR="007C71A5" w:rsidRDefault="00000000">
      <w:pPr>
        <w:pStyle w:val="2"/>
        <w:numPr>
          <w:ilvl w:val="0"/>
          <w:numId w:val="0"/>
        </w:numPr>
      </w:pPr>
      <w:bookmarkStart w:id="34" w:name="_Toc8l7nrk"/>
      <w:r>
        <w:rPr>
          <w:rFonts w:hint="eastAsia"/>
        </w:rPr>
        <w:t xml:space="preserve">6.4 </w:t>
      </w:r>
      <w:r>
        <w:rPr>
          <w:rFonts w:hint="eastAsia"/>
        </w:rPr>
        <w:t>可扩展性与可维护性</w:t>
      </w:r>
      <w:bookmarkEnd w:id="34"/>
    </w:p>
    <w:p w14:paraId="2A0C4ABF" w14:textId="77777777" w:rsidR="007C71A5" w:rsidRDefault="00000000">
      <w:r>
        <w:rPr>
          <w:rFonts w:ascii="宋体" w:hAnsi="宋体" w:cs="宋体" w:hint="eastAsia"/>
          <w:szCs w:val="21"/>
        </w:rPr>
        <w:t></w:t>
      </w:r>
      <w:r>
        <w:rPr>
          <w:rFonts w:hint="eastAsia"/>
        </w:rPr>
        <w:t>采用</w:t>
      </w:r>
      <w:proofErr w:type="gramStart"/>
      <w:r>
        <w:rPr>
          <w:rFonts w:hint="eastAsia"/>
        </w:rPr>
        <w:t>微服务</w:t>
      </w:r>
      <w:proofErr w:type="gramEnd"/>
      <w:r>
        <w:rPr>
          <w:rFonts w:hint="eastAsia"/>
        </w:rPr>
        <w:t>架构，各模块独立部署；</w:t>
      </w:r>
    </w:p>
    <w:p w14:paraId="349C4F63" w14:textId="77777777" w:rsidR="007C71A5" w:rsidRDefault="00000000">
      <w:r>
        <w:rPr>
          <w:rFonts w:hint="eastAsia"/>
        </w:rPr>
        <w:t>支持横向扩展，可根据业务增长动态增加服务器资源；</w:t>
      </w:r>
    </w:p>
    <w:p w14:paraId="6B9E662C" w14:textId="77777777" w:rsidR="007C71A5" w:rsidRDefault="00000000">
      <w:pPr>
        <w:rPr>
          <w:rFonts w:ascii="宋体" w:hAnsi="宋体" w:cs="宋体" w:hint="eastAsia"/>
          <w:szCs w:val="21"/>
        </w:rPr>
      </w:pPr>
      <w:r>
        <w:rPr>
          <w:rFonts w:hint="eastAsia"/>
        </w:rPr>
        <w:t>提供完善的系统监控（</w:t>
      </w:r>
      <w:r>
        <w:rPr>
          <w:rFonts w:hint="eastAsia"/>
        </w:rPr>
        <w:t>CPU</w:t>
      </w:r>
      <w:r>
        <w:rPr>
          <w:rFonts w:hint="eastAsia"/>
        </w:rPr>
        <w:t>、内存、数据库、接口响应等）与告警机制。</w:t>
      </w:r>
    </w:p>
    <w:p w14:paraId="36C2A4B0" w14:textId="77777777" w:rsidR="007C71A5" w:rsidRDefault="00000000">
      <w:pPr>
        <w:pStyle w:val="2"/>
        <w:numPr>
          <w:ilvl w:val="0"/>
          <w:numId w:val="0"/>
        </w:numPr>
      </w:pPr>
      <w:bookmarkStart w:id="35" w:name="_Toce9im8a"/>
      <w:r>
        <w:rPr>
          <w:rFonts w:hint="eastAsia"/>
        </w:rPr>
        <w:t xml:space="preserve">6.5 </w:t>
      </w:r>
      <w:r>
        <w:rPr>
          <w:rFonts w:hint="eastAsia"/>
        </w:rPr>
        <w:t>数据一致性</w:t>
      </w:r>
      <w:bookmarkEnd w:id="35"/>
    </w:p>
    <w:p w14:paraId="6434D3C5" w14:textId="77777777" w:rsidR="007C71A5" w:rsidRDefault="00000000">
      <w:r>
        <w:rPr>
          <w:rFonts w:ascii="宋体" w:hAnsi="宋体" w:cs="宋体" w:hint="eastAsia"/>
          <w:szCs w:val="21"/>
        </w:rPr>
        <w:t></w:t>
      </w:r>
      <w:r>
        <w:rPr>
          <w:rFonts w:hint="eastAsia"/>
        </w:rPr>
        <w:t>订单、库存、支付状态保持</w:t>
      </w:r>
      <w:proofErr w:type="gramStart"/>
      <w:r>
        <w:rPr>
          <w:rFonts w:hint="eastAsia"/>
        </w:rPr>
        <w:t>强一致</w:t>
      </w:r>
      <w:proofErr w:type="gramEnd"/>
      <w:r>
        <w:rPr>
          <w:rFonts w:hint="eastAsia"/>
        </w:rPr>
        <w:t>或最终一致；</w:t>
      </w:r>
    </w:p>
    <w:p w14:paraId="59AD129E" w14:textId="77777777" w:rsidR="007C71A5" w:rsidRDefault="00000000">
      <w:r>
        <w:rPr>
          <w:rFonts w:hint="eastAsia"/>
        </w:rPr>
        <w:t>使用分布式事务或消息队列保障跨系统数据同步；</w:t>
      </w:r>
    </w:p>
    <w:p w14:paraId="5FB0205F" w14:textId="77777777" w:rsidR="007C71A5" w:rsidRDefault="00000000">
      <w:r>
        <w:rPr>
          <w:rFonts w:hint="eastAsia"/>
        </w:rPr>
        <w:t>支持订单状态机管理，防止状态非法跳转。</w:t>
      </w:r>
    </w:p>
    <w:p w14:paraId="02D6C8B6" w14:textId="77777777" w:rsidR="007C71A5" w:rsidRDefault="00000000">
      <w:pPr>
        <w:pStyle w:val="1"/>
        <w:numPr>
          <w:ilvl w:val="0"/>
          <w:numId w:val="0"/>
        </w:numPr>
      </w:pPr>
      <w:bookmarkStart w:id="36" w:name="_Tocjwiab2"/>
      <w:r>
        <w:t>7.</w:t>
      </w:r>
      <w:r>
        <w:t>系统集成需求</w:t>
      </w:r>
      <w:bookmarkEnd w:id="36"/>
    </w:p>
    <w:p w14:paraId="04DEACB0" w14:textId="77777777" w:rsidR="007C71A5" w:rsidRDefault="00000000">
      <w:r>
        <w:rPr>
          <w:rFonts w:ascii="宋体" w:hAnsi="宋体" w:cs="宋体" w:hint="eastAsia"/>
          <w:szCs w:val="21"/>
        </w:rPr>
        <w:t></w:t>
      </w:r>
      <w:r>
        <w:rPr>
          <w:rFonts w:hint="eastAsia"/>
        </w:rPr>
        <w:t>与支付系统集成：对接主流支付渠道，实现支付结果实时回调；</w:t>
      </w:r>
    </w:p>
    <w:p w14:paraId="6D9382C0" w14:textId="77777777" w:rsidR="007C71A5" w:rsidRDefault="00000000">
      <w:r>
        <w:rPr>
          <w:rFonts w:hint="eastAsia"/>
        </w:rPr>
        <w:t>与物流系统集成：对接快递</w:t>
      </w:r>
      <w:r>
        <w:rPr>
          <w:rFonts w:hint="eastAsia"/>
        </w:rPr>
        <w:t>100</w:t>
      </w:r>
      <w:r>
        <w:rPr>
          <w:rFonts w:hint="eastAsia"/>
        </w:rPr>
        <w:t>、菜鸟、京东物流等，实现物流信息自动同步；</w:t>
      </w:r>
    </w:p>
    <w:p w14:paraId="4F0BF407" w14:textId="77777777" w:rsidR="007C71A5" w:rsidRDefault="00000000">
      <w:r>
        <w:rPr>
          <w:rFonts w:hint="eastAsia"/>
        </w:rPr>
        <w:t>与库存系统集成：实现多仓库存共享与智能调拨；</w:t>
      </w:r>
    </w:p>
    <w:p w14:paraId="189D9E04" w14:textId="77777777" w:rsidR="007C71A5" w:rsidRDefault="00000000">
      <w:r>
        <w:rPr>
          <w:rFonts w:hint="eastAsia"/>
        </w:rPr>
        <w:t>与</w:t>
      </w:r>
      <w:r>
        <w:rPr>
          <w:rFonts w:hint="eastAsia"/>
        </w:rPr>
        <w:t>CRM</w:t>
      </w:r>
      <w:r>
        <w:rPr>
          <w:rFonts w:hint="eastAsia"/>
        </w:rPr>
        <w:t>系统集成：同步用户订单行为，支持精准营销；</w:t>
      </w:r>
    </w:p>
    <w:p w14:paraId="71C3C163" w14:textId="77777777" w:rsidR="007C71A5" w:rsidRDefault="00000000">
      <w:r>
        <w:rPr>
          <w:rFonts w:hint="eastAsia"/>
        </w:rPr>
        <w:t>与财务系统集成：生成对账文件，支持自动结算。</w:t>
      </w:r>
    </w:p>
    <w:p w14:paraId="7DDEED2B" w14:textId="77777777" w:rsidR="007C71A5" w:rsidRDefault="00000000">
      <w:pPr>
        <w:pStyle w:val="1"/>
        <w:numPr>
          <w:ilvl w:val="0"/>
          <w:numId w:val="0"/>
        </w:numPr>
      </w:pPr>
      <w:bookmarkStart w:id="37" w:name="_Toc9r6zhh"/>
      <w:r>
        <w:t xml:space="preserve">8. </w:t>
      </w:r>
      <w:r>
        <w:t>未来扩展方向</w:t>
      </w:r>
      <w:bookmarkEnd w:id="37"/>
    </w:p>
    <w:p w14:paraId="6C3D94B6" w14:textId="77777777" w:rsidR="007C71A5" w:rsidRDefault="00000000">
      <w:r>
        <w:rPr>
          <w:rFonts w:hint="eastAsia"/>
        </w:rPr>
        <w:t>支持</w:t>
      </w:r>
      <w:r>
        <w:rPr>
          <w:rFonts w:hint="eastAsia"/>
        </w:rPr>
        <w:t>B2B</w:t>
      </w:r>
      <w:r>
        <w:rPr>
          <w:rFonts w:hint="eastAsia"/>
        </w:rPr>
        <w:t>、</w:t>
      </w:r>
      <w:r>
        <w:rPr>
          <w:rFonts w:hint="eastAsia"/>
        </w:rPr>
        <w:t>B2C</w:t>
      </w:r>
      <w:r>
        <w:rPr>
          <w:rFonts w:hint="eastAsia"/>
        </w:rPr>
        <w:t>、</w:t>
      </w:r>
      <w:r>
        <w:rPr>
          <w:rFonts w:hint="eastAsia"/>
        </w:rPr>
        <w:t>O2O</w:t>
      </w:r>
      <w:r>
        <w:rPr>
          <w:rFonts w:hint="eastAsia"/>
        </w:rPr>
        <w:t>等多业务模式；</w:t>
      </w:r>
    </w:p>
    <w:p w14:paraId="117F0155" w14:textId="77777777" w:rsidR="007C71A5" w:rsidRDefault="00000000">
      <w:r>
        <w:rPr>
          <w:rFonts w:hint="eastAsia"/>
        </w:rPr>
        <w:t>引入</w:t>
      </w:r>
      <w:r>
        <w:rPr>
          <w:rFonts w:hint="eastAsia"/>
        </w:rPr>
        <w:t>AI</w:t>
      </w:r>
      <w:r>
        <w:rPr>
          <w:rFonts w:hint="eastAsia"/>
        </w:rPr>
        <w:t>智能推荐，根据订单历史推荐商品；</w:t>
      </w:r>
    </w:p>
    <w:p w14:paraId="5062CD0E" w14:textId="77777777" w:rsidR="007C71A5" w:rsidRDefault="00000000">
      <w:r>
        <w:rPr>
          <w:rFonts w:hint="eastAsia"/>
        </w:rPr>
        <w:t>构建</w:t>
      </w:r>
      <w:proofErr w:type="gramStart"/>
      <w:r>
        <w:rPr>
          <w:rFonts w:hint="eastAsia"/>
        </w:rPr>
        <w:t>订单风控系统</w:t>
      </w:r>
      <w:proofErr w:type="gramEnd"/>
      <w:r>
        <w:rPr>
          <w:rFonts w:hint="eastAsia"/>
        </w:rPr>
        <w:t>，识别欺诈订单与异常行为；</w:t>
      </w:r>
    </w:p>
    <w:p w14:paraId="79616E3F" w14:textId="77777777" w:rsidR="007C71A5" w:rsidRDefault="00000000">
      <w:r>
        <w:rPr>
          <w:rFonts w:hint="eastAsia"/>
        </w:rPr>
        <w:t>支持跨境交易，集成多币种支付与国际物流；</w:t>
      </w:r>
    </w:p>
    <w:p w14:paraId="29CF50C3" w14:textId="77777777" w:rsidR="007C71A5" w:rsidRDefault="00000000">
      <w:r>
        <w:rPr>
          <w:rFonts w:hint="eastAsia"/>
        </w:rPr>
        <w:t></w:t>
      </w:r>
      <w:proofErr w:type="gramStart"/>
      <w:r>
        <w:rPr>
          <w:rFonts w:hint="eastAsia"/>
        </w:rPr>
        <w:t>探索区</w:t>
      </w:r>
      <w:proofErr w:type="gramEnd"/>
      <w:r>
        <w:rPr>
          <w:rFonts w:hint="eastAsia"/>
        </w:rPr>
        <w:t>块链技术在订单存证与溯源中的应用。</w:t>
      </w:r>
    </w:p>
    <w:p w14:paraId="115A15A5" w14:textId="77777777" w:rsidR="007C71A5" w:rsidRDefault="00000000">
      <w:pPr>
        <w:pStyle w:val="1"/>
        <w:numPr>
          <w:ilvl w:val="0"/>
          <w:numId w:val="0"/>
        </w:numPr>
      </w:pPr>
      <w:bookmarkStart w:id="38" w:name="_Tocviph9l"/>
      <w:r>
        <w:lastRenderedPageBreak/>
        <w:t>9.</w:t>
      </w:r>
      <w:r>
        <w:t>总结</w:t>
      </w:r>
      <w:bookmarkEnd w:id="38"/>
    </w:p>
    <w:p w14:paraId="47FD1563" w14:textId="77777777" w:rsidR="007C71A5" w:rsidRDefault="00000000">
      <w:r>
        <w:rPr>
          <w:rFonts w:hint="eastAsia"/>
        </w:rPr>
        <w:t>本报告全面梳理了电商平台订单交易系统的业务需求、功能模块、技术架构与非功能要求，明确了系统建设的目标与方向。新系统将不仅满足当前业务需求，更具备面向未来的扩展能力，为平台提升用户体验、优化运营效率、增强市场竞争力提供坚实的技术支撑。</w:t>
      </w:r>
    </w:p>
    <w:p w14:paraId="532A4484" w14:textId="77777777" w:rsidR="007C71A5" w:rsidRDefault="00000000">
      <w:r>
        <w:rPr>
          <w:rFonts w:hint="eastAsia"/>
        </w:rPr>
        <w:t>后续将依据本需求分析报告，开展系统架构设计、数据库设计、接口定义与开发实施工作，确保项目高质量交付</w:t>
      </w:r>
    </w:p>
    <w:bookmarkEnd w:id="1"/>
    <w:bookmarkEnd w:id="2"/>
    <w:p w14:paraId="447BB888" w14:textId="77777777" w:rsidR="007C71A5" w:rsidRDefault="007C71A5">
      <w:pPr>
        <w:ind w:firstLineChars="0" w:firstLine="0"/>
        <w:rPr>
          <w:rFonts w:hint="eastAsia"/>
          <w:sz w:val="24"/>
        </w:rPr>
      </w:pPr>
    </w:p>
    <w:sectPr w:rsidR="007C71A5">
      <w:headerReference w:type="default" r:id="rId7"/>
      <w:footerReference w:type="default" r:id="rId8"/>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F546E" w14:textId="77777777" w:rsidR="00D66DBC" w:rsidRDefault="00D66DBC">
      <w:r>
        <w:separator/>
      </w:r>
    </w:p>
  </w:endnote>
  <w:endnote w:type="continuationSeparator" w:id="0">
    <w:p w14:paraId="4E3FD007" w14:textId="77777777" w:rsidR="00D66DBC" w:rsidRDefault="00D66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quote-cjk-patch">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CCC01" w14:textId="77777777" w:rsidR="007C71A5" w:rsidRDefault="00000000">
    <w:pPr>
      <w:pStyle w:val="ae"/>
      <w:framePr w:wrap="around" w:vAnchor="text" w:hAnchor="margin" w:xAlign="center" w:y="1"/>
      <w:ind w:firstLine="360"/>
    </w:pPr>
    <w:r>
      <w:fldChar w:fldCharType="begin"/>
    </w:r>
    <w:r>
      <w:rPr>
        <w:rStyle w:val="ac"/>
      </w:rPr>
      <w:instrText xml:space="preserve">PAGE  </w:instrText>
    </w:r>
    <w:r>
      <w:fldChar w:fldCharType="separate"/>
    </w:r>
    <w:r>
      <w:rPr>
        <w:rStyle w:val="ac"/>
      </w:rPr>
      <w:t>69</w:t>
    </w:r>
    <w:r>
      <w:fldChar w:fldCharType="end"/>
    </w:r>
  </w:p>
  <w:p w14:paraId="60EB1DA0" w14:textId="77777777" w:rsidR="007C71A5" w:rsidRDefault="007C71A5">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B83B1" w14:textId="77777777" w:rsidR="00D66DBC" w:rsidRDefault="00D66DBC">
      <w:r>
        <w:separator/>
      </w:r>
    </w:p>
  </w:footnote>
  <w:footnote w:type="continuationSeparator" w:id="0">
    <w:p w14:paraId="6773001F" w14:textId="77777777" w:rsidR="00D66DBC" w:rsidRDefault="00D66D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C68F7" w14:textId="77777777" w:rsidR="007C71A5" w:rsidRDefault="007C71A5">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8AB201"/>
    <w:multiLevelType w:val="singleLevel"/>
    <w:tmpl w:val="DF8AB201"/>
    <w:lvl w:ilvl="0">
      <w:start w:val="1"/>
      <w:numFmt w:val="decimal"/>
      <w:suff w:val="space"/>
      <w:lvlText w:val="%1."/>
      <w:lvlJc w:val="left"/>
    </w:lvl>
  </w:abstractNum>
  <w:abstractNum w:abstractNumId="1" w15:restartNumberingAfterBreak="0">
    <w:nsid w:val="15C83D0B"/>
    <w:multiLevelType w:val="multilevel"/>
    <w:tmpl w:val="15C83D0B"/>
    <w:lvl w:ilvl="0">
      <w:start w:val="1"/>
      <w:numFmt w:val="decimal"/>
      <w:pStyle w:val="1"/>
      <w:suff w:val="nothing"/>
      <w:lvlText w:val="%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57"/>
      </w:pPr>
      <w:rPr>
        <w:rFonts w:hint="eastAsia"/>
      </w:rPr>
    </w:lvl>
    <w:lvl w:ilvl="3">
      <w:start w:val="1"/>
      <w:numFmt w:val="decimal"/>
      <w:pStyle w:val="4"/>
      <w:suff w:val="nothing"/>
      <w:lvlText w:val=""/>
      <w:lvlJc w:val="left"/>
      <w:pPr>
        <w:ind w:left="0" w:firstLine="0"/>
      </w:pPr>
      <w:rPr>
        <w:rFonts w:hint="eastAsia"/>
      </w:rPr>
    </w:lvl>
    <w:lvl w:ilvl="4">
      <w:start w:val="1"/>
      <w:numFmt w:val="decimal"/>
      <w:pStyle w:val="5"/>
      <w:suff w:val="nothing"/>
      <w:lvlText w:val=""/>
      <w:lvlJc w:val="left"/>
      <w:pPr>
        <w:ind w:left="0" w:firstLine="0"/>
      </w:pPr>
      <w:rPr>
        <w:rFonts w:hint="eastAsia"/>
      </w:rPr>
    </w:lvl>
    <w:lvl w:ilvl="5">
      <w:start w:val="1"/>
      <w:numFmt w:val="decimal"/>
      <w:pStyle w:val="6"/>
      <w:suff w:val="nothing"/>
      <w:lvlText w:val=""/>
      <w:lvlJc w:val="left"/>
      <w:pPr>
        <w:ind w:left="0" w:firstLine="0"/>
      </w:pPr>
      <w:rPr>
        <w:rFonts w:hint="eastAsia"/>
      </w:rPr>
    </w:lvl>
    <w:lvl w:ilvl="6">
      <w:start w:val="1"/>
      <w:numFmt w:val="decimal"/>
      <w:pStyle w:val="7"/>
      <w:suff w:val="nothing"/>
      <w:lvlText w:val=""/>
      <w:lvlJc w:val="left"/>
      <w:pPr>
        <w:ind w:left="0" w:firstLine="0"/>
      </w:pPr>
      <w:rPr>
        <w:rFonts w:hint="eastAsia"/>
      </w:rPr>
    </w:lvl>
    <w:lvl w:ilvl="7">
      <w:start w:val="1"/>
      <w:numFmt w:val="decimal"/>
      <w:pStyle w:val="8"/>
      <w:suff w:val="nothing"/>
      <w:lvlText w:val=""/>
      <w:lvlJc w:val="left"/>
      <w:pPr>
        <w:ind w:left="0" w:firstLine="0"/>
      </w:pPr>
      <w:rPr>
        <w:rFonts w:hint="eastAsia"/>
      </w:rPr>
    </w:lvl>
    <w:lvl w:ilvl="8">
      <w:start w:val="1"/>
      <w:numFmt w:val="decimal"/>
      <w:pStyle w:val="9"/>
      <w:suff w:val="nothing"/>
      <w:lvlText w:val=""/>
      <w:lvlJc w:val="left"/>
      <w:pPr>
        <w:ind w:left="0" w:firstLine="0"/>
      </w:pPr>
      <w:rPr>
        <w:rFonts w:hint="eastAsia"/>
      </w:rPr>
    </w:lvl>
  </w:abstractNum>
  <w:abstractNum w:abstractNumId="2" w15:restartNumberingAfterBreak="0">
    <w:nsid w:val="4CD266D5"/>
    <w:multiLevelType w:val="multilevel"/>
    <w:tmpl w:val="EF40ECAA"/>
    <w:lvl w:ilvl="0">
      <w:start w:val="3"/>
      <w:numFmt w:val="decimal"/>
      <w:lvlText w:val="%1."/>
      <w:lvlJc w:val="left"/>
      <w:pPr>
        <w:ind w:left="336" w:hanging="336"/>
      </w:pPr>
    </w:lvl>
    <w:lvl w:ilvl="1">
      <w:start w:val="1"/>
      <w:numFmt w:val="decimal"/>
      <w:lvlText w:val="%1.%2."/>
      <w:lvlJc w:val="left"/>
      <w:pPr>
        <w:ind w:left="924" w:hanging="504"/>
      </w:pPr>
    </w:lvl>
    <w:lvl w:ilvl="2">
      <w:start w:val="1"/>
      <w:numFmt w:val="decimal"/>
      <w:lvlText w:val="%1.%2.%3."/>
      <w:lvlJc w:val="left"/>
      <w:pPr>
        <w:ind w:left="1512" w:hanging="672"/>
      </w:pPr>
    </w:lvl>
    <w:lvl w:ilvl="3">
      <w:start w:val="1"/>
      <w:numFmt w:val="decimal"/>
      <w:lvlText w:val="%1.%2.%3.%4."/>
      <w:lvlJc w:val="left"/>
      <w:pPr>
        <w:ind w:left="2100" w:hanging="840"/>
      </w:pPr>
    </w:lvl>
    <w:lvl w:ilvl="4">
      <w:start w:val="1"/>
      <w:numFmt w:val="decimal"/>
      <w:lvlText w:val="%1.%2.%3.%4.%5."/>
      <w:lvlJc w:val="left"/>
      <w:pPr>
        <w:ind w:left="2688" w:hanging="1008"/>
      </w:pPr>
    </w:lvl>
    <w:lvl w:ilvl="5">
      <w:start w:val="1"/>
      <w:numFmt w:val="decimal"/>
      <w:lvlText w:val="%1.%2.%3.%4.%5.%6."/>
      <w:lvlJc w:val="left"/>
      <w:pPr>
        <w:ind w:left="3276" w:hanging="1176"/>
      </w:pPr>
    </w:lvl>
    <w:lvl w:ilvl="6">
      <w:start w:val="1"/>
      <w:numFmt w:val="decimal"/>
      <w:lvlText w:val="%1.%2.%3.%4.%5.%6.%7."/>
      <w:lvlJc w:val="left"/>
      <w:pPr>
        <w:ind w:left="3864" w:hanging="1344"/>
      </w:pPr>
    </w:lvl>
    <w:lvl w:ilvl="7">
      <w:start w:val="1"/>
      <w:numFmt w:val="decimal"/>
      <w:lvlText w:val="%1.%2.%3.%4.%5.%6.%7.%8."/>
      <w:lvlJc w:val="left"/>
      <w:pPr>
        <w:ind w:left="4452" w:hanging="1512"/>
      </w:pPr>
    </w:lvl>
    <w:lvl w:ilvl="8">
      <w:start w:val="1"/>
      <w:numFmt w:val="decimal"/>
      <w:lvlText w:val="%1.%2.%3.%4.%5.%6.%7.%8.%9."/>
      <w:lvlJc w:val="left"/>
      <w:pPr>
        <w:ind w:left="5040" w:hanging="1680"/>
      </w:pPr>
    </w:lvl>
  </w:abstractNum>
  <w:abstractNum w:abstractNumId="3" w15:restartNumberingAfterBreak="0">
    <w:nsid w:val="59C3595C"/>
    <w:multiLevelType w:val="multilevel"/>
    <w:tmpl w:val="59C3595C"/>
    <w:lvl w:ilvl="0">
      <w:start w:val="3"/>
      <w:numFmt w:val="bullet"/>
      <w:pStyle w:val="a"/>
      <w:lvlText w:val="●"/>
      <w:lvlJc w:val="left"/>
      <w:pPr>
        <w:tabs>
          <w:tab w:val="left" w:pos="927"/>
        </w:tabs>
        <w:ind w:left="927"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rPr>
    </w:lvl>
    <w:lvl w:ilvl="2">
      <w:start w:val="1"/>
      <w:numFmt w:val="bullet"/>
      <w:lvlText w:val=""/>
      <w:lvlJc w:val="left"/>
      <w:pPr>
        <w:tabs>
          <w:tab w:val="left" w:pos="1680"/>
        </w:tabs>
        <w:ind w:left="1680" w:hanging="420"/>
      </w:pPr>
      <w:rPr>
        <w:rFonts w:ascii="Wingdings" w:hAnsi="Wingdings"/>
      </w:rPr>
    </w:lvl>
    <w:lvl w:ilvl="3">
      <w:start w:val="1"/>
      <w:numFmt w:val="bullet"/>
      <w:lvlText w:val=""/>
      <w:lvlJc w:val="left"/>
      <w:pPr>
        <w:tabs>
          <w:tab w:val="left" w:pos="2100"/>
        </w:tabs>
        <w:ind w:left="2100" w:hanging="420"/>
      </w:pPr>
      <w:rPr>
        <w:rFonts w:ascii="Wingdings" w:hAnsi="Wingdings"/>
      </w:rPr>
    </w:lvl>
    <w:lvl w:ilvl="4">
      <w:start w:val="1"/>
      <w:numFmt w:val="bullet"/>
      <w:lvlText w:val=""/>
      <w:lvlJc w:val="left"/>
      <w:pPr>
        <w:tabs>
          <w:tab w:val="left" w:pos="2520"/>
        </w:tabs>
        <w:ind w:left="2520" w:hanging="420"/>
      </w:pPr>
      <w:rPr>
        <w:rFonts w:ascii="Wingdings" w:hAnsi="Wingdings"/>
      </w:rPr>
    </w:lvl>
    <w:lvl w:ilvl="5">
      <w:start w:val="1"/>
      <w:numFmt w:val="bullet"/>
      <w:lvlText w:val=""/>
      <w:lvlJc w:val="left"/>
      <w:pPr>
        <w:tabs>
          <w:tab w:val="left" w:pos="2940"/>
        </w:tabs>
        <w:ind w:left="2940" w:hanging="420"/>
      </w:pPr>
      <w:rPr>
        <w:rFonts w:ascii="Wingdings" w:hAnsi="Wingdings"/>
      </w:rPr>
    </w:lvl>
    <w:lvl w:ilvl="6">
      <w:start w:val="1"/>
      <w:numFmt w:val="bullet"/>
      <w:lvlText w:val=""/>
      <w:lvlJc w:val="left"/>
      <w:pPr>
        <w:tabs>
          <w:tab w:val="left" w:pos="3360"/>
        </w:tabs>
        <w:ind w:left="3360" w:hanging="420"/>
      </w:pPr>
      <w:rPr>
        <w:rFonts w:ascii="Wingdings" w:hAnsi="Wingdings"/>
      </w:rPr>
    </w:lvl>
    <w:lvl w:ilvl="7">
      <w:start w:val="1"/>
      <w:numFmt w:val="bullet"/>
      <w:lvlText w:val=""/>
      <w:lvlJc w:val="left"/>
      <w:pPr>
        <w:tabs>
          <w:tab w:val="left" w:pos="3780"/>
        </w:tabs>
        <w:ind w:left="3780" w:hanging="420"/>
      </w:pPr>
      <w:rPr>
        <w:rFonts w:ascii="Wingdings" w:hAnsi="Wingdings"/>
      </w:rPr>
    </w:lvl>
    <w:lvl w:ilvl="8">
      <w:start w:val="1"/>
      <w:numFmt w:val="bullet"/>
      <w:lvlText w:val=""/>
      <w:lvlJc w:val="left"/>
      <w:pPr>
        <w:tabs>
          <w:tab w:val="left" w:pos="4200"/>
        </w:tabs>
        <w:ind w:left="4200" w:hanging="420"/>
      </w:pPr>
      <w:rPr>
        <w:rFonts w:ascii="Wingdings" w:hAnsi="Wingdings"/>
      </w:rPr>
    </w:lvl>
  </w:abstractNum>
  <w:abstractNum w:abstractNumId="4" w15:restartNumberingAfterBreak="0">
    <w:nsid w:val="609C0FFA"/>
    <w:multiLevelType w:val="multilevel"/>
    <w:tmpl w:val="59128F42"/>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5" w15:restartNumberingAfterBreak="0">
    <w:nsid w:val="66285A9F"/>
    <w:multiLevelType w:val="multilevel"/>
    <w:tmpl w:val="66285A9F"/>
    <w:lvl w:ilvl="0">
      <w:start w:val="1"/>
      <w:numFmt w:val="chineseCountingThousand"/>
      <w:pStyle w:val="074"/>
      <w:lvlText w:val="（%1）"/>
      <w:lvlJc w:val="right"/>
      <w:pPr>
        <w:tabs>
          <w:tab w:val="left" w:pos="1080"/>
        </w:tabs>
        <w:ind w:left="513" w:firstLine="567"/>
      </w:pPr>
      <w:rPr>
        <w:rFonts w:hint="eastAsia"/>
        <w:lang w:val="en-US"/>
      </w:rPr>
    </w:lvl>
    <w:lvl w:ilvl="1">
      <w:start w:val="1"/>
      <w:numFmt w:val="bullet"/>
      <w:lvlText w:val=""/>
      <w:lvlJc w:val="left"/>
      <w:pPr>
        <w:tabs>
          <w:tab w:val="left" w:pos="1260"/>
        </w:tabs>
        <w:ind w:left="1260" w:hanging="420"/>
      </w:pPr>
      <w:rPr>
        <w:rFonts w:ascii="Wingdings" w:hAnsi="Wingdings"/>
        <w:lang w:val="en-US"/>
      </w:rPr>
    </w:lvl>
    <w:lvl w:ilvl="2">
      <w:start w:val="1"/>
      <w:numFmt w:val="bullet"/>
      <w:lvlText w:val=""/>
      <w:lvlJc w:val="left"/>
      <w:pPr>
        <w:tabs>
          <w:tab w:val="left" w:pos="1680"/>
        </w:tabs>
        <w:ind w:left="1680" w:hanging="420"/>
      </w:pPr>
      <w:rPr>
        <w:rFonts w:ascii="Wingdings" w:hAnsi="Wingdings"/>
      </w:rPr>
    </w:lvl>
    <w:lvl w:ilvl="3">
      <w:start w:val="1"/>
      <w:numFmt w:val="bullet"/>
      <w:lvlText w:val=""/>
      <w:lvlJc w:val="left"/>
      <w:pPr>
        <w:tabs>
          <w:tab w:val="left" w:pos="2100"/>
        </w:tabs>
        <w:ind w:left="2100" w:hanging="420"/>
      </w:pPr>
      <w:rPr>
        <w:rFonts w:ascii="Wingdings" w:hAnsi="Wingdings"/>
      </w:rPr>
    </w:lvl>
    <w:lvl w:ilvl="4">
      <w:start w:val="1"/>
      <w:numFmt w:val="bullet"/>
      <w:lvlText w:val=""/>
      <w:lvlJc w:val="left"/>
      <w:pPr>
        <w:tabs>
          <w:tab w:val="left" w:pos="2520"/>
        </w:tabs>
        <w:ind w:left="2520" w:hanging="420"/>
      </w:pPr>
      <w:rPr>
        <w:rFonts w:ascii="Wingdings" w:hAnsi="Wingdings"/>
      </w:rPr>
    </w:lvl>
    <w:lvl w:ilvl="5">
      <w:start w:val="1"/>
      <w:numFmt w:val="bullet"/>
      <w:lvlText w:val=""/>
      <w:lvlJc w:val="left"/>
      <w:pPr>
        <w:tabs>
          <w:tab w:val="left" w:pos="2940"/>
        </w:tabs>
        <w:ind w:left="2940" w:hanging="420"/>
      </w:pPr>
      <w:rPr>
        <w:rFonts w:ascii="Wingdings" w:hAnsi="Wingdings"/>
      </w:rPr>
    </w:lvl>
    <w:lvl w:ilvl="6">
      <w:start w:val="1"/>
      <w:numFmt w:val="bullet"/>
      <w:lvlText w:val=""/>
      <w:lvlJc w:val="left"/>
      <w:pPr>
        <w:tabs>
          <w:tab w:val="left" w:pos="3360"/>
        </w:tabs>
        <w:ind w:left="3360" w:hanging="420"/>
      </w:pPr>
      <w:rPr>
        <w:rFonts w:ascii="Wingdings" w:hAnsi="Wingdings"/>
      </w:rPr>
    </w:lvl>
    <w:lvl w:ilvl="7">
      <w:start w:val="1"/>
      <w:numFmt w:val="bullet"/>
      <w:lvlText w:val=""/>
      <w:lvlJc w:val="left"/>
      <w:pPr>
        <w:tabs>
          <w:tab w:val="left" w:pos="3780"/>
        </w:tabs>
        <w:ind w:left="3780" w:hanging="420"/>
      </w:pPr>
      <w:rPr>
        <w:rFonts w:ascii="Wingdings" w:hAnsi="Wingdings"/>
      </w:rPr>
    </w:lvl>
    <w:lvl w:ilvl="8">
      <w:start w:val="1"/>
      <w:numFmt w:val="bullet"/>
      <w:lvlText w:val=""/>
      <w:lvlJc w:val="left"/>
      <w:pPr>
        <w:tabs>
          <w:tab w:val="left" w:pos="4200"/>
        </w:tabs>
        <w:ind w:left="4200" w:hanging="420"/>
      </w:pPr>
      <w:rPr>
        <w:rFonts w:ascii="Wingdings" w:hAnsi="Wingdings"/>
      </w:rPr>
    </w:lvl>
  </w:abstractNum>
  <w:abstractNum w:abstractNumId="6" w15:restartNumberingAfterBreak="0">
    <w:nsid w:val="72422C70"/>
    <w:multiLevelType w:val="multilevel"/>
    <w:tmpl w:val="0BD67842"/>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num w:numId="1" w16cid:durableId="1086413607">
    <w:abstractNumId w:val="6"/>
  </w:num>
  <w:num w:numId="2" w16cid:durableId="1165782540">
    <w:abstractNumId w:val="4"/>
  </w:num>
  <w:num w:numId="3" w16cid:durableId="147601670">
    <w:abstractNumId w:val="5"/>
  </w:num>
  <w:num w:numId="4" w16cid:durableId="634411918">
    <w:abstractNumId w:val="1"/>
  </w:num>
  <w:num w:numId="5" w16cid:durableId="1421680323">
    <w:abstractNumId w:val="3"/>
  </w:num>
  <w:num w:numId="6" w16cid:durableId="1913932789">
    <w:abstractNumId w:val="2"/>
  </w:num>
  <w:num w:numId="7" w16cid:durableId="881213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Moves/>
  <w:defaultTabStop w:val="420"/>
  <w:noPunctuationKerning/>
  <w:characterSpacingControl w:val="compressPunctuation"/>
  <w:footnotePr>
    <w:footnote w:id="-1"/>
    <w:footnote w:id="0"/>
  </w:footnotePr>
  <w:endnotePr>
    <w:endnote w:id="-1"/>
    <w:endnote w:id="0"/>
  </w:endnotePr>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71A5"/>
    <w:rsid w:val="00705D43"/>
    <w:rsid w:val="00771EA3"/>
    <w:rsid w:val="007C71A5"/>
    <w:rsid w:val="00B944AD"/>
    <w:rsid w:val="00D66DBC"/>
    <w:rsid w:val="00DD68DB"/>
    <w:rsid w:val="049E0F10"/>
    <w:rsid w:val="122D56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14C42"/>
  <w15:docId w15:val="{770FD80C-82F2-434D-8C70-E55815755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lsdException w:name="toc 2" w:semiHidden="1"/>
    <w:lsdException w:name="toc 3" w:semiHidden="1"/>
    <w:lsdException w:name="annotation text" w:semiHidden="1" w:qFormat="1"/>
    <w:lsdException w:name="header" w:qFormat="1"/>
    <w:lsdException w:name="caption" w:semiHidden="1" w:unhideWhenUsed="1" w:qFormat="1"/>
    <w:lsdException w:name="annotation reference" w:semiHidden="1"/>
    <w:lsdException w:name="Title" w:qFormat="1"/>
    <w:lsdException w:name="Default Paragraph Font" w:semiHidden="1" w:qFormat="1"/>
    <w:lsdException w:name="Body Text Indent" w:qFormat="1"/>
    <w:lsdException w:name="Subtitle" w:qFormat="1"/>
    <w:lsdException w:name="Body Text First Indent 2" w:qFormat="1"/>
    <w:lsdException w:name="Hyperlink" w:qFormat="1"/>
    <w:lsdException w:name="Followed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next w:val="20"/>
    <w:qFormat/>
    <w:pPr>
      <w:widowControl w:val="0"/>
      <w:ind w:firstLineChars="200" w:firstLine="420"/>
      <w:jc w:val="both"/>
    </w:pPr>
    <w:rPr>
      <w:kern w:val="2"/>
      <w:sz w:val="21"/>
      <w:szCs w:val="24"/>
    </w:rPr>
  </w:style>
  <w:style w:type="paragraph" w:styleId="1">
    <w:name w:val="heading 1"/>
    <w:basedOn w:val="a0"/>
    <w:next w:val="a0"/>
    <w:link w:val="10"/>
    <w:qFormat/>
    <w:pPr>
      <w:keepNext/>
      <w:keepLines/>
      <w:numPr>
        <w:numId w:val="4"/>
      </w:numPr>
      <w:spacing w:before="340" w:after="330" w:line="578" w:lineRule="auto"/>
      <w:ind w:firstLineChars="0"/>
      <w:jc w:val="left"/>
      <w:outlineLvl w:val="0"/>
    </w:pPr>
    <w:rPr>
      <w:b/>
      <w:bCs/>
      <w:kern w:val="44"/>
      <w:sz w:val="28"/>
      <w:szCs w:val="44"/>
    </w:rPr>
  </w:style>
  <w:style w:type="paragraph" w:styleId="2">
    <w:name w:val="heading 2"/>
    <w:basedOn w:val="a0"/>
    <w:next w:val="a0"/>
    <w:qFormat/>
    <w:pPr>
      <w:keepNext/>
      <w:keepLines/>
      <w:numPr>
        <w:ilvl w:val="1"/>
        <w:numId w:val="4"/>
      </w:numPr>
      <w:spacing w:before="260" w:after="260" w:line="416" w:lineRule="auto"/>
      <w:ind w:firstLineChars="0"/>
      <w:outlineLvl w:val="1"/>
    </w:pPr>
    <w:rPr>
      <w:rFonts w:ascii="Arial" w:eastAsia="黑体" w:hAnsi="Arial"/>
      <w:b/>
      <w:bCs/>
      <w:sz w:val="24"/>
      <w:szCs w:val="32"/>
    </w:rPr>
  </w:style>
  <w:style w:type="paragraph" w:styleId="3">
    <w:name w:val="heading 3"/>
    <w:basedOn w:val="a0"/>
    <w:next w:val="a0"/>
    <w:qFormat/>
    <w:pPr>
      <w:keepNext/>
      <w:keepLines/>
      <w:numPr>
        <w:ilvl w:val="2"/>
        <w:numId w:val="4"/>
      </w:numPr>
      <w:ind w:firstLineChars="0" w:firstLine="0"/>
      <w:outlineLvl w:val="2"/>
    </w:pPr>
    <w:rPr>
      <w:bCs/>
      <w:szCs w:val="32"/>
    </w:rPr>
  </w:style>
  <w:style w:type="paragraph" w:styleId="4">
    <w:name w:val="heading 4"/>
    <w:basedOn w:val="a0"/>
    <w:next w:val="a0"/>
    <w:qFormat/>
    <w:pPr>
      <w:keepNext/>
      <w:keepLines/>
      <w:numPr>
        <w:ilvl w:val="3"/>
        <w:numId w:val="4"/>
      </w:numPr>
      <w:spacing w:before="280" w:after="290" w:line="376" w:lineRule="auto"/>
      <w:ind w:firstLineChars="0"/>
      <w:outlineLvl w:val="3"/>
    </w:pPr>
    <w:rPr>
      <w:rFonts w:ascii="Arial" w:eastAsia="黑体" w:hAnsi="Arial"/>
      <w:b/>
      <w:bCs/>
      <w:sz w:val="28"/>
      <w:szCs w:val="28"/>
    </w:rPr>
  </w:style>
  <w:style w:type="paragraph" w:styleId="5">
    <w:name w:val="heading 5"/>
    <w:basedOn w:val="a0"/>
    <w:next w:val="a0"/>
    <w:qFormat/>
    <w:pPr>
      <w:keepNext/>
      <w:keepLines/>
      <w:numPr>
        <w:ilvl w:val="4"/>
        <w:numId w:val="4"/>
      </w:numPr>
      <w:spacing w:before="280" w:after="290" w:line="376" w:lineRule="auto"/>
      <w:ind w:firstLineChars="0"/>
      <w:outlineLvl w:val="4"/>
    </w:pPr>
    <w:rPr>
      <w:b/>
      <w:bCs/>
      <w:sz w:val="28"/>
      <w:szCs w:val="28"/>
    </w:rPr>
  </w:style>
  <w:style w:type="paragraph" w:styleId="6">
    <w:name w:val="heading 6"/>
    <w:basedOn w:val="a0"/>
    <w:next w:val="a0"/>
    <w:qFormat/>
    <w:pPr>
      <w:keepNext/>
      <w:keepLines/>
      <w:numPr>
        <w:ilvl w:val="5"/>
        <w:numId w:val="4"/>
      </w:numPr>
      <w:spacing w:before="240" w:after="64" w:line="320" w:lineRule="auto"/>
      <w:ind w:firstLineChars="0"/>
      <w:outlineLvl w:val="5"/>
    </w:pPr>
    <w:rPr>
      <w:rFonts w:ascii="Arial" w:eastAsia="黑体" w:hAnsi="Arial"/>
      <w:b/>
      <w:bCs/>
      <w:sz w:val="24"/>
    </w:rPr>
  </w:style>
  <w:style w:type="paragraph" w:styleId="7">
    <w:name w:val="heading 7"/>
    <w:basedOn w:val="a0"/>
    <w:next w:val="a0"/>
    <w:qFormat/>
    <w:pPr>
      <w:keepNext/>
      <w:keepLines/>
      <w:numPr>
        <w:ilvl w:val="6"/>
        <w:numId w:val="4"/>
      </w:numPr>
      <w:spacing w:before="240" w:after="64" w:line="320" w:lineRule="auto"/>
      <w:ind w:firstLineChars="0"/>
      <w:outlineLvl w:val="6"/>
    </w:pPr>
    <w:rPr>
      <w:b/>
      <w:bCs/>
      <w:sz w:val="24"/>
    </w:rPr>
  </w:style>
  <w:style w:type="paragraph" w:styleId="8">
    <w:name w:val="heading 8"/>
    <w:basedOn w:val="a0"/>
    <w:next w:val="a0"/>
    <w:qFormat/>
    <w:pPr>
      <w:keepNext/>
      <w:keepLines/>
      <w:numPr>
        <w:ilvl w:val="7"/>
        <w:numId w:val="4"/>
      </w:numPr>
      <w:spacing w:before="240" w:after="64" w:line="320" w:lineRule="auto"/>
      <w:ind w:firstLineChars="0"/>
      <w:outlineLvl w:val="7"/>
    </w:pPr>
    <w:rPr>
      <w:rFonts w:ascii="Arial" w:eastAsia="黑体" w:hAnsi="Arial"/>
      <w:sz w:val="24"/>
    </w:rPr>
  </w:style>
  <w:style w:type="paragraph" w:styleId="9">
    <w:name w:val="heading 9"/>
    <w:basedOn w:val="a0"/>
    <w:next w:val="a0"/>
    <w:qFormat/>
    <w:pPr>
      <w:keepNext/>
      <w:keepLines/>
      <w:numPr>
        <w:ilvl w:val="8"/>
        <w:numId w:val="4"/>
      </w:numPr>
      <w:spacing w:before="240" w:after="64" w:line="320" w:lineRule="auto"/>
      <w:ind w:firstLineChars="0"/>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semiHidden/>
    <w:rPr>
      <w:sz w:val="21"/>
      <w:szCs w:val="21"/>
    </w:rPr>
  </w:style>
  <w:style w:type="paragraph" w:customStyle="1" w:styleId="a5">
    <w:name w:val="原点第二行"/>
    <w:basedOn w:val="a"/>
    <w:link w:val="Char"/>
    <w:pPr>
      <w:numPr>
        <w:numId w:val="0"/>
      </w:numPr>
      <w:ind w:leftChars="270" w:left="567" w:firstLineChars="200" w:firstLine="420"/>
    </w:pPr>
  </w:style>
  <w:style w:type="table" w:styleId="a6">
    <w:name w:val="Table Grid"/>
    <w:basedOn w:val="a2"/>
    <w:pPr>
      <w:widowControl w:val="0"/>
      <w:ind w:firstLineChars="200" w:firstLine="4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74">
    <w:name w:val="样式 左侧:  0.74 厘米"/>
    <w:basedOn w:val="a0"/>
    <w:pPr>
      <w:numPr>
        <w:numId w:val="3"/>
      </w:numPr>
      <w:tabs>
        <w:tab w:val="clear" w:pos="1080"/>
      </w:tabs>
      <w:ind w:firstLineChars="0" w:firstLine="0"/>
    </w:pPr>
    <w:rPr>
      <w:rFonts w:cs="宋体"/>
      <w:szCs w:val="20"/>
    </w:rPr>
  </w:style>
  <w:style w:type="paragraph" w:styleId="TOC1">
    <w:name w:val="toc 1"/>
    <w:basedOn w:val="a0"/>
    <w:next w:val="a0"/>
    <w:semiHidden/>
    <w:pPr>
      <w:spacing w:before="120" w:after="120"/>
      <w:jc w:val="left"/>
    </w:pPr>
    <w:rPr>
      <w:b/>
      <w:bCs/>
      <w:caps/>
      <w:sz w:val="20"/>
      <w:szCs w:val="20"/>
    </w:rPr>
  </w:style>
  <w:style w:type="paragraph" w:styleId="a7">
    <w:name w:val="annotation text"/>
    <w:basedOn w:val="a0"/>
    <w:semiHidden/>
    <w:qFormat/>
    <w:pPr>
      <w:jc w:val="left"/>
    </w:pPr>
  </w:style>
  <w:style w:type="character" w:styleId="a8">
    <w:name w:val="Hyperlink"/>
    <w:qFormat/>
    <w:rPr>
      <w:color w:val="0000FF"/>
      <w:u w:val="single"/>
    </w:rPr>
  </w:style>
  <w:style w:type="paragraph" w:styleId="a9">
    <w:name w:val="Balloon Text"/>
    <w:basedOn w:val="a0"/>
    <w:semiHidden/>
    <w:qFormat/>
    <w:rPr>
      <w:sz w:val="18"/>
      <w:szCs w:val="18"/>
    </w:rPr>
  </w:style>
  <w:style w:type="paragraph" w:styleId="aa">
    <w:name w:val="Document Map"/>
    <w:basedOn w:val="a0"/>
    <w:semiHidden/>
    <w:qFormat/>
    <w:pPr>
      <w:shd w:val="clear" w:color="auto" w:fill="000080"/>
    </w:pPr>
  </w:style>
  <w:style w:type="character" w:customStyle="1" w:styleId="Char0">
    <w:name w:val="原点 Char"/>
    <w:link w:val="a"/>
    <w:rPr>
      <w:rFonts w:eastAsia="宋体"/>
      <w:kern w:val="2"/>
      <w:sz w:val="21"/>
      <w:szCs w:val="24"/>
      <w:lang w:val="en-US" w:eastAsia="zh-CN" w:bidi="ar-SA"/>
    </w:rPr>
  </w:style>
  <w:style w:type="character" w:customStyle="1" w:styleId="CharChar1">
    <w:name w:val="Char Char1"/>
    <w:rPr>
      <w:rFonts w:eastAsia="宋体"/>
      <w:b/>
      <w:bCs/>
      <w:kern w:val="44"/>
      <w:sz w:val="28"/>
      <w:szCs w:val="44"/>
      <w:lang w:val="en-US" w:eastAsia="zh-CN" w:bidi="ar-SA"/>
    </w:rPr>
  </w:style>
  <w:style w:type="character" w:styleId="ab">
    <w:name w:val="FollowedHyperlink"/>
    <w:qFormat/>
    <w:rPr>
      <w:color w:val="800080"/>
      <w:u w:val="single"/>
    </w:rPr>
  </w:style>
  <w:style w:type="paragraph" w:styleId="21">
    <w:name w:val="Body Text Indent 2"/>
    <w:basedOn w:val="a0"/>
    <w:pPr>
      <w:spacing w:after="120" w:line="480" w:lineRule="auto"/>
      <w:ind w:leftChars="200" w:left="420"/>
    </w:pPr>
  </w:style>
  <w:style w:type="paragraph" w:customStyle="1" w:styleId="a">
    <w:name w:val="原点"/>
    <w:basedOn w:val="a0"/>
    <w:link w:val="Char0"/>
    <w:pPr>
      <w:numPr>
        <w:numId w:val="5"/>
      </w:numPr>
      <w:tabs>
        <w:tab w:val="clear" w:pos="927"/>
      </w:tabs>
      <w:ind w:firstLineChars="0" w:firstLine="0"/>
    </w:pPr>
  </w:style>
  <w:style w:type="paragraph" w:styleId="TOC3">
    <w:name w:val="toc 3"/>
    <w:basedOn w:val="a0"/>
    <w:next w:val="a0"/>
    <w:semiHidden/>
    <w:pPr>
      <w:ind w:left="420"/>
      <w:jc w:val="left"/>
    </w:pPr>
    <w:rPr>
      <w:i/>
      <w:iCs/>
      <w:sz w:val="20"/>
      <w:szCs w:val="20"/>
    </w:rPr>
  </w:style>
  <w:style w:type="character" w:styleId="ac">
    <w:name w:val="page number"/>
    <w:basedOn w:val="a1"/>
  </w:style>
  <w:style w:type="paragraph" w:styleId="TOC2">
    <w:name w:val="toc 2"/>
    <w:basedOn w:val="a0"/>
    <w:next w:val="a0"/>
    <w:semiHidden/>
    <w:pPr>
      <w:ind w:left="210"/>
      <w:jc w:val="left"/>
    </w:pPr>
    <w:rPr>
      <w:smallCaps/>
      <w:sz w:val="20"/>
      <w:szCs w:val="20"/>
    </w:rPr>
  </w:style>
  <w:style w:type="paragraph" w:styleId="20">
    <w:name w:val="Body Text First Indent 2"/>
    <w:basedOn w:val="ad"/>
    <w:qFormat/>
  </w:style>
  <w:style w:type="character" w:customStyle="1" w:styleId="1Char">
    <w:name w:val="标题 1 Char"/>
    <w:rPr>
      <w:rFonts w:eastAsia="宋体"/>
      <w:b/>
      <w:bCs/>
      <w:kern w:val="44"/>
      <w:sz w:val="28"/>
      <w:szCs w:val="44"/>
      <w:lang w:val="en-US" w:eastAsia="zh-CN" w:bidi="ar-SA"/>
    </w:rPr>
  </w:style>
  <w:style w:type="character" w:customStyle="1" w:styleId="10">
    <w:name w:val="标题 1 字符"/>
    <w:link w:val="1"/>
    <w:qFormat/>
    <w:rPr>
      <w:rFonts w:eastAsia="宋体"/>
      <w:b/>
      <w:bCs/>
      <w:kern w:val="44"/>
      <w:sz w:val="28"/>
      <w:szCs w:val="44"/>
      <w:lang w:val="en-US" w:eastAsia="zh-CN" w:bidi="ar-SA"/>
    </w:rPr>
  </w:style>
  <w:style w:type="paragraph" w:styleId="ae">
    <w:name w:val="footer"/>
    <w:basedOn w:val="a0"/>
    <w:pPr>
      <w:tabs>
        <w:tab w:val="center" w:pos="4153"/>
        <w:tab w:val="right" w:pos="8306"/>
      </w:tabs>
      <w:jc w:val="left"/>
    </w:pPr>
    <w:rPr>
      <w:sz w:val="18"/>
      <w:szCs w:val="18"/>
    </w:rPr>
  </w:style>
  <w:style w:type="character" w:customStyle="1" w:styleId="Char">
    <w:name w:val="原点第二行 Char"/>
    <w:basedOn w:val="Char0"/>
    <w:link w:val="a5"/>
    <w:rPr>
      <w:rFonts w:eastAsia="宋体"/>
      <w:kern w:val="2"/>
      <w:sz w:val="21"/>
      <w:szCs w:val="24"/>
      <w:lang w:val="en-US" w:eastAsia="zh-CN" w:bidi="ar-SA"/>
    </w:rPr>
  </w:style>
  <w:style w:type="paragraph" w:styleId="af">
    <w:name w:val="header"/>
    <w:basedOn w:val="a0"/>
    <w:qFormat/>
    <w:pPr>
      <w:pBdr>
        <w:bottom w:val="single" w:sz="6" w:space="1" w:color="000000"/>
      </w:pBdr>
      <w:tabs>
        <w:tab w:val="center" w:pos="4153"/>
        <w:tab w:val="right" w:pos="8306"/>
      </w:tabs>
      <w:jc w:val="center"/>
    </w:pPr>
    <w:rPr>
      <w:sz w:val="18"/>
      <w:szCs w:val="18"/>
    </w:rPr>
  </w:style>
  <w:style w:type="paragraph" w:styleId="ad">
    <w:name w:val="Body Text Indent"/>
    <w:basedOn w:val="a0"/>
    <w:qFormat/>
    <w:pPr>
      <w:spacing w:after="120"/>
      <w:ind w:leftChars="200" w:left="420"/>
    </w:pPr>
  </w:style>
  <w:style w:type="character" w:customStyle="1" w:styleId="CharChar2">
    <w:name w:val="Char Char2"/>
    <w:rPr>
      <w:rFonts w:eastAsia="宋体"/>
      <w:b/>
      <w:bCs/>
      <w:kern w:val="44"/>
      <w:sz w:val="28"/>
      <w:szCs w:val="4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5121</Words>
  <Characters>5941</Characters>
  <Application>Microsoft Office Word</Application>
  <DocSecurity>0</DocSecurity>
  <Lines>282</Lines>
  <Paragraphs>316</Paragraphs>
  <ScaleCrop>false</ScaleCrop>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dhoic A</cp:lastModifiedBy>
  <cp:revision>2</cp:revision>
  <dcterms:created xsi:type="dcterms:W3CDTF">2025-12-02T11:20:00Z</dcterms:created>
  <dcterms:modified xsi:type="dcterms:W3CDTF">2025-12-02T03:28:00Z</dcterms:modified>
</cp:coreProperties>
</file>