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02F" w:rsidRPr="00A77998" w:rsidRDefault="00FD002F" w:rsidP="00035AB8">
      <w:pPr>
        <w:jc w:val="center"/>
        <w:rPr>
          <w:sz w:val="28"/>
          <w:szCs w:val="28"/>
        </w:rPr>
      </w:pPr>
      <w:proofErr w:type="spellStart"/>
      <w:r w:rsidRPr="00A77998">
        <w:rPr>
          <w:sz w:val="28"/>
          <w:szCs w:val="28"/>
        </w:rPr>
        <w:t>Ch</w:t>
      </w:r>
      <w:proofErr w:type="spellEnd"/>
      <w:r w:rsidRPr="00A77998">
        <w:rPr>
          <w:sz w:val="28"/>
          <w:szCs w:val="28"/>
        </w:rPr>
        <w:t xml:space="preserve"> En </w:t>
      </w:r>
      <w:r w:rsidR="00194DAB" w:rsidRPr="00A77998">
        <w:rPr>
          <w:sz w:val="28"/>
          <w:szCs w:val="28"/>
        </w:rPr>
        <w:t>386</w:t>
      </w:r>
      <w:r w:rsidRPr="00A77998">
        <w:rPr>
          <w:sz w:val="28"/>
          <w:szCs w:val="28"/>
        </w:rPr>
        <w:t xml:space="preserve">:  </w:t>
      </w:r>
      <w:r w:rsidR="00BD5C91" w:rsidRPr="00A77998">
        <w:rPr>
          <w:sz w:val="28"/>
          <w:szCs w:val="28"/>
        </w:rPr>
        <w:t>Section I review material</w:t>
      </w:r>
      <w:bookmarkStart w:id="0" w:name="_GoBack"/>
      <w:bookmarkEnd w:id="0"/>
    </w:p>
    <w:p w:rsidR="00DF2B37" w:rsidRPr="00F655DB" w:rsidRDefault="00DF2B37">
      <w:pPr>
        <w:rPr>
          <w:sz w:val="22"/>
          <w:szCs w:val="22"/>
        </w:rPr>
      </w:pPr>
    </w:p>
    <w:p w:rsidR="00BF1FBF" w:rsidRPr="00F655DB" w:rsidRDefault="00BF1FBF">
      <w:pPr>
        <w:rPr>
          <w:b/>
          <w:sz w:val="22"/>
          <w:szCs w:val="22"/>
        </w:rPr>
      </w:pPr>
      <w:r w:rsidRPr="00F655DB">
        <w:rPr>
          <w:b/>
          <w:sz w:val="22"/>
          <w:szCs w:val="22"/>
        </w:rPr>
        <w:t>Chapter 1:</w:t>
      </w:r>
    </w:p>
    <w:p w:rsidR="00BF1FBF" w:rsidRPr="00F655DB" w:rsidRDefault="00BF1FBF">
      <w:pPr>
        <w:rPr>
          <w:sz w:val="22"/>
          <w:szCs w:val="22"/>
        </w:rPr>
      </w:pPr>
    </w:p>
    <w:p w:rsidR="00BF1FBF" w:rsidRPr="00F655DB" w:rsidRDefault="00035AB8" w:rsidP="00BF1FBF">
      <w:pPr>
        <w:numPr>
          <w:ilvl w:val="0"/>
          <w:numId w:val="2"/>
        </w:numPr>
        <w:rPr>
          <w:sz w:val="22"/>
          <w:szCs w:val="22"/>
        </w:rPr>
      </w:pPr>
      <w:r w:rsidRPr="00F655DB">
        <w:rPr>
          <w:sz w:val="22"/>
          <w:szCs w:val="22"/>
        </w:rPr>
        <w:t>Know the nomenclature and terms.</w:t>
      </w:r>
      <w:r w:rsidR="00E010D5" w:rsidRPr="00F655DB">
        <w:rPr>
          <w:sz w:val="22"/>
          <w:szCs w:val="22"/>
        </w:rPr>
        <w:t xml:space="preserve"> Know the batch, CSTR and PFR design equations and what each term represents.</w:t>
      </w:r>
    </w:p>
    <w:p w:rsidR="00035AB8" w:rsidRPr="00F655DB" w:rsidRDefault="00194DAB" w:rsidP="00035AB8">
      <w:pPr>
        <w:numPr>
          <w:ilvl w:val="0"/>
          <w:numId w:val="2"/>
        </w:numPr>
        <w:rPr>
          <w:sz w:val="22"/>
          <w:szCs w:val="22"/>
        </w:rPr>
      </w:pPr>
      <w:r w:rsidRPr="00F655DB">
        <w:rPr>
          <w:sz w:val="22"/>
          <w:szCs w:val="22"/>
        </w:rPr>
        <w:t xml:space="preserve">Recognize units of </w:t>
      </w:r>
      <w:proofErr w:type="spellStart"/>
      <w:proofErr w:type="gramStart"/>
      <w:r w:rsidRPr="00F655DB">
        <w:rPr>
          <w:sz w:val="22"/>
          <w:szCs w:val="22"/>
        </w:rPr>
        <w:t>r</w:t>
      </w:r>
      <w:r w:rsidR="00035AB8" w:rsidRPr="00F655DB">
        <w:rPr>
          <w:sz w:val="22"/>
          <w:szCs w:val="22"/>
          <w:vertAlign w:val="subscript"/>
        </w:rPr>
        <w:t>i</w:t>
      </w:r>
      <w:proofErr w:type="spellEnd"/>
      <w:proofErr w:type="gramEnd"/>
      <w:r w:rsidR="00035AB8" w:rsidRPr="00F655DB">
        <w:rPr>
          <w:sz w:val="22"/>
          <w:szCs w:val="22"/>
        </w:rPr>
        <w:t xml:space="preserve"> (moles/</w:t>
      </w:r>
      <w:proofErr w:type="spellStart"/>
      <w:r w:rsidR="00035AB8" w:rsidRPr="00F655DB">
        <w:rPr>
          <w:sz w:val="22"/>
          <w:szCs w:val="22"/>
        </w:rPr>
        <w:t>vol</w:t>
      </w:r>
      <w:proofErr w:type="spellEnd"/>
      <w:r w:rsidR="00035AB8" w:rsidRPr="00F655DB">
        <w:rPr>
          <w:sz w:val="22"/>
          <w:szCs w:val="22"/>
        </w:rPr>
        <w:t xml:space="preserve">/time, </w:t>
      </w:r>
      <w:proofErr w:type="spellStart"/>
      <w:r w:rsidR="00035AB8" w:rsidRPr="00F655DB">
        <w:rPr>
          <w:sz w:val="22"/>
          <w:szCs w:val="22"/>
        </w:rPr>
        <w:t>mol</w:t>
      </w:r>
      <w:proofErr w:type="spellEnd"/>
      <w:r w:rsidR="00035AB8" w:rsidRPr="00F655DB">
        <w:rPr>
          <w:sz w:val="22"/>
          <w:szCs w:val="22"/>
        </w:rPr>
        <w:t xml:space="preserve">/kg/time, or </w:t>
      </w:r>
      <w:proofErr w:type="spellStart"/>
      <w:r w:rsidR="00035AB8" w:rsidRPr="00F655DB">
        <w:rPr>
          <w:sz w:val="22"/>
          <w:szCs w:val="22"/>
        </w:rPr>
        <w:t>mol</w:t>
      </w:r>
      <w:proofErr w:type="spellEnd"/>
      <w:r w:rsidR="00035AB8" w:rsidRPr="00F655DB">
        <w:rPr>
          <w:sz w:val="22"/>
          <w:szCs w:val="22"/>
        </w:rPr>
        <w:t>/area/time) and how to write design equations bas</w:t>
      </w:r>
      <w:r w:rsidR="00AA5757" w:rsidRPr="00F655DB">
        <w:rPr>
          <w:sz w:val="22"/>
          <w:szCs w:val="22"/>
        </w:rPr>
        <w:t xml:space="preserve">ed on units specified for k or </w:t>
      </w:r>
      <w:proofErr w:type="spellStart"/>
      <w:r w:rsidR="00AA5757" w:rsidRPr="00F655DB">
        <w:rPr>
          <w:sz w:val="22"/>
          <w:szCs w:val="22"/>
        </w:rPr>
        <w:t>r</w:t>
      </w:r>
      <w:r w:rsidR="00035AB8" w:rsidRPr="00F655DB">
        <w:rPr>
          <w:sz w:val="22"/>
          <w:szCs w:val="22"/>
          <w:vertAlign w:val="subscript"/>
        </w:rPr>
        <w:t>i</w:t>
      </w:r>
      <w:proofErr w:type="spellEnd"/>
      <w:r w:rsidR="00035AB8" w:rsidRPr="00F655DB">
        <w:rPr>
          <w:sz w:val="22"/>
          <w:szCs w:val="22"/>
        </w:rPr>
        <w:t xml:space="preserve">. </w:t>
      </w:r>
    </w:p>
    <w:p w:rsidR="00BF1FBF" w:rsidRPr="00F655DB" w:rsidRDefault="00BF1FBF" w:rsidP="00BF1FBF">
      <w:pPr>
        <w:rPr>
          <w:sz w:val="22"/>
          <w:szCs w:val="22"/>
        </w:rPr>
      </w:pPr>
    </w:p>
    <w:p w:rsidR="00BF1FBF" w:rsidRPr="00F655DB" w:rsidRDefault="00BF1FBF" w:rsidP="00BF1FBF">
      <w:pPr>
        <w:rPr>
          <w:b/>
          <w:sz w:val="22"/>
          <w:szCs w:val="22"/>
        </w:rPr>
      </w:pPr>
      <w:r w:rsidRPr="00F655DB">
        <w:rPr>
          <w:b/>
          <w:sz w:val="22"/>
          <w:szCs w:val="22"/>
        </w:rPr>
        <w:t>Chapter 2:</w:t>
      </w:r>
    </w:p>
    <w:p w:rsidR="00BF1FBF" w:rsidRPr="00F655DB" w:rsidRDefault="00BF1FBF" w:rsidP="00BF1FBF">
      <w:pPr>
        <w:rPr>
          <w:sz w:val="22"/>
          <w:szCs w:val="22"/>
        </w:rPr>
      </w:pPr>
    </w:p>
    <w:p w:rsidR="00BF1FBF" w:rsidRPr="00F655DB" w:rsidRDefault="00BF1FBF" w:rsidP="00BF1FBF">
      <w:pPr>
        <w:numPr>
          <w:ilvl w:val="0"/>
          <w:numId w:val="3"/>
        </w:numPr>
        <w:rPr>
          <w:sz w:val="22"/>
          <w:szCs w:val="22"/>
        </w:rPr>
      </w:pPr>
      <w:r w:rsidRPr="00F655DB">
        <w:rPr>
          <w:sz w:val="22"/>
          <w:szCs w:val="22"/>
        </w:rPr>
        <w:t xml:space="preserve">If given </w:t>
      </w:r>
      <w:r w:rsidRPr="00F655DB">
        <w:rPr>
          <w:sz w:val="22"/>
          <w:szCs w:val="22"/>
        </w:rPr>
        <w:t>conversion, obtain the reactor volume for a PFR or CSTR using plot of -1/</w:t>
      </w:r>
      <w:proofErr w:type="spellStart"/>
      <w:r w:rsidRPr="00F655DB">
        <w:rPr>
          <w:sz w:val="22"/>
          <w:szCs w:val="22"/>
        </w:rPr>
        <w:t>r</w:t>
      </w:r>
      <w:r w:rsidRPr="00F655DB">
        <w:rPr>
          <w:sz w:val="22"/>
          <w:szCs w:val="22"/>
          <w:vertAlign w:val="subscript"/>
        </w:rPr>
        <w:t>A</w:t>
      </w:r>
      <w:proofErr w:type="spellEnd"/>
      <w:r w:rsidRPr="00F655DB">
        <w:rPr>
          <w:sz w:val="22"/>
          <w:szCs w:val="22"/>
        </w:rPr>
        <w:t xml:space="preserve"> vs X</w:t>
      </w:r>
      <w:r w:rsidRPr="00F655DB">
        <w:rPr>
          <w:sz w:val="22"/>
          <w:szCs w:val="22"/>
          <w:vertAlign w:val="subscript"/>
        </w:rPr>
        <w:t>A</w:t>
      </w:r>
      <w:r w:rsidRPr="00F655DB">
        <w:rPr>
          <w:sz w:val="22"/>
          <w:szCs w:val="22"/>
        </w:rPr>
        <w:t>.</w:t>
      </w:r>
    </w:p>
    <w:p w:rsidR="00BF1FBF" w:rsidRPr="00F655DB" w:rsidRDefault="00BF1FBF" w:rsidP="00BF1FBF">
      <w:pPr>
        <w:numPr>
          <w:ilvl w:val="0"/>
          <w:numId w:val="3"/>
        </w:numPr>
        <w:rPr>
          <w:sz w:val="22"/>
          <w:szCs w:val="22"/>
        </w:rPr>
      </w:pPr>
      <w:r w:rsidRPr="00F655DB">
        <w:rPr>
          <w:sz w:val="22"/>
          <w:szCs w:val="22"/>
        </w:rPr>
        <w:t>If given volume, obtain the reactor conversion for a PF</w:t>
      </w:r>
      <w:r w:rsidRPr="00F655DB">
        <w:rPr>
          <w:sz w:val="22"/>
          <w:szCs w:val="22"/>
        </w:rPr>
        <w:t xml:space="preserve">R or CSTR using </w:t>
      </w:r>
      <w:r w:rsidRPr="00F655DB">
        <w:rPr>
          <w:sz w:val="22"/>
          <w:szCs w:val="22"/>
        </w:rPr>
        <w:t>plot of -1/</w:t>
      </w:r>
      <w:proofErr w:type="spellStart"/>
      <w:r w:rsidRPr="00F655DB">
        <w:rPr>
          <w:sz w:val="22"/>
          <w:szCs w:val="22"/>
        </w:rPr>
        <w:t>r</w:t>
      </w:r>
      <w:r w:rsidRPr="00F655DB">
        <w:rPr>
          <w:sz w:val="22"/>
          <w:szCs w:val="22"/>
          <w:vertAlign w:val="subscript"/>
        </w:rPr>
        <w:t>A</w:t>
      </w:r>
      <w:proofErr w:type="spellEnd"/>
      <w:r w:rsidRPr="00F655DB">
        <w:rPr>
          <w:sz w:val="22"/>
          <w:szCs w:val="22"/>
        </w:rPr>
        <w:t xml:space="preserve"> vs X</w:t>
      </w:r>
      <w:r w:rsidRPr="00F655DB">
        <w:rPr>
          <w:sz w:val="22"/>
          <w:szCs w:val="22"/>
          <w:vertAlign w:val="subscript"/>
        </w:rPr>
        <w:t>A</w:t>
      </w:r>
      <w:r w:rsidRPr="00F655DB">
        <w:rPr>
          <w:sz w:val="22"/>
          <w:szCs w:val="22"/>
        </w:rPr>
        <w:t>.</w:t>
      </w:r>
    </w:p>
    <w:p w:rsidR="00BF1FBF" w:rsidRPr="00F655DB" w:rsidRDefault="00BF1FBF" w:rsidP="00BF1FBF">
      <w:pPr>
        <w:numPr>
          <w:ilvl w:val="0"/>
          <w:numId w:val="3"/>
        </w:numPr>
        <w:rPr>
          <w:sz w:val="22"/>
          <w:szCs w:val="22"/>
        </w:rPr>
      </w:pPr>
      <w:r w:rsidRPr="00F655DB">
        <w:rPr>
          <w:sz w:val="22"/>
          <w:szCs w:val="22"/>
        </w:rPr>
        <w:t>Compare a CSTR and PFR and know which reactor is smaller to obtain a given conversion based on the plot of -1/</w:t>
      </w:r>
      <w:proofErr w:type="spellStart"/>
      <w:r w:rsidRPr="00F655DB">
        <w:rPr>
          <w:sz w:val="22"/>
          <w:szCs w:val="22"/>
        </w:rPr>
        <w:t>r</w:t>
      </w:r>
      <w:r w:rsidRPr="00F655DB">
        <w:rPr>
          <w:sz w:val="22"/>
          <w:szCs w:val="22"/>
          <w:vertAlign w:val="subscript"/>
        </w:rPr>
        <w:t>A</w:t>
      </w:r>
      <w:proofErr w:type="spellEnd"/>
      <w:r w:rsidRPr="00F655DB">
        <w:rPr>
          <w:sz w:val="22"/>
          <w:szCs w:val="22"/>
        </w:rPr>
        <w:t xml:space="preserve"> vs X</w:t>
      </w:r>
      <w:r w:rsidRPr="00F655DB">
        <w:rPr>
          <w:sz w:val="22"/>
          <w:szCs w:val="22"/>
          <w:vertAlign w:val="subscript"/>
        </w:rPr>
        <w:t>A</w:t>
      </w:r>
      <w:r w:rsidRPr="00F655DB">
        <w:rPr>
          <w:sz w:val="22"/>
          <w:szCs w:val="22"/>
        </w:rPr>
        <w:t>.</w:t>
      </w:r>
    </w:p>
    <w:p w:rsidR="00BF1FBF" w:rsidRPr="00F655DB" w:rsidRDefault="00BF1FBF" w:rsidP="00BF1FBF">
      <w:pPr>
        <w:numPr>
          <w:ilvl w:val="0"/>
          <w:numId w:val="3"/>
        </w:numPr>
        <w:rPr>
          <w:sz w:val="22"/>
          <w:szCs w:val="22"/>
        </w:rPr>
      </w:pPr>
      <w:r w:rsidRPr="00F655DB">
        <w:rPr>
          <w:sz w:val="22"/>
          <w:szCs w:val="22"/>
        </w:rPr>
        <w:t>Given a plot of -1/</w:t>
      </w:r>
      <w:proofErr w:type="spellStart"/>
      <w:r w:rsidRPr="00F655DB">
        <w:rPr>
          <w:sz w:val="22"/>
          <w:szCs w:val="22"/>
        </w:rPr>
        <w:t>r</w:t>
      </w:r>
      <w:r w:rsidRPr="00F655DB">
        <w:rPr>
          <w:sz w:val="22"/>
          <w:szCs w:val="22"/>
          <w:vertAlign w:val="subscript"/>
        </w:rPr>
        <w:t>A</w:t>
      </w:r>
      <w:proofErr w:type="spellEnd"/>
      <w:r w:rsidRPr="00F655DB">
        <w:rPr>
          <w:sz w:val="22"/>
          <w:szCs w:val="22"/>
        </w:rPr>
        <w:t xml:space="preserve"> vs X</w:t>
      </w:r>
      <w:r w:rsidRPr="00F655DB">
        <w:rPr>
          <w:sz w:val="22"/>
          <w:szCs w:val="22"/>
          <w:vertAlign w:val="subscript"/>
        </w:rPr>
        <w:t>A</w:t>
      </w:r>
      <w:r w:rsidRPr="00F655DB">
        <w:rPr>
          <w:sz w:val="22"/>
          <w:szCs w:val="22"/>
        </w:rPr>
        <w:t>, decide which combination of steady state flow reactors you will use to minimize the volume while maximizing the overall conversion. Recognize that X</w:t>
      </w:r>
      <w:r w:rsidRPr="00F655DB">
        <w:rPr>
          <w:sz w:val="22"/>
          <w:szCs w:val="22"/>
          <w:vertAlign w:val="subscript"/>
        </w:rPr>
        <w:t>A</w:t>
      </w:r>
      <w:r w:rsidRPr="00F655DB">
        <w:rPr>
          <w:sz w:val="22"/>
          <w:szCs w:val="22"/>
        </w:rPr>
        <w:t xml:space="preserve"> refers to the overall conversion when reactors are used in series.</w:t>
      </w:r>
    </w:p>
    <w:p w:rsidR="00BF1FBF" w:rsidRPr="00F655DB" w:rsidRDefault="00BF1FBF" w:rsidP="00BF1FBF">
      <w:pPr>
        <w:numPr>
          <w:ilvl w:val="0"/>
          <w:numId w:val="3"/>
        </w:numPr>
        <w:rPr>
          <w:sz w:val="22"/>
          <w:szCs w:val="22"/>
        </w:rPr>
      </w:pPr>
      <w:r w:rsidRPr="00F655DB">
        <w:rPr>
          <w:sz w:val="22"/>
          <w:szCs w:val="22"/>
        </w:rPr>
        <w:t>Know the definition of space time for a CSTR or PFR.</w:t>
      </w:r>
    </w:p>
    <w:p w:rsidR="00BF1FBF" w:rsidRPr="00F655DB" w:rsidRDefault="00BF1FBF" w:rsidP="00BF1FBF">
      <w:pPr>
        <w:numPr>
          <w:ilvl w:val="0"/>
          <w:numId w:val="3"/>
        </w:numPr>
        <w:rPr>
          <w:sz w:val="22"/>
          <w:szCs w:val="22"/>
        </w:rPr>
      </w:pPr>
      <w:r w:rsidRPr="00F655DB">
        <w:rPr>
          <w:sz w:val="22"/>
          <w:szCs w:val="22"/>
        </w:rPr>
        <w:t xml:space="preserve">Understand relationships between conversions of one reactant and another reactant. </w:t>
      </w:r>
    </w:p>
    <w:p w:rsidR="00BF1FBF" w:rsidRPr="00F655DB" w:rsidRDefault="00BF1FBF" w:rsidP="00BF1FBF">
      <w:pPr>
        <w:rPr>
          <w:sz w:val="22"/>
          <w:szCs w:val="22"/>
        </w:rPr>
      </w:pPr>
    </w:p>
    <w:p w:rsidR="00BF1FBF" w:rsidRPr="00F655DB" w:rsidRDefault="00BF1FBF" w:rsidP="00BF1FBF">
      <w:pPr>
        <w:rPr>
          <w:b/>
          <w:sz w:val="22"/>
          <w:szCs w:val="22"/>
        </w:rPr>
      </w:pPr>
      <w:r w:rsidRPr="00F655DB">
        <w:rPr>
          <w:b/>
          <w:sz w:val="22"/>
          <w:szCs w:val="22"/>
        </w:rPr>
        <w:t>Chapter 3:</w:t>
      </w:r>
    </w:p>
    <w:p w:rsidR="00BF1FBF" w:rsidRPr="00F655DB" w:rsidRDefault="00BF1FBF" w:rsidP="00BF1FBF">
      <w:pPr>
        <w:rPr>
          <w:sz w:val="22"/>
          <w:szCs w:val="22"/>
        </w:rPr>
      </w:pPr>
    </w:p>
    <w:p w:rsidR="00BF1FBF" w:rsidRPr="00F655DB" w:rsidRDefault="00BF1FBF" w:rsidP="00BF1FBF">
      <w:pPr>
        <w:numPr>
          <w:ilvl w:val="0"/>
          <w:numId w:val="4"/>
        </w:numPr>
        <w:rPr>
          <w:sz w:val="22"/>
          <w:szCs w:val="22"/>
        </w:rPr>
      </w:pPr>
      <w:r w:rsidRPr="00F655DB">
        <w:rPr>
          <w:sz w:val="22"/>
          <w:szCs w:val="22"/>
        </w:rPr>
        <w:t xml:space="preserve">Write rate laws for elementary reactions (single, multiple, and/or reversible reactions).  Some rate laws are in terms of concentration or partial pressure.  Recognize what form to use.  </w:t>
      </w:r>
      <w:r w:rsidRPr="00F655DB">
        <w:rPr>
          <w:color w:val="FF0000"/>
          <w:sz w:val="22"/>
          <w:szCs w:val="22"/>
        </w:rPr>
        <w:t>(This is an L3 exam topic)</w:t>
      </w:r>
    </w:p>
    <w:p w:rsidR="00BF1FBF" w:rsidRPr="00F655DB" w:rsidRDefault="00BF1FBF" w:rsidP="00BF1FBF">
      <w:pPr>
        <w:numPr>
          <w:ilvl w:val="0"/>
          <w:numId w:val="4"/>
        </w:numPr>
        <w:rPr>
          <w:sz w:val="22"/>
          <w:szCs w:val="22"/>
        </w:rPr>
      </w:pPr>
      <w:r w:rsidRPr="00F655DB">
        <w:rPr>
          <w:sz w:val="22"/>
          <w:szCs w:val="22"/>
        </w:rPr>
        <w:t>Obtain a rate constant value at different temperatures based on activation energy</w:t>
      </w:r>
      <w:r w:rsidRPr="00F655DB">
        <w:rPr>
          <w:sz w:val="22"/>
          <w:szCs w:val="22"/>
        </w:rPr>
        <w:t xml:space="preserve"> (E)</w:t>
      </w:r>
      <w:r w:rsidRPr="00F655DB">
        <w:rPr>
          <w:sz w:val="22"/>
          <w:szCs w:val="22"/>
        </w:rPr>
        <w:t xml:space="preserve"> and frequency factor (A) or a rate constant at another temperature.</w:t>
      </w:r>
    </w:p>
    <w:p w:rsidR="00BF1FBF" w:rsidRPr="00F655DB" w:rsidRDefault="00BF1FBF" w:rsidP="00BF1FBF">
      <w:pPr>
        <w:numPr>
          <w:ilvl w:val="0"/>
          <w:numId w:val="4"/>
        </w:numPr>
        <w:rPr>
          <w:sz w:val="22"/>
          <w:szCs w:val="22"/>
        </w:rPr>
      </w:pPr>
      <w:r w:rsidRPr="00F655DB">
        <w:rPr>
          <w:sz w:val="22"/>
          <w:szCs w:val="22"/>
        </w:rPr>
        <w:t>Know how to obtain A or E from data.</w:t>
      </w:r>
    </w:p>
    <w:p w:rsidR="00BF1FBF" w:rsidRPr="00F655DB" w:rsidRDefault="00BF1FBF" w:rsidP="00BF1FBF">
      <w:pPr>
        <w:numPr>
          <w:ilvl w:val="0"/>
          <w:numId w:val="4"/>
        </w:numPr>
        <w:rPr>
          <w:sz w:val="22"/>
          <w:szCs w:val="22"/>
        </w:rPr>
      </w:pPr>
      <w:r w:rsidRPr="00F655DB">
        <w:rPr>
          <w:sz w:val="22"/>
          <w:szCs w:val="22"/>
        </w:rPr>
        <w:t>Recognize the relationship between equilibrium constants and rate constants.</w:t>
      </w:r>
    </w:p>
    <w:p w:rsidR="00F655DB" w:rsidRDefault="00BF1FBF" w:rsidP="00BF1FBF">
      <w:pPr>
        <w:numPr>
          <w:ilvl w:val="0"/>
          <w:numId w:val="4"/>
        </w:numPr>
        <w:rPr>
          <w:sz w:val="22"/>
          <w:szCs w:val="22"/>
        </w:rPr>
      </w:pPr>
      <w:r w:rsidRPr="00F655DB">
        <w:rPr>
          <w:sz w:val="22"/>
          <w:szCs w:val="22"/>
        </w:rPr>
        <w:t xml:space="preserve">Know how to write rate laws, concentrations, flow rates (flow reactor), and moles (batch reactor) in terms of conversion—and identify the constraints when conversion can be used. Incorporate changing volume (batch) or changing volumetric flow rates (flow reactor) when appropriate. </w:t>
      </w:r>
    </w:p>
    <w:p w:rsidR="00BF1FBF" w:rsidRPr="00F655DB" w:rsidRDefault="00BF1FBF" w:rsidP="00BF1FBF">
      <w:pPr>
        <w:numPr>
          <w:ilvl w:val="0"/>
          <w:numId w:val="4"/>
        </w:numPr>
        <w:rPr>
          <w:sz w:val="22"/>
          <w:szCs w:val="22"/>
        </w:rPr>
      </w:pPr>
      <w:r w:rsidRPr="00F655DB">
        <w:rPr>
          <w:sz w:val="22"/>
          <w:szCs w:val="22"/>
        </w:rPr>
        <w:t>A common mistake is to assume that, based on conversion of A, C</w:t>
      </w:r>
      <w:r w:rsidRPr="00F655DB">
        <w:rPr>
          <w:sz w:val="22"/>
          <w:szCs w:val="22"/>
          <w:vertAlign w:val="subscript"/>
        </w:rPr>
        <w:t>A</w:t>
      </w:r>
      <w:r w:rsidRPr="00F655DB">
        <w:rPr>
          <w:sz w:val="22"/>
          <w:szCs w:val="22"/>
        </w:rPr>
        <w:t xml:space="preserve"> = </w:t>
      </w:r>
      <w:proofErr w:type="gramStart"/>
      <w:r w:rsidRPr="00F655DB">
        <w:rPr>
          <w:sz w:val="22"/>
          <w:szCs w:val="22"/>
        </w:rPr>
        <w:t>C</w:t>
      </w:r>
      <w:r w:rsidRPr="00F655DB">
        <w:rPr>
          <w:sz w:val="22"/>
          <w:szCs w:val="22"/>
          <w:vertAlign w:val="subscript"/>
        </w:rPr>
        <w:t>A0</w:t>
      </w:r>
      <w:r w:rsidRPr="00F655DB">
        <w:rPr>
          <w:sz w:val="22"/>
          <w:szCs w:val="22"/>
        </w:rPr>
        <w:t>(</w:t>
      </w:r>
      <w:proofErr w:type="gramEnd"/>
      <w:r w:rsidRPr="00F655DB">
        <w:rPr>
          <w:sz w:val="22"/>
          <w:szCs w:val="22"/>
        </w:rPr>
        <w:t>1-X</w:t>
      </w:r>
      <w:r w:rsidRPr="00F655DB">
        <w:rPr>
          <w:sz w:val="22"/>
          <w:szCs w:val="22"/>
          <w:vertAlign w:val="subscript"/>
        </w:rPr>
        <w:t>A</w:t>
      </w:r>
      <w:r w:rsidRPr="00F655DB">
        <w:rPr>
          <w:sz w:val="22"/>
          <w:szCs w:val="22"/>
        </w:rPr>
        <w:t>).  This is NOT true unless the reactor volume (for batch) or the inlet flow rate (for flow reactor) is constant.  Another common mistake to avoid is when defining conversion for X</w:t>
      </w:r>
      <w:r w:rsidRPr="00F655DB">
        <w:rPr>
          <w:sz w:val="22"/>
          <w:szCs w:val="22"/>
          <w:vertAlign w:val="subscript"/>
        </w:rPr>
        <w:t>A</w:t>
      </w:r>
      <w:r w:rsidRPr="00F655DB">
        <w:rPr>
          <w:sz w:val="22"/>
          <w:szCs w:val="22"/>
        </w:rPr>
        <w:t>, use N</w:t>
      </w:r>
      <w:r w:rsidRPr="00F655DB">
        <w:rPr>
          <w:sz w:val="22"/>
          <w:szCs w:val="22"/>
          <w:vertAlign w:val="subscript"/>
        </w:rPr>
        <w:t>A</w:t>
      </w:r>
      <w:r w:rsidRPr="00F655DB">
        <w:rPr>
          <w:sz w:val="22"/>
          <w:szCs w:val="22"/>
        </w:rPr>
        <w:t xml:space="preserve"> = N</w:t>
      </w:r>
      <w:r w:rsidRPr="00F655DB">
        <w:rPr>
          <w:sz w:val="22"/>
          <w:szCs w:val="22"/>
          <w:vertAlign w:val="subscript"/>
        </w:rPr>
        <w:t>A0</w:t>
      </w:r>
      <w:r w:rsidRPr="00F655DB">
        <w:rPr>
          <w:sz w:val="22"/>
          <w:szCs w:val="22"/>
        </w:rPr>
        <w:t xml:space="preserve"> – N</w:t>
      </w:r>
      <w:r w:rsidRPr="00F655DB">
        <w:rPr>
          <w:sz w:val="22"/>
          <w:szCs w:val="22"/>
          <w:vertAlign w:val="subscript"/>
        </w:rPr>
        <w:t>A0</w:t>
      </w:r>
      <w:r w:rsidRPr="00F655DB">
        <w:rPr>
          <w:sz w:val="22"/>
          <w:szCs w:val="22"/>
        </w:rPr>
        <w:t>X</w:t>
      </w:r>
      <w:r w:rsidRPr="00F655DB">
        <w:rPr>
          <w:sz w:val="22"/>
          <w:szCs w:val="22"/>
          <w:vertAlign w:val="subscript"/>
        </w:rPr>
        <w:t>A</w:t>
      </w:r>
      <w:r w:rsidRPr="00F655DB">
        <w:rPr>
          <w:sz w:val="22"/>
          <w:szCs w:val="22"/>
        </w:rPr>
        <w:t>, not N</w:t>
      </w:r>
      <w:r w:rsidRPr="00F655DB">
        <w:rPr>
          <w:sz w:val="22"/>
          <w:szCs w:val="22"/>
          <w:vertAlign w:val="subscript"/>
        </w:rPr>
        <w:t>A</w:t>
      </w:r>
      <w:r w:rsidRPr="00F655DB">
        <w:rPr>
          <w:sz w:val="22"/>
          <w:szCs w:val="22"/>
        </w:rPr>
        <w:t xml:space="preserve"> = N</w:t>
      </w:r>
      <w:r w:rsidRPr="00F655DB">
        <w:rPr>
          <w:sz w:val="22"/>
          <w:szCs w:val="22"/>
          <w:vertAlign w:val="subscript"/>
        </w:rPr>
        <w:t>A0</w:t>
      </w:r>
      <w:r w:rsidRPr="00F655DB">
        <w:rPr>
          <w:sz w:val="22"/>
          <w:szCs w:val="22"/>
        </w:rPr>
        <w:t>-2N</w:t>
      </w:r>
      <w:r w:rsidRPr="00F655DB">
        <w:rPr>
          <w:sz w:val="22"/>
          <w:szCs w:val="22"/>
          <w:vertAlign w:val="subscript"/>
        </w:rPr>
        <w:t>A0</w:t>
      </w:r>
      <w:r w:rsidRPr="00F655DB">
        <w:rPr>
          <w:sz w:val="22"/>
          <w:szCs w:val="22"/>
        </w:rPr>
        <w:t>X</w:t>
      </w:r>
      <w:r w:rsidRPr="00F655DB">
        <w:rPr>
          <w:sz w:val="22"/>
          <w:szCs w:val="22"/>
          <w:vertAlign w:val="subscript"/>
        </w:rPr>
        <w:t>A</w:t>
      </w:r>
      <w:r w:rsidRPr="00F655DB">
        <w:rPr>
          <w:sz w:val="22"/>
          <w:szCs w:val="22"/>
        </w:rPr>
        <w:t xml:space="preserve"> when 2A </w:t>
      </w:r>
      <w:r w:rsidRPr="00F655DB">
        <w:rPr>
          <w:sz w:val="22"/>
          <w:szCs w:val="22"/>
        </w:rPr>
        <w:sym w:font="Wingdings" w:char="F0E0"/>
      </w:r>
      <w:r w:rsidRPr="00F655DB">
        <w:rPr>
          <w:sz w:val="22"/>
          <w:szCs w:val="22"/>
        </w:rPr>
        <w:t xml:space="preserve"> B.  Remember, the stoichiometric coefficient does not matter in the definition of conversion.  </w:t>
      </w:r>
      <w:r w:rsidRPr="00F655DB">
        <w:rPr>
          <w:color w:val="FF0000"/>
          <w:sz w:val="22"/>
          <w:szCs w:val="22"/>
        </w:rPr>
        <w:t>(This is an L3 exam topic)</w:t>
      </w:r>
    </w:p>
    <w:p w:rsidR="00BF1FBF" w:rsidRPr="00F655DB" w:rsidRDefault="00BF1FBF" w:rsidP="00BF1FBF">
      <w:pPr>
        <w:numPr>
          <w:ilvl w:val="0"/>
          <w:numId w:val="4"/>
        </w:numPr>
        <w:rPr>
          <w:sz w:val="22"/>
          <w:szCs w:val="22"/>
        </w:rPr>
      </w:pPr>
      <w:r w:rsidRPr="00F655DB">
        <w:rPr>
          <w:sz w:val="22"/>
          <w:szCs w:val="22"/>
        </w:rPr>
        <w:t>Use rate laws to make plots of -1/</w:t>
      </w:r>
      <w:proofErr w:type="spellStart"/>
      <w:r w:rsidRPr="00F655DB">
        <w:rPr>
          <w:sz w:val="22"/>
          <w:szCs w:val="22"/>
        </w:rPr>
        <w:t>r</w:t>
      </w:r>
      <w:r w:rsidRPr="00F655DB">
        <w:rPr>
          <w:sz w:val="22"/>
          <w:szCs w:val="22"/>
          <w:vertAlign w:val="subscript"/>
        </w:rPr>
        <w:t>A</w:t>
      </w:r>
      <w:proofErr w:type="spellEnd"/>
      <w:r w:rsidRPr="00F655DB">
        <w:rPr>
          <w:sz w:val="22"/>
          <w:szCs w:val="22"/>
        </w:rPr>
        <w:t xml:space="preserve"> vs X</w:t>
      </w:r>
      <w:r w:rsidRPr="00F655DB">
        <w:rPr>
          <w:sz w:val="22"/>
          <w:szCs w:val="22"/>
          <w:vertAlign w:val="subscript"/>
        </w:rPr>
        <w:t>A</w:t>
      </w:r>
      <w:r w:rsidRPr="00F655DB">
        <w:rPr>
          <w:sz w:val="22"/>
          <w:szCs w:val="22"/>
        </w:rPr>
        <w:t>.  Recognize the limitations of this graphical approach</w:t>
      </w:r>
      <w:r w:rsidRPr="00F655DB">
        <w:rPr>
          <w:sz w:val="22"/>
          <w:szCs w:val="22"/>
        </w:rPr>
        <w:t>.</w:t>
      </w:r>
    </w:p>
    <w:p w:rsidR="00BF1FBF" w:rsidRPr="00F655DB" w:rsidRDefault="00BF1FBF" w:rsidP="00BF1FBF">
      <w:pPr>
        <w:numPr>
          <w:ilvl w:val="0"/>
          <w:numId w:val="4"/>
        </w:numPr>
        <w:rPr>
          <w:sz w:val="22"/>
          <w:szCs w:val="22"/>
        </w:rPr>
      </w:pPr>
      <w:r w:rsidRPr="00F655DB">
        <w:rPr>
          <w:sz w:val="22"/>
          <w:szCs w:val="22"/>
        </w:rPr>
        <w:t xml:space="preserve">Identify maximum conversions and associated concentrations when equilibrium occurs.    </w:t>
      </w:r>
    </w:p>
    <w:p w:rsidR="00BF1FBF" w:rsidRPr="00F655DB" w:rsidRDefault="00BF1FBF" w:rsidP="00BF1FBF">
      <w:pPr>
        <w:rPr>
          <w:sz w:val="22"/>
          <w:szCs w:val="22"/>
        </w:rPr>
      </w:pPr>
    </w:p>
    <w:p w:rsidR="00BF1FBF" w:rsidRPr="00F655DB" w:rsidRDefault="00BF1FBF" w:rsidP="00BF1FBF">
      <w:pPr>
        <w:rPr>
          <w:b/>
          <w:sz w:val="22"/>
          <w:szCs w:val="22"/>
        </w:rPr>
      </w:pPr>
      <w:r w:rsidRPr="00F655DB">
        <w:rPr>
          <w:b/>
          <w:sz w:val="22"/>
          <w:szCs w:val="22"/>
        </w:rPr>
        <w:t>Chapter 7:</w:t>
      </w:r>
    </w:p>
    <w:p w:rsidR="00BF1FBF" w:rsidRPr="00F655DB" w:rsidRDefault="00BF1FBF" w:rsidP="00BF1FBF">
      <w:pPr>
        <w:rPr>
          <w:sz w:val="22"/>
          <w:szCs w:val="22"/>
        </w:rPr>
      </w:pPr>
    </w:p>
    <w:p w:rsidR="00084229" w:rsidRDefault="002A0CC5" w:rsidP="00BF1FBF">
      <w:pPr>
        <w:numPr>
          <w:ilvl w:val="0"/>
          <w:numId w:val="5"/>
        </w:numPr>
        <w:rPr>
          <w:sz w:val="22"/>
          <w:szCs w:val="22"/>
        </w:rPr>
      </w:pPr>
      <w:r w:rsidRPr="00F655DB">
        <w:rPr>
          <w:sz w:val="22"/>
          <w:szCs w:val="22"/>
        </w:rPr>
        <w:t>Use pseudo st</w:t>
      </w:r>
      <w:r w:rsidR="00084229">
        <w:rPr>
          <w:sz w:val="22"/>
          <w:szCs w:val="22"/>
        </w:rPr>
        <w:t>eady state (</w:t>
      </w:r>
      <w:proofErr w:type="spellStart"/>
      <w:r w:rsidR="00084229">
        <w:rPr>
          <w:sz w:val="22"/>
          <w:szCs w:val="22"/>
        </w:rPr>
        <w:t>pss</w:t>
      </w:r>
      <w:proofErr w:type="spellEnd"/>
      <w:r w:rsidR="00084229">
        <w:rPr>
          <w:sz w:val="22"/>
          <w:szCs w:val="22"/>
        </w:rPr>
        <w:t xml:space="preserve">) analysis to </w:t>
      </w:r>
      <w:r w:rsidRPr="00F655DB">
        <w:rPr>
          <w:sz w:val="22"/>
          <w:szCs w:val="22"/>
        </w:rPr>
        <w:t>write rate la</w:t>
      </w:r>
      <w:r w:rsidR="00084229">
        <w:rPr>
          <w:sz w:val="22"/>
          <w:szCs w:val="22"/>
        </w:rPr>
        <w:t>ws in terms of non-</w:t>
      </w:r>
      <w:proofErr w:type="spellStart"/>
      <w:r w:rsidR="00084229">
        <w:rPr>
          <w:sz w:val="22"/>
          <w:szCs w:val="22"/>
        </w:rPr>
        <w:t>pss</w:t>
      </w:r>
      <w:proofErr w:type="spellEnd"/>
      <w:r w:rsidR="00084229">
        <w:rPr>
          <w:sz w:val="22"/>
          <w:szCs w:val="22"/>
        </w:rPr>
        <w:t xml:space="preserve"> species and rate constants.</w:t>
      </w:r>
      <w:r w:rsidR="00084229" w:rsidRPr="00084229">
        <w:rPr>
          <w:sz w:val="22"/>
          <w:szCs w:val="22"/>
        </w:rPr>
        <w:t xml:space="preserve"> </w:t>
      </w:r>
      <w:r w:rsidR="00084229" w:rsidRPr="00F655DB">
        <w:rPr>
          <w:sz w:val="22"/>
          <w:szCs w:val="22"/>
        </w:rPr>
        <w:t xml:space="preserve">You will be told which species are at </w:t>
      </w:r>
      <w:proofErr w:type="spellStart"/>
      <w:r w:rsidR="00084229" w:rsidRPr="00F655DB">
        <w:rPr>
          <w:sz w:val="22"/>
          <w:szCs w:val="22"/>
        </w:rPr>
        <w:t>pss</w:t>
      </w:r>
      <w:proofErr w:type="spellEnd"/>
      <w:r w:rsidR="00084229" w:rsidRPr="00F655DB">
        <w:rPr>
          <w:sz w:val="22"/>
          <w:szCs w:val="22"/>
        </w:rPr>
        <w:t xml:space="preserve">.  </w:t>
      </w:r>
    </w:p>
    <w:p w:rsidR="002A0CC5" w:rsidRPr="00F655DB" w:rsidRDefault="00084229" w:rsidP="00BF1FBF">
      <w:pPr>
        <w:numPr>
          <w:ilvl w:val="0"/>
          <w:numId w:val="5"/>
        </w:numPr>
        <w:rPr>
          <w:sz w:val="22"/>
          <w:szCs w:val="22"/>
        </w:rPr>
      </w:pPr>
      <w:r>
        <w:rPr>
          <w:sz w:val="22"/>
          <w:szCs w:val="22"/>
        </w:rPr>
        <w:t xml:space="preserve">Use </w:t>
      </w:r>
      <w:proofErr w:type="spellStart"/>
      <w:r>
        <w:rPr>
          <w:sz w:val="22"/>
          <w:szCs w:val="22"/>
        </w:rPr>
        <w:t>pss</w:t>
      </w:r>
      <w:proofErr w:type="spellEnd"/>
      <w:r>
        <w:rPr>
          <w:sz w:val="22"/>
          <w:szCs w:val="22"/>
        </w:rPr>
        <w:t xml:space="preserve"> analysis </w:t>
      </w:r>
      <w:r w:rsidR="002A0CC5" w:rsidRPr="00F655DB">
        <w:rPr>
          <w:sz w:val="22"/>
          <w:szCs w:val="22"/>
        </w:rPr>
        <w:t xml:space="preserve">to estimate concentrations of </w:t>
      </w:r>
      <w:proofErr w:type="spellStart"/>
      <w:r w:rsidR="002A0CC5" w:rsidRPr="00F655DB">
        <w:rPr>
          <w:sz w:val="22"/>
          <w:szCs w:val="22"/>
        </w:rPr>
        <w:t>pss</w:t>
      </w:r>
      <w:proofErr w:type="spellEnd"/>
      <w:r w:rsidR="002A0CC5" w:rsidRPr="00F655DB">
        <w:rPr>
          <w:sz w:val="22"/>
          <w:szCs w:val="22"/>
        </w:rPr>
        <w:t xml:space="preserve"> species in terms of the con</w:t>
      </w:r>
      <w:r>
        <w:rPr>
          <w:sz w:val="22"/>
          <w:szCs w:val="22"/>
        </w:rPr>
        <w:t>centrations of non-</w:t>
      </w:r>
      <w:proofErr w:type="spellStart"/>
      <w:r>
        <w:rPr>
          <w:sz w:val="22"/>
          <w:szCs w:val="22"/>
        </w:rPr>
        <w:t>pss</w:t>
      </w:r>
      <w:proofErr w:type="spellEnd"/>
      <w:r>
        <w:rPr>
          <w:sz w:val="22"/>
          <w:szCs w:val="22"/>
        </w:rPr>
        <w:t xml:space="preserve"> species and rate constants</w:t>
      </w:r>
      <w:r w:rsidR="002A0CC5" w:rsidRPr="00F655DB">
        <w:rPr>
          <w:sz w:val="22"/>
          <w:szCs w:val="22"/>
        </w:rPr>
        <w:t xml:space="preserve">.  </w:t>
      </w:r>
    </w:p>
    <w:p w:rsidR="00BF1FBF" w:rsidRPr="00F655DB" w:rsidRDefault="00BF1FBF" w:rsidP="00F655DB">
      <w:pPr>
        <w:rPr>
          <w:sz w:val="22"/>
          <w:szCs w:val="22"/>
        </w:rPr>
      </w:pPr>
    </w:p>
    <w:sectPr w:rsidR="00BF1FBF" w:rsidRPr="00F655DB" w:rsidSect="00A46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F168F"/>
    <w:multiLevelType w:val="hybridMultilevel"/>
    <w:tmpl w:val="1E98F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2561B43"/>
    <w:multiLevelType w:val="hybridMultilevel"/>
    <w:tmpl w:val="1AE2D6F0"/>
    <w:lvl w:ilvl="0" w:tplc="2796F5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D5414E"/>
    <w:multiLevelType w:val="hybridMultilevel"/>
    <w:tmpl w:val="37E81A0A"/>
    <w:lvl w:ilvl="0" w:tplc="2796F5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DF27C8"/>
    <w:multiLevelType w:val="hybridMultilevel"/>
    <w:tmpl w:val="DE7CCA42"/>
    <w:lvl w:ilvl="0" w:tplc="98A69F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AC6BED"/>
    <w:multiLevelType w:val="hybridMultilevel"/>
    <w:tmpl w:val="82B00F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02F"/>
    <w:rsid w:val="00000F83"/>
    <w:rsid w:val="00002344"/>
    <w:rsid w:val="0000569C"/>
    <w:rsid w:val="0000765D"/>
    <w:rsid w:val="000112C1"/>
    <w:rsid w:val="00012340"/>
    <w:rsid w:val="000141A3"/>
    <w:rsid w:val="00020223"/>
    <w:rsid w:val="000205F6"/>
    <w:rsid w:val="0002228D"/>
    <w:rsid w:val="00022BD8"/>
    <w:rsid w:val="00024D2B"/>
    <w:rsid w:val="000253E9"/>
    <w:rsid w:val="00026352"/>
    <w:rsid w:val="00027355"/>
    <w:rsid w:val="00030FA4"/>
    <w:rsid w:val="00031532"/>
    <w:rsid w:val="00032D25"/>
    <w:rsid w:val="000348AB"/>
    <w:rsid w:val="00035AB8"/>
    <w:rsid w:val="00036711"/>
    <w:rsid w:val="000408DB"/>
    <w:rsid w:val="00041236"/>
    <w:rsid w:val="000453B0"/>
    <w:rsid w:val="0005006E"/>
    <w:rsid w:val="00050CB4"/>
    <w:rsid w:val="000521F3"/>
    <w:rsid w:val="000574F0"/>
    <w:rsid w:val="00063225"/>
    <w:rsid w:val="0006611F"/>
    <w:rsid w:val="000662FD"/>
    <w:rsid w:val="00067CE3"/>
    <w:rsid w:val="000724EB"/>
    <w:rsid w:val="00073377"/>
    <w:rsid w:val="00084229"/>
    <w:rsid w:val="000875AF"/>
    <w:rsid w:val="00093632"/>
    <w:rsid w:val="000A092F"/>
    <w:rsid w:val="000A14FA"/>
    <w:rsid w:val="000A4098"/>
    <w:rsid w:val="000A46E4"/>
    <w:rsid w:val="000A53ED"/>
    <w:rsid w:val="000B01BC"/>
    <w:rsid w:val="000B48F8"/>
    <w:rsid w:val="000B50FF"/>
    <w:rsid w:val="000B53A7"/>
    <w:rsid w:val="000B5DD3"/>
    <w:rsid w:val="000C0D6A"/>
    <w:rsid w:val="000C12E4"/>
    <w:rsid w:val="000D3907"/>
    <w:rsid w:val="000D66A6"/>
    <w:rsid w:val="000E4605"/>
    <w:rsid w:val="000E46F4"/>
    <w:rsid w:val="00103DB8"/>
    <w:rsid w:val="00106D9A"/>
    <w:rsid w:val="00106DAB"/>
    <w:rsid w:val="0011160B"/>
    <w:rsid w:val="00137A12"/>
    <w:rsid w:val="00144DDA"/>
    <w:rsid w:val="001462D4"/>
    <w:rsid w:val="00150E63"/>
    <w:rsid w:val="00151081"/>
    <w:rsid w:val="00154729"/>
    <w:rsid w:val="001601E9"/>
    <w:rsid w:val="00162A90"/>
    <w:rsid w:val="0016352C"/>
    <w:rsid w:val="00163EEF"/>
    <w:rsid w:val="0016749E"/>
    <w:rsid w:val="00171DD5"/>
    <w:rsid w:val="0017440B"/>
    <w:rsid w:val="001766FF"/>
    <w:rsid w:val="0018663A"/>
    <w:rsid w:val="00194BA4"/>
    <w:rsid w:val="00194DAB"/>
    <w:rsid w:val="00195B25"/>
    <w:rsid w:val="00195D3A"/>
    <w:rsid w:val="00195EE2"/>
    <w:rsid w:val="001963FA"/>
    <w:rsid w:val="00196C88"/>
    <w:rsid w:val="00196D58"/>
    <w:rsid w:val="001A309A"/>
    <w:rsid w:val="001A77EB"/>
    <w:rsid w:val="001B46D6"/>
    <w:rsid w:val="001B4C77"/>
    <w:rsid w:val="001B5B91"/>
    <w:rsid w:val="001B6D93"/>
    <w:rsid w:val="001C3820"/>
    <w:rsid w:val="001C5F18"/>
    <w:rsid w:val="001D224A"/>
    <w:rsid w:val="001D4468"/>
    <w:rsid w:val="001E0162"/>
    <w:rsid w:val="001E0165"/>
    <w:rsid w:val="001E3128"/>
    <w:rsid w:val="001E3651"/>
    <w:rsid w:val="001F3B34"/>
    <w:rsid w:val="001F5D40"/>
    <w:rsid w:val="0020579E"/>
    <w:rsid w:val="00205825"/>
    <w:rsid w:val="00206726"/>
    <w:rsid w:val="00214A93"/>
    <w:rsid w:val="002236F3"/>
    <w:rsid w:val="00224E12"/>
    <w:rsid w:val="002278AA"/>
    <w:rsid w:val="00231B8E"/>
    <w:rsid w:val="0023278A"/>
    <w:rsid w:val="002428CB"/>
    <w:rsid w:val="0024773F"/>
    <w:rsid w:val="00250E30"/>
    <w:rsid w:val="00254361"/>
    <w:rsid w:val="0026015B"/>
    <w:rsid w:val="00261D16"/>
    <w:rsid w:val="00271824"/>
    <w:rsid w:val="00291911"/>
    <w:rsid w:val="002940A4"/>
    <w:rsid w:val="00294FBD"/>
    <w:rsid w:val="002A0CC5"/>
    <w:rsid w:val="002A10F5"/>
    <w:rsid w:val="002A1809"/>
    <w:rsid w:val="002A1F77"/>
    <w:rsid w:val="002A3669"/>
    <w:rsid w:val="002A387F"/>
    <w:rsid w:val="002A422E"/>
    <w:rsid w:val="002A647C"/>
    <w:rsid w:val="002A7396"/>
    <w:rsid w:val="002B5BFE"/>
    <w:rsid w:val="002E08AD"/>
    <w:rsid w:val="002E1625"/>
    <w:rsid w:val="002E18DB"/>
    <w:rsid w:val="002E4E31"/>
    <w:rsid w:val="002F4FAC"/>
    <w:rsid w:val="002F7B87"/>
    <w:rsid w:val="00300538"/>
    <w:rsid w:val="00305BE3"/>
    <w:rsid w:val="00306B98"/>
    <w:rsid w:val="00311147"/>
    <w:rsid w:val="00311D88"/>
    <w:rsid w:val="00314387"/>
    <w:rsid w:val="00314BC9"/>
    <w:rsid w:val="00315351"/>
    <w:rsid w:val="00321088"/>
    <w:rsid w:val="00325C61"/>
    <w:rsid w:val="003346E1"/>
    <w:rsid w:val="003409DA"/>
    <w:rsid w:val="00342E5F"/>
    <w:rsid w:val="0034618B"/>
    <w:rsid w:val="00346A23"/>
    <w:rsid w:val="0035401B"/>
    <w:rsid w:val="00360B56"/>
    <w:rsid w:val="003624AA"/>
    <w:rsid w:val="00363AF6"/>
    <w:rsid w:val="003706D0"/>
    <w:rsid w:val="0037459C"/>
    <w:rsid w:val="003753FF"/>
    <w:rsid w:val="00377CAB"/>
    <w:rsid w:val="00377FD0"/>
    <w:rsid w:val="0038019F"/>
    <w:rsid w:val="00380DB6"/>
    <w:rsid w:val="00381DE9"/>
    <w:rsid w:val="00392D2E"/>
    <w:rsid w:val="00393A0E"/>
    <w:rsid w:val="003954E4"/>
    <w:rsid w:val="003A4733"/>
    <w:rsid w:val="003A63F9"/>
    <w:rsid w:val="003A6C27"/>
    <w:rsid w:val="003A7C01"/>
    <w:rsid w:val="003A7E81"/>
    <w:rsid w:val="003B01C5"/>
    <w:rsid w:val="003B049F"/>
    <w:rsid w:val="003B0528"/>
    <w:rsid w:val="003B588C"/>
    <w:rsid w:val="003C7431"/>
    <w:rsid w:val="003D5FCA"/>
    <w:rsid w:val="003D6206"/>
    <w:rsid w:val="003D67DE"/>
    <w:rsid w:val="003D768D"/>
    <w:rsid w:val="003D7D20"/>
    <w:rsid w:val="003E65B8"/>
    <w:rsid w:val="003F4830"/>
    <w:rsid w:val="003F6516"/>
    <w:rsid w:val="003F7119"/>
    <w:rsid w:val="004052CA"/>
    <w:rsid w:val="0040645D"/>
    <w:rsid w:val="00406BA9"/>
    <w:rsid w:val="00414409"/>
    <w:rsid w:val="00415E3B"/>
    <w:rsid w:val="00421DDE"/>
    <w:rsid w:val="00427959"/>
    <w:rsid w:val="0043145A"/>
    <w:rsid w:val="00442F08"/>
    <w:rsid w:val="004503DF"/>
    <w:rsid w:val="00453089"/>
    <w:rsid w:val="00455F1F"/>
    <w:rsid w:val="00464ED8"/>
    <w:rsid w:val="0046686B"/>
    <w:rsid w:val="00476EA6"/>
    <w:rsid w:val="0047732D"/>
    <w:rsid w:val="0048017D"/>
    <w:rsid w:val="00485D05"/>
    <w:rsid w:val="00486393"/>
    <w:rsid w:val="004911A5"/>
    <w:rsid w:val="004A0D8A"/>
    <w:rsid w:val="004A1AC7"/>
    <w:rsid w:val="004A1F25"/>
    <w:rsid w:val="004A6B5E"/>
    <w:rsid w:val="004B2721"/>
    <w:rsid w:val="004B2E5B"/>
    <w:rsid w:val="004B500E"/>
    <w:rsid w:val="004C00CC"/>
    <w:rsid w:val="004C06CD"/>
    <w:rsid w:val="004C374D"/>
    <w:rsid w:val="004C41B2"/>
    <w:rsid w:val="004D0728"/>
    <w:rsid w:val="004D1751"/>
    <w:rsid w:val="004D393F"/>
    <w:rsid w:val="004D4E2B"/>
    <w:rsid w:val="004D697E"/>
    <w:rsid w:val="004E32D7"/>
    <w:rsid w:val="004E4282"/>
    <w:rsid w:val="004E48C6"/>
    <w:rsid w:val="004F3C95"/>
    <w:rsid w:val="00505763"/>
    <w:rsid w:val="00507665"/>
    <w:rsid w:val="00512CAF"/>
    <w:rsid w:val="00512F1F"/>
    <w:rsid w:val="0051341E"/>
    <w:rsid w:val="0051601F"/>
    <w:rsid w:val="0051675A"/>
    <w:rsid w:val="005308F2"/>
    <w:rsid w:val="005337DD"/>
    <w:rsid w:val="00534ABB"/>
    <w:rsid w:val="0054538E"/>
    <w:rsid w:val="005464E9"/>
    <w:rsid w:val="00546961"/>
    <w:rsid w:val="00552904"/>
    <w:rsid w:val="005544F2"/>
    <w:rsid w:val="005646D3"/>
    <w:rsid w:val="005778B5"/>
    <w:rsid w:val="00577F88"/>
    <w:rsid w:val="00581BD2"/>
    <w:rsid w:val="00581DFD"/>
    <w:rsid w:val="00583A36"/>
    <w:rsid w:val="00583D12"/>
    <w:rsid w:val="00587508"/>
    <w:rsid w:val="00590035"/>
    <w:rsid w:val="005A632E"/>
    <w:rsid w:val="005B0198"/>
    <w:rsid w:val="005B0476"/>
    <w:rsid w:val="005B4AB4"/>
    <w:rsid w:val="005B7A73"/>
    <w:rsid w:val="005C14DD"/>
    <w:rsid w:val="005C3B74"/>
    <w:rsid w:val="005D0F89"/>
    <w:rsid w:val="005D28BC"/>
    <w:rsid w:val="005D2D99"/>
    <w:rsid w:val="006010E9"/>
    <w:rsid w:val="0060372B"/>
    <w:rsid w:val="0060541B"/>
    <w:rsid w:val="0061023C"/>
    <w:rsid w:val="00610CC2"/>
    <w:rsid w:val="0061270C"/>
    <w:rsid w:val="00613460"/>
    <w:rsid w:val="00615FAF"/>
    <w:rsid w:val="006163B1"/>
    <w:rsid w:val="006164DB"/>
    <w:rsid w:val="00616977"/>
    <w:rsid w:val="00616FEF"/>
    <w:rsid w:val="00620502"/>
    <w:rsid w:val="006310E9"/>
    <w:rsid w:val="00632978"/>
    <w:rsid w:val="00634A5A"/>
    <w:rsid w:val="00637254"/>
    <w:rsid w:val="00643849"/>
    <w:rsid w:val="0064550F"/>
    <w:rsid w:val="0064778B"/>
    <w:rsid w:val="006478B8"/>
    <w:rsid w:val="00650F76"/>
    <w:rsid w:val="006525EE"/>
    <w:rsid w:val="00652FE2"/>
    <w:rsid w:val="00664309"/>
    <w:rsid w:val="00666605"/>
    <w:rsid w:val="00671EA4"/>
    <w:rsid w:val="006848C5"/>
    <w:rsid w:val="00692751"/>
    <w:rsid w:val="00692ED0"/>
    <w:rsid w:val="00693031"/>
    <w:rsid w:val="006946B6"/>
    <w:rsid w:val="00697BD6"/>
    <w:rsid w:val="006A4A28"/>
    <w:rsid w:val="006A4E6A"/>
    <w:rsid w:val="006A512E"/>
    <w:rsid w:val="006C018E"/>
    <w:rsid w:val="006C02ED"/>
    <w:rsid w:val="006C1D06"/>
    <w:rsid w:val="006C7BE9"/>
    <w:rsid w:val="006D12CB"/>
    <w:rsid w:val="006D7EF1"/>
    <w:rsid w:val="006E6B3E"/>
    <w:rsid w:val="006F1827"/>
    <w:rsid w:val="006F2165"/>
    <w:rsid w:val="006F3A09"/>
    <w:rsid w:val="00706DFD"/>
    <w:rsid w:val="0071193C"/>
    <w:rsid w:val="0073245F"/>
    <w:rsid w:val="007343AE"/>
    <w:rsid w:val="00740793"/>
    <w:rsid w:val="00741BBB"/>
    <w:rsid w:val="0075348C"/>
    <w:rsid w:val="007572CF"/>
    <w:rsid w:val="007615F9"/>
    <w:rsid w:val="0076560B"/>
    <w:rsid w:val="007719DF"/>
    <w:rsid w:val="00775F9E"/>
    <w:rsid w:val="00777DB7"/>
    <w:rsid w:val="00781C54"/>
    <w:rsid w:val="00782B70"/>
    <w:rsid w:val="0078552F"/>
    <w:rsid w:val="00787984"/>
    <w:rsid w:val="007912C1"/>
    <w:rsid w:val="00797F6E"/>
    <w:rsid w:val="007A0E90"/>
    <w:rsid w:val="007A1DC0"/>
    <w:rsid w:val="007A4794"/>
    <w:rsid w:val="007B524E"/>
    <w:rsid w:val="007B7265"/>
    <w:rsid w:val="007C4BD7"/>
    <w:rsid w:val="007D20A2"/>
    <w:rsid w:val="007D2A63"/>
    <w:rsid w:val="007D3729"/>
    <w:rsid w:val="007D3782"/>
    <w:rsid w:val="007D439F"/>
    <w:rsid w:val="007D4873"/>
    <w:rsid w:val="007D5283"/>
    <w:rsid w:val="007E5E25"/>
    <w:rsid w:val="007F1A0E"/>
    <w:rsid w:val="007F1ED6"/>
    <w:rsid w:val="007F5513"/>
    <w:rsid w:val="00800EC9"/>
    <w:rsid w:val="008037DE"/>
    <w:rsid w:val="00811E92"/>
    <w:rsid w:val="00812C49"/>
    <w:rsid w:val="00816CE0"/>
    <w:rsid w:val="00817452"/>
    <w:rsid w:val="0082183D"/>
    <w:rsid w:val="0082402E"/>
    <w:rsid w:val="008321A7"/>
    <w:rsid w:val="00835524"/>
    <w:rsid w:val="008362C6"/>
    <w:rsid w:val="008602C3"/>
    <w:rsid w:val="00864AB3"/>
    <w:rsid w:val="00867BA5"/>
    <w:rsid w:val="008722CA"/>
    <w:rsid w:val="00873B15"/>
    <w:rsid w:val="00881F0E"/>
    <w:rsid w:val="0088401B"/>
    <w:rsid w:val="00891BD7"/>
    <w:rsid w:val="00893E9E"/>
    <w:rsid w:val="008B54FB"/>
    <w:rsid w:val="008B5FA7"/>
    <w:rsid w:val="008C2C72"/>
    <w:rsid w:val="008C4172"/>
    <w:rsid w:val="008D089D"/>
    <w:rsid w:val="008D783E"/>
    <w:rsid w:val="008E29E3"/>
    <w:rsid w:val="008F06AD"/>
    <w:rsid w:val="008F0737"/>
    <w:rsid w:val="00904F5E"/>
    <w:rsid w:val="00905079"/>
    <w:rsid w:val="00906204"/>
    <w:rsid w:val="00906AEE"/>
    <w:rsid w:val="009116B2"/>
    <w:rsid w:val="00914295"/>
    <w:rsid w:val="00914F07"/>
    <w:rsid w:val="00917051"/>
    <w:rsid w:val="00917C5E"/>
    <w:rsid w:val="00927561"/>
    <w:rsid w:val="00931F66"/>
    <w:rsid w:val="00931FDE"/>
    <w:rsid w:val="00932FD7"/>
    <w:rsid w:val="0094441D"/>
    <w:rsid w:val="0094450A"/>
    <w:rsid w:val="00956F5F"/>
    <w:rsid w:val="00965271"/>
    <w:rsid w:val="00983775"/>
    <w:rsid w:val="00985FCE"/>
    <w:rsid w:val="009867BC"/>
    <w:rsid w:val="009872AC"/>
    <w:rsid w:val="00992998"/>
    <w:rsid w:val="009937EE"/>
    <w:rsid w:val="00994A94"/>
    <w:rsid w:val="00996BE5"/>
    <w:rsid w:val="009A12EB"/>
    <w:rsid w:val="009A5BA6"/>
    <w:rsid w:val="009C1BD2"/>
    <w:rsid w:val="009D3782"/>
    <w:rsid w:val="009E178F"/>
    <w:rsid w:val="009E233C"/>
    <w:rsid w:val="009E529C"/>
    <w:rsid w:val="009E712F"/>
    <w:rsid w:val="009F0165"/>
    <w:rsid w:val="009F05F6"/>
    <w:rsid w:val="009F13A8"/>
    <w:rsid w:val="009F2A7E"/>
    <w:rsid w:val="009F64A8"/>
    <w:rsid w:val="00A009AC"/>
    <w:rsid w:val="00A03E23"/>
    <w:rsid w:val="00A10E70"/>
    <w:rsid w:val="00A25019"/>
    <w:rsid w:val="00A30C2C"/>
    <w:rsid w:val="00A30EDE"/>
    <w:rsid w:val="00A351F0"/>
    <w:rsid w:val="00A40599"/>
    <w:rsid w:val="00A45B38"/>
    <w:rsid w:val="00A46F83"/>
    <w:rsid w:val="00A50526"/>
    <w:rsid w:val="00A56750"/>
    <w:rsid w:val="00A664DB"/>
    <w:rsid w:val="00A71B50"/>
    <w:rsid w:val="00A71CCA"/>
    <w:rsid w:val="00A71DD5"/>
    <w:rsid w:val="00A72CA7"/>
    <w:rsid w:val="00A740F1"/>
    <w:rsid w:val="00A77998"/>
    <w:rsid w:val="00A84973"/>
    <w:rsid w:val="00A91AAC"/>
    <w:rsid w:val="00A91D9F"/>
    <w:rsid w:val="00A94F4B"/>
    <w:rsid w:val="00A95366"/>
    <w:rsid w:val="00A96FCB"/>
    <w:rsid w:val="00AA5757"/>
    <w:rsid w:val="00AA7500"/>
    <w:rsid w:val="00AB021B"/>
    <w:rsid w:val="00AB4E49"/>
    <w:rsid w:val="00AB6B07"/>
    <w:rsid w:val="00AC1F34"/>
    <w:rsid w:val="00AD3135"/>
    <w:rsid w:val="00AE0797"/>
    <w:rsid w:val="00AE0D2E"/>
    <w:rsid w:val="00AE1751"/>
    <w:rsid w:val="00AE38E8"/>
    <w:rsid w:val="00AE4EB8"/>
    <w:rsid w:val="00AE7245"/>
    <w:rsid w:val="00AF1EF5"/>
    <w:rsid w:val="00AF27AC"/>
    <w:rsid w:val="00AF326D"/>
    <w:rsid w:val="00AF5E27"/>
    <w:rsid w:val="00AF621D"/>
    <w:rsid w:val="00B00518"/>
    <w:rsid w:val="00B07E61"/>
    <w:rsid w:val="00B1276C"/>
    <w:rsid w:val="00B1428A"/>
    <w:rsid w:val="00B16672"/>
    <w:rsid w:val="00B23118"/>
    <w:rsid w:val="00B518A0"/>
    <w:rsid w:val="00B53777"/>
    <w:rsid w:val="00B5440D"/>
    <w:rsid w:val="00B5631F"/>
    <w:rsid w:val="00B65311"/>
    <w:rsid w:val="00B656FC"/>
    <w:rsid w:val="00B717F8"/>
    <w:rsid w:val="00B7250C"/>
    <w:rsid w:val="00B73EFA"/>
    <w:rsid w:val="00B958FC"/>
    <w:rsid w:val="00B9621C"/>
    <w:rsid w:val="00BA1063"/>
    <w:rsid w:val="00BA2F6A"/>
    <w:rsid w:val="00BA51EF"/>
    <w:rsid w:val="00BA5F68"/>
    <w:rsid w:val="00BA64F3"/>
    <w:rsid w:val="00BB0F06"/>
    <w:rsid w:val="00BB6D98"/>
    <w:rsid w:val="00BB7F73"/>
    <w:rsid w:val="00BC08D1"/>
    <w:rsid w:val="00BC168F"/>
    <w:rsid w:val="00BC1FC0"/>
    <w:rsid w:val="00BC322B"/>
    <w:rsid w:val="00BC4B42"/>
    <w:rsid w:val="00BC7E71"/>
    <w:rsid w:val="00BD027A"/>
    <w:rsid w:val="00BD1112"/>
    <w:rsid w:val="00BD57FB"/>
    <w:rsid w:val="00BD5C91"/>
    <w:rsid w:val="00BD73B3"/>
    <w:rsid w:val="00BE7C1E"/>
    <w:rsid w:val="00BF1FBF"/>
    <w:rsid w:val="00C0120E"/>
    <w:rsid w:val="00C05284"/>
    <w:rsid w:val="00C05C2A"/>
    <w:rsid w:val="00C06AF5"/>
    <w:rsid w:val="00C11DE2"/>
    <w:rsid w:val="00C27826"/>
    <w:rsid w:val="00C3248D"/>
    <w:rsid w:val="00C33009"/>
    <w:rsid w:val="00C453D0"/>
    <w:rsid w:val="00C543FC"/>
    <w:rsid w:val="00C5766E"/>
    <w:rsid w:val="00C63D2A"/>
    <w:rsid w:val="00C63D38"/>
    <w:rsid w:val="00C65409"/>
    <w:rsid w:val="00C6658D"/>
    <w:rsid w:val="00C7034D"/>
    <w:rsid w:val="00C70922"/>
    <w:rsid w:val="00C71AC0"/>
    <w:rsid w:val="00C72556"/>
    <w:rsid w:val="00C7394B"/>
    <w:rsid w:val="00C77260"/>
    <w:rsid w:val="00C773DB"/>
    <w:rsid w:val="00C81D19"/>
    <w:rsid w:val="00C852AA"/>
    <w:rsid w:val="00CA1609"/>
    <w:rsid w:val="00CA3BE4"/>
    <w:rsid w:val="00CA44B2"/>
    <w:rsid w:val="00CA7DAD"/>
    <w:rsid w:val="00CB371E"/>
    <w:rsid w:val="00CC3457"/>
    <w:rsid w:val="00CC4490"/>
    <w:rsid w:val="00CD06A2"/>
    <w:rsid w:val="00CD19F2"/>
    <w:rsid w:val="00CD55BA"/>
    <w:rsid w:val="00CE0B28"/>
    <w:rsid w:val="00CE40F1"/>
    <w:rsid w:val="00CE79AB"/>
    <w:rsid w:val="00CF1D98"/>
    <w:rsid w:val="00CF1EC9"/>
    <w:rsid w:val="00CF3E5E"/>
    <w:rsid w:val="00CF4055"/>
    <w:rsid w:val="00CF710A"/>
    <w:rsid w:val="00D026EF"/>
    <w:rsid w:val="00D03420"/>
    <w:rsid w:val="00D03F8F"/>
    <w:rsid w:val="00D0627A"/>
    <w:rsid w:val="00D16809"/>
    <w:rsid w:val="00D22B9B"/>
    <w:rsid w:val="00D276CC"/>
    <w:rsid w:val="00D351E6"/>
    <w:rsid w:val="00D366F3"/>
    <w:rsid w:val="00D37725"/>
    <w:rsid w:val="00D4009C"/>
    <w:rsid w:val="00D457F4"/>
    <w:rsid w:val="00D53A6E"/>
    <w:rsid w:val="00D55B78"/>
    <w:rsid w:val="00D6180E"/>
    <w:rsid w:val="00D664DC"/>
    <w:rsid w:val="00D66C99"/>
    <w:rsid w:val="00D711D6"/>
    <w:rsid w:val="00D71632"/>
    <w:rsid w:val="00D76163"/>
    <w:rsid w:val="00D762E2"/>
    <w:rsid w:val="00D83FED"/>
    <w:rsid w:val="00D8528A"/>
    <w:rsid w:val="00D857A8"/>
    <w:rsid w:val="00D93EEB"/>
    <w:rsid w:val="00D96C8D"/>
    <w:rsid w:val="00DA0787"/>
    <w:rsid w:val="00DA4877"/>
    <w:rsid w:val="00DB0811"/>
    <w:rsid w:val="00DB2AA9"/>
    <w:rsid w:val="00DB383C"/>
    <w:rsid w:val="00DB502E"/>
    <w:rsid w:val="00DC1BBC"/>
    <w:rsid w:val="00DC4990"/>
    <w:rsid w:val="00DC714E"/>
    <w:rsid w:val="00DE0620"/>
    <w:rsid w:val="00DE1D49"/>
    <w:rsid w:val="00DE6871"/>
    <w:rsid w:val="00DE7A43"/>
    <w:rsid w:val="00DE7FF4"/>
    <w:rsid w:val="00DF09CC"/>
    <w:rsid w:val="00DF2B37"/>
    <w:rsid w:val="00DF32DB"/>
    <w:rsid w:val="00DF44DB"/>
    <w:rsid w:val="00E00A30"/>
    <w:rsid w:val="00E010D5"/>
    <w:rsid w:val="00E10F87"/>
    <w:rsid w:val="00E14CAE"/>
    <w:rsid w:val="00E223B7"/>
    <w:rsid w:val="00E27536"/>
    <w:rsid w:val="00E336E3"/>
    <w:rsid w:val="00E37F45"/>
    <w:rsid w:val="00E41BE9"/>
    <w:rsid w:val="00E50500"/>
    <w:rsid w:val="00E5197B"/>
    <w:rsid w:val="00E52C7D"/>
    <w:rsid w:val="00E7273C"/>
    <w:rsid w:val="00E73F07"/>
    <w:rsid w:val="00E76CC4"/>
    <w:rsid w:val="00E8109F"/>
    <w:rsid w:val="00E82ADA"/>
    <w:rsid w:val="00E84362"/>
    <w:rsid w:val="00E853A3"/>
    <w:rsid w:val="00E90661"/>
    <w:rsid w:val="00E919F7"/>
    <w:rsid w:val="00E9639F"/>
    <w:rsid w:val="00EA0A7C"/>
    <w:rsid w:val="00EA136B"/>
    <w:rsid w:val="00EA4A54"/>
    <w:rsid w:val="00EA67AF"/>
    <w:rsid w:val="00EA6D74"/>
    <w:rsid w:val="00EB6B80"/>
    <w:rsid w:val="00EC0606"/>
    <w:rsid w:val="00EC2FC5"/>
    <w:rsid w:val="00EC5A38"/>
    <w:rsid w:val="00ED02E1"/>
    <w:rsid w:val="00ED581C"/>
    <w:rsid w:val="00ED59FF"/>
    <w:rsid w:val="00ED66C7"/>
    <w:rsid w:val="00ED7FC4"/>
    <w:rsid w:val="00EE06DD"/>
    <w:rsid w:val="00EE3668"/>
    <w:rsid w:val="00EE4888"/>
    <w:rsid w:val="00EE549F"/>
    <w:rsid w:val="00EF2743"/>
    <w:rsid w:val="00EF327B"/>
    <w:rsid w:val="00EF6D0D"/>
    <w:rsid w:val="00EF757E"/>
    <w:rsid w:val="00F00896"/>
    <w:rsid w:val="00F01E3E"/>
    <w:rsid w:val="00F020FE"/>
    <w:rsid w:val="00F05B16"/>
    <w:rsid w:val="00F074FB"/>
    <w:rsid w:val="00F11DB9"/>
    <w:rsid w:val="00F24037"/>
    <w:rsid w:val="00F25A5F"/>
    <w:rsid w:val="00F25A63"/>
    <w:rsid w:val="00F2742A"/>
    <w:rsid w:val="00F2786F"/>
    <w:rsid w:val="00F306EF"/>
    <w:rsid w:val="00F315E9"/>
    <w:rsid w:val="00F3319C"/>
    <w:rsid w:val="00F351A3"/>
    <w:rsid w:val="00F406B0"/>
    <w:rsid w:val="00F43AD7"/>
    <w:rsid w:val="00F54499"/>
    <w:rsid w:val="00F655DB"/>
    <w:rsid w:val="00F729C9"/>
    <w:rsid w:val="00F75AA7"/>
    <w:rsid w:val="00F7669B"/>
    <w:rsid w:val="00F77099"/>
    <w:rsid w:val="00F806B8"/>
    <w:rsid w:val="00F87DC7"/>
    <w:rsid w:val="00F87F79"/>
    <w:rsid w:val="00F90CD1"/>
    <w:rsid w:val="00F962F4"/>
    <w:rsid w:val="00F96DBB"/>
    <w:rsid w:val="00FA0D71"/>
    <w:rsid w:val="00FA360F"/>
    <w:rsid w:val="00FB1290"/>
    <w:rsid w:val="00FB4157"/>
    <w:rsid w:val="00FB7C74"/>
    <w:rsid w:val="00FC0638"/>
    <w:rsid w:val="00FD002F"/>
    <w:rsid w:val="00FD4052"/>
    <w:rsid w:val="00FD6F4A"/>
    <w:rsid w:val="00FD77B0"/>
    <w:rsid w:val="00FE2249"/>
    <w:rsid w:val="00FE2FCE"/>
    <w:rsid w:val="00FE670F"/>
    <w:rsid w:val="00FF3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Ch En 478:  Most common mistakes</vt:lpstr>
    </vt:vector>
  </TitlesOfParts>
  <Company>Brigham Young University</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En 478:  Most common mistakes</dc:title>
  <dc:creator>Randy Lewis</dc:creator>
  <cp:lastModifiedBy>Randy Lewis</cp:lastModifiedBy>
  <cp:revision>5</cp:revision>
  <dcterms:created xsi:type="dcterms:W3CDTF">2014-01-29T03:51:00Z</dcterms:created>
  <dcterms:modified xsi:type="dcterms:W3CDTF">2014-01-29T04:04:00Z</dcterms:modified>
</cp:coreProperties>
</file>