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213" w:rsidRPr="00A431CA" w:rsidRDefault="00C95213" w:rsidP="00EA7E8C">
      <w:pPr>
        <w:pStyle w:val="NormalWeb"/>
        <w:spacing w:line="240" w:lineRule="exact"/>
        <w:rPr>
          <w:rFonts w:asciiTheme="minorHAnsi" w:hAnsiTheme="minorHAnsi" w:cstheme="minorHAnsi"/>
          <w:color w:val="000000"/>
          <w:sz w:val="22"/>
          <w:szCs w:val="22"/>
        </w:rPr>
      </w:pPr>
      <w:r w:rsidRPr="00A431CA">
        <w:rPr>
          <w:rFonts w:asciiTheme="minorHAnsi" w:hAnsiTheme="minorHAnsi" w:cstheme="minorHAnsi"/>
          <w:color w:val="000000"/>
          <w:sz w:val="22"/>
          <w:szCs w:val="22"/>
        </w:rPr>
        <w:t>Group B – Thursday 1:15-4:15 PM</w:t>
      </w:r>
    </w:p>
    <w:p w:rsidR="00C95213" w:rsidRPr="00A431CA" w:rsidRDefault="00C95213" w:rsidP="00EA7E8C">
      <w:pPr>
        <w:pStyle w:val="NormalWeb"/>
        <w:spacing w:line="240" w:lineRule="exact"/>
        <w:rPr>
          <w:rFonts w:asciiTheme="minorHAnsi" w:hAnsiTheme="minorHAnsi" w:cstheme="minorHAnsi"/>
          <w:color w:val="000000"/>
          <w:sz w:val="22"/>
          <w:szCs w:val="22"/>
        </w:rPr>
      </w:pPr>
      <w:r w:rsidRPr="00A431CA">
        <w:rPr>
          <w:rFonts w:asciiTheme="minorHAnsi" w:hAnsiTheme="minorHAnsi" w:cstheme="minorHAnsi"/>
          <w:color w:val="000000"/>
          <w:sz w:val="22"/>
          <w:szCs w:val="22"/>
        </w:rPr>
        <w:t>Team Members: Matthew Davis, Timothy Hunt, Bryan Metlesitz, Brian Robb</w:t>
      </w:r>
    </w:p>
    <w:p w:rsidR="00C95213" w:rsidRPr="00A431CA" w:rsidRDefault="00C95213" w:rsidP="00EA7E8C">
      <w:pPr>
        <w:pStyle w:val="NormalWeb"/>
        <w:spacing w:line="240" w:lineRule="exact"/>
        <w:rPr>
          <w:rFonts w:asciiTheme="minorHAnsi" w:hAnsiTheme="minorHAnsi" w:cstheme="minorHAnsi"/>
          <w:color w:val="000000"/>
          <w:sz w:val="22"/>
          <w:szCs w:val="22"/>
        </w:rPr>
      </w:pPr>
      <w:r w:rsidRPr="00A431CA">
        <w:rPr>
          <w:rFonts w:asciiTheme="minorHAnsi" w:hAnsiTheme="minorHAnsi" w:cstheme="minorHAnsi"/>
          <w:color w:val="000000"/>
          <w:sz w:val="22"/>
          <w:szCs w:val="22"/>
        </w:rPr>
        <w:t>Foreman: Matthew Davis</w:t>
      </w:r>
    </w:p>
    <w:p w:rsidR="00C95213" w:rsidRDefault="00C95213" w:rsidP="00EA7E8C">
      <w:pPr>
        <w:pStyle w:val="NormalWeb"/>
        <w:spacing w:line="240" w:lineRule="exact"/>
        <w:rPr>
          <w:rFonts w:asciiTheme="minorHAnsi" w:hAnsiTheme="minorHAnsi" w:cstheme="minorHAnsi"/>
          <w:color w:val="000000"/>
          <w:sz w:val="22"/>
          <w:szCs w:val="22"/>
        </w:rPr>
      </w:pPr>
      <w:r w:rsidRPr="00A431CA">
        <w:rPr>
          <w:rFonts w:asciiTheme="minorHAnsi" w:hAnsiTheme="minorHAnsi" w:cstheme="minorHAnsi"/>
          <w:color w:val="000000"/>
          <w:sz w:val="22"/>
          <w:szCs w:val="22"/>
        </w:rPr>
        <w:t>Consultants: TA-</w:t>
      </w:r>
      <w:r w:rsidR="001F3121" w:rsidRPr="00A431CA">
        <w:rPr>
          <w:rFonts w:asciiTheme="minorHAnsi" w:hAnsiTheme="minorHAnsi" w:cstheme="minorHAnsi"/>
          <w:color w:val="000000"/>
          <w:sz w:val="22"/>
          <w:szCs w:val="22"/>
        </w:rPr>
        <w:t xml:space="preserve"> Omar, Professor- Dr. Wainright</w:t>
      </w:r>
    </w:p>
    <w:p w:rsidR="00AD7DFD" w:rsidRDefault="00AD7DFD" w:rsidP="00EA7E8C">
      <w:pPr>
        <w:pStyle w:val="NormalWeb"/>
        <w:spacing w:line="240" w:lineRule="exact"/>
        <w:rPr>
          <w:rFonts w:asciiTheme="minorHAnsi" w:hAnsiTheme="minorHAnsi" w:cstheme="minorHAnsi"/>
          <w:color w:val="000000"/>
          <w:sz w:val="22"/>
          <w:szCs w:val="22"/>
        </w:rPr>
      </w:pPr>
      <w:r w:rsidRPr="00AD7DFD">
        <w:rPr>
          <w:rFonts w:asciiTheme="minorHAnsi" w:hAnsiTheme="minorHAnsi" w:cstheme="minorHAnsi"/>
          <w:color w:val="000000"/>
          <w:sz w:val="22"/>
          <w:szCs w:val="22"/>
        </w:rPr>
        <w:t>Case Western Reserve University</w:t>
      </w:r>
      <w:r>
        <w:rPr>
          <w:rFonts w:asciiTheme="minorHAnsi" w:hAnsiTheme="minorHAnsi" w:cstheme="minorHAnsi"/>
          <w:color w:val="000000"/>
          <w:sz w:val="22"/>
          <w:szCs w:val="22"/>
        </w:rPr>
        <w:t xml:space="preserve"> </w:t>
      </w:r>
    </w:p>
    <w:p w:rsidR="001F3121" w:rsidRDefault="00BD1CF4" w:rsidP="00EA7E8C">
      <w:pPr>
        <w:pStyle w:val="NormalWeb"/>
        <w:spacing w:line="240" w:lineRule="exact"/>
        <w:rPr>
          <w:rFonts w:asciiTheme="minorHAnsi" w:hAnsiTheme="minorHAnsi" w:cstheme="minorHAnsi"/>
          <w:color w:val="000000"/>
          <w:sz w:val="22"/>
          <w:szCs w:val="22"/>
        </w:rPr>
      </w:pPr>
      <w:r>
        <w:rPr>
          <w:rFonts w:asciiTheme="minorHAnsi" w:hAnsiTheme="minorHAnsi" w:cstheme="minorHAnsi"/>
          <w:color w:val="000000"/>
          <w:sz w:val="22"/>
          <w:szCs w:val="22"/>
        </w:rPr>
        <w:t>10900 Euclid Ave. Cleveland, OH 44106</w:t>
      </w:r>
    </w:p>
    <w:p w:rsidR="00AD7DFD" w:rsidRPr="00A431CA" w:rsidRDefault="00AD7DFD" w:rsidP="00EA7E8C">
      <w:pPr>
        <w:pStyle w:val="NormalWeb"/>
        <w:spacing w:line="240" w:lineRule="exact"/>
        <w:rPr>
          <w:rFonts w:asciiTheme="minorHAnsi" w:hAnsiTheme="minorHAnsi" w:cstheme="minorHAnsi"/>
          <w:color w:val="000000"/>
          <w:sz w:val="22"/>
          <w:szCs w:val="22"/>
        </w:rPr>
      </w:pPr>
      <w:r>
        <w:rPr>
          <w:rFonts w:asciiTheme="minorHAnsi" w:hAnsiTheme="minorHAnsi" w:cstheme="minorHAnsi"/>
          <w:color w:val="000000"/>
          <w:sz w:val="22"/>
          <w:szCs w:val="22"/>
        </w:rPr>
        <w:t>November 3, 2011</w:t>
      </w:r>
    </w:p>
    <w:p w:rsidR="0016580D" w:rsidRPr="00A431CA" w:rsidRDefault="001F3121" w:rsidP="001F3121">
      <w:pPr>
        <w:pStyle w:val="NormalWeb"/>
        <w:jc w:val="center"/>
        <w:rPr>
          <w:rFonts w:asciiTheme="minorHAnsi" w:hAnsiTheme="minorHAnsi" w:cstheme="minorHAnsi"/>
          <w:color w:val="000000"/>
          <w:sz w:val="28"/>
          <w:szCs w:val="22"/>
        </w:rPr>
      </w:pPr>
      <w:r w:rsidRPr="00A431CA">
        <w:rPr>
          <w:rFonts w:asciiTheme="minorHAnsi" w:hAnsiTheme="minorHAnsi" w:cstheme="minorHAnsi"/>
          <w:color w:val="000000"/>
          <w:sz w:val="28"/>
          <w:szCs w:val="22"/>
        </w:rPr>
        <w:t xml:space="preserve">Heat Exchanger </w:t>
      </w:r>
    </w:p>
    <w:p w:rsidR="00C95213" w:rsidRPr="00A431CA" w:rsidRDefault="00C95213" w:rsidP="001F3121">
      <w:pPr>
        <w:pStyle w:val="NormalWeb"/>
        <w:jc w:val="center"/>
        <w:rPr>
          <w:rFonts w:asciiTheme="minorHAnsi" w:hAnsiTheme="minorHAnsi" w:cstheme="minorHAnsi"/>
          <w:color w:val="000000"/>
          <w:sz w:val="22"/>
          <w:szCs w:val="22"/>
        </w:rPr>
      </w:pPr>
      <w:r w:rsidRPr="00A431CA">
        <w:rPr>
          <w:rFonts w:asciiTheme="minorHAnsi" w:hAnsiTheme="minorHAnsi" w:cstheme="minorHAnsi"/>
          <w:color w:val="000000"/>
          <w:sz w:val="28"/>
          <w:szCs w:val="22"/>
        </w:rPr>
        <w:t>Foreman’s Report</w:t>
      </w:r>
    </w:p>
    <w:p w:rsidR="00106311" w:rsidRPr="00A431CA" w:rsidRDefault="00106311" w:rsidP="00106311">
      <w:pPr>
        <w:pStyle w:val="NormalWeb"/>
        <w:rPr>
          <w:rFonts w:asciiTheme="minorHAnsi" w:hAnsiTheme="minorHAnsi" w:cstheme="minorHAnsi"/>
          <w:b/>
          <w:color w:val="000000"/>
          <w:sz w:val="28"/>
          <w:szCs w:val="22"/>
          <w:u w:val="single"/>
        </w:rPr>
      </w:pPr>
      <w:r w:rsidRPr="00A431CA">
        <w:rPr>
          <w:rFonts w:asciiTheme="minorHAnsi" w:hAnsiTheme="minorHAnsi" w:cstheme="minorHAnsi"/>
          <w:b/>
          <w:color w:val="000000"/>
          <w:sz w:val="28"/>
          <w:szCs w:val="22"/>
          <w:u w:val="single"/>
        </w:rPr>
        <w:t>Safet</w:t>
      </w:r>
      <w:r w:rsidR="00BD1CF4">
        <w:rPr>
          <w:rFonts w:asciiTheme="minorHAnsi" w:hAnsiTheme="minorHAnsi" w:cstheme="minorHAnsi"/>
          <w:b/>
          <w:color w:val="000000"/>
          <w:sz w:val="28"/>
          <w:szCs w:val="22"/>
          <w:u w:val="single"/>
        </w:rPr>
        <w:t>y Considerations</w:t>
      </w:r>
    </w:p>
    <w:p w:rsidR="000336D1" w:rsidRPr="0032639A" w:rsidRDefault="000336D1" w:rsidP="000336D1">
      <w:pPr>
        <w:pStyle w:val="NormalWeb"/>
        <w:rPr>
          <w:rFonts w:asciiTheme="minorHAnsi" w:hAnsiTheme="minorHAnsi" w:cstheme="minorHAnsi"/>
          <w:sz w:val="22"/>
          <w:szCs w:val="22"/>
        </w:rPr>
      </w:pPr>
      <w:r w:rsidRPr="00A431CA">
        <w:rPr>
          <w:rFonts w:asciiTheme="minorHAnsi" w:hAnsiTheme="minorHAnsi" w:cstheme="minorHAnsi"/>
          <w:color w:val="000000"/>
          <w:sz w:val="22"/>
          <w:szCs w:val="22"/>
        </w:rPr>
        <w:t xml:space="preserve">The use of proper safety equipment and measures is of the utmost importance during this experiment. For apparel this encompasses the use of both safety glasses and a lab coat. As the apparatus utilized in this lab involves high temperatures, certain precautions need to be taken when in the vicinity of the equipment. </w:t>
      </w:r>
      <w:r w:rsidR="00013457" w:rsidRPr="00A431CA">
        <w:rPr>
          <w:rFonts w:asciiTheme="minorHAnsi" w:hAnsiTheme="minorHAnsi" w:cstheme="minorHAnsi"/>
          <w:sz w:val="22"/>
          <w:szCs w:val="22"/>
        </w:rPr>
        <w:t xml:space="preserve">Exposed temperatures can be in the range of 100 to 150°C. </w:t>
      </w:r>
      <w:r w:rsidRPr="00A431CA">
        <w:rPr>
          <w:rFonts w:asciiTheme="minorHAnsi" w:hAnsiTheme="minorHAnsi" w:cstheme="minorHAnsi"/>
          <w:color w:val="000000"/>
          <w:sz w:val="22"/>
          <w:szCs w:val="22"/>
        </w:rPr>
        <w:t>Proper glove protection should be worn when handling any part of the apparatus.</w:t>
      </w:r>
      <w:r w:rsidR="00EB0CC7">
        <w:rPr>
          <w:rFonts w:asciiTheme="minorHAnsi" w:hAnsiTheme="minorHAnsi" w:cstheme="minorHAnsi"/>
          <w:color w:val="000000"/>
          <w:sz w:val="22"/>
          <w:szCs w:val="22"/>
        </w:rPr>
        <w:t xml:space="preserve"> The provided gloves in the pilot plant are made by Westchester and are composed of both cotton and leather. The temperature threshold is up </w:t>
      </w:r>
      <w:r w:rsidR="0032639A">
        <w:rPr>
          <w:rFonts w:asciiTheme="minorHAnsi" w:hAnsiTheme="minorHAnsi" w:cstheme="minorHAnsi"/>
          <w:color w:val="000000"/>
          <w:sz w:val="22"/>
          <w:szCs w:val="22"/>
        </w:rPr>
        <w:t>above 200°C</w:t>
      </w:r>
      <w:r w:rsidR="004C77A2">
        <w:rPr>
          <w:rFonts w:asciiTheme="minorHAnsi" w:hAnsiTheme="minorHAnsi" w:cstheme="minorHAnsi"/>
          <w:color w:val="000000"/>
          <w:sz w:val="22"/>
          <w:szCs w:val="22"/>
        </w:rPr>
        <w:t>.</w:t>
      </w:r>
      <w:r w:rsidR="00EB0CC7">
        <w:rPr>
          <w:rFonts w:asciiTheme="minorHAnsi" w:hAnsiTheme="minorHAnsi" w:cstheme="minorHAnsi"/>
          <w:color w:val="000000"/>
          <w:sz w:val="22"/>
          <w:szCs w:val="22"/>
        </w:rPr>
        <w:t xml:space="preserve"> </w:t>
      </w:r>
      <w:r w:rsidRPr="00A431CA">
        <w:rPr>
          <w:rFonts w:asciiTheme="minorHAnsi" w:hAnsiTheme="minorHAnsi" w:cstheme="minorHAnsi"/>
          <w:color w:val="000000"/>
          <w:sz w:val="22"/>
          <w:szCs w:val="22"/>
        </w:rPr>
        <w:t xml:space="preserve"> </w:t>
      </w:r>
    </w:p>
    <w:p w:rsidR="00A71A6B" w:rsidRPr="0032639A" w:rsidRDefault="00A71A6B" w:rsidP="0032639A">
      <w:pPr>
        <w:pStyle w:val="NormalWeb"/>
        <w:ind w:firstLine="360"/>
        <w:rPr>
          <w:rFonts w:asciiTheme="minorHAnsi" w:hAnsiTheme="minorHAnsi" w:cstheme="minorHAnsi"/>
          <w:sz w:val="22"/>
          <w:szCs w:val="22"/>
          <w:shd w:val="clear" w:color="auto" w:fill="FFFFFF"/>
        </w:rPr>
      </w:pPr>
      <w:r w:rsidRPr="0032639A">
        <w:rPr>
          <w:rFonts w:asciiTheme="minorHAnsi" w:hAnsiTheme="minorHAnsi" w:cstheme="minorHAnsi"/>
          <w:sz w:val="22"/>
          <w:szCs w:val="22"/>
        </w:rPr>
        <w:t xml:space="preserve">There are </w:t>
      </w:r>
      <w:r w:rsidR="0032639A" w:rsidRPr="0032639A">
        <w:rPr>
          <w:rFonts w:asciiTheme="minorHAnsi" w:hAnsiTheme="minorHAnsi" w:cstheme="minorHAnsi"/>
          <w:sz w:val="22"/>
          <w:szCs w:val="22"/>
        </w:rPr>
        <w:t>three</w:t>
      </w:r>
      <w:r w:rsidRPr="0032639A">
        <w:rPr>
          <w:rFonts w:asciiTheme="minorHAnsi" w:hAnsiTheme="minorHAnsi" w:cstheme="minorHAnsi"/>
          <w:sz w:val="22"/>
          <w:szCs w:val="22"/>
        </w:rPr>
        <w:t xml:space="preserve"> different degrees of burns possible</w:t>
      </w:r>
      <w:r w:rsidR="0032639A" w:rsidRPr="0032639A">
        <w:rPr>
          <w:rFonts w:asciiTheme="minorHAnsi" w:hAnsiTheme="minorHAnsi" w:cstheme="minorHAnsi"/>
          <w:sz w:val="22"/>
          <w:szCs w:val="22"/>
        </w:rPr>
        <w:t xml:space="preserve">. A first degree burn </w:t>
      </w:r>
      <w:r w:rsidR="0032639A" w:rsidRPr="0032639A">
        <w:rPr>
          <w:rStyle w:val="apple-style-span"/>
          <w:rFonts w:asciiTheme="minorHAnsi" w:hAnsiTheme="minorHAnsi" w:cstheme="minorHAnsi"/>
          <w:sz w:val="22"/>
          <w:szCs w:val="22"/>
          <w:shd w:val="clear" w:color="auto" w:fill="FFFFFF"/>
        </w:rPr>
        <w:t>affects only the outer layer of the skin</w:t>
      </w:r>
      <w:r w:rsidR="0032639A">
        <w:rPr>
          <w:rStyle w:val="apple-style-span"/>
          <w:rFonts w:asciiTheme="minorHAnsi" w:hAnsiTheme="minorHAnsi" w:cstheme="minorHAnsi"/>
          <w:sz w:val="22"/>
          <w:szCs w:val="22"/>
          <w:shd w:val="clear" w:color="auto" w:fill="FFFFFF"/>
        </w:rPr>
        <w:t xml:space="preserve"> and</w:t>
      </w:r>
      <w:r w:rsidR="0032639A" w:rsidRPr="0032639A">
        <w:rPr>
          <w:rStyle w:val="apple-style-span"/>
          <w:rFonts w:asciiTheme="minorHAnsi" w:hAnsiTheme="minorHAnsi" w:cstheme="minorHAnsi"/>
          <w:sz w:val="22"/>
          <w:szCs w:val="22"/>
          <w:shd w:val="clear" w:color="auto" w:fill="FFFFFF"/>
        </w:rPr>
        <w:t xml:space="preserve"> it causes pain, redness, and swelling. A second degree burn affects both the outer and underlying layer of skin, it causes pain, redness, swelling, and blistering. A third degree burn extends into deeper tissues; it causes</w:t>
      </w:r>
      <w:r w:rsidR="0032639A">
        <w:rPr>
          <w:rStyle w:val="apple-style-span"/>
          <w:rFonts w:asciiTheme="minorHAnsi" w:hAnsiTheme="minorHAnsi" w:cstheme="minorHAnsi"/>
          <w:sz w:val="22"/>
          <w:szCs w:val="22"/>
          <w:shd w:val="clear" w:color="auto" w:fill="FFFFFF"/>
        </w:rPr>
        <w:t xml:space="preserve"> white or blackened</w:t>
      </w:r>
      <w:r w:rsidR="0032639A" w:rsidRPr="0032639A">
        <w:rPr>
          <w:rStyle w:val="apple-style-span"/>
          <w:rFonts w:asciiTheme="minorHAnsi" w:hAnsiTheme="minorHAnsi" w:cstheme="minorHAnsi"/>
          <w:sz w:val="22"/>
          <w:szCs w:val="22"/>
          <w:shd w:val="clear" w:color="auto" w:fill="FFFFFF"/>
        </w:rPr>
        <w:t xml:space="preserve"> charred skin that may be numb. </w:t>
      </w:r>
      <w:r w:rsidRPr="0032639A">
        <w:rPr>
          <w:rFonts w:asciiTheme="minorHAnsi" w:hAnsiTheme="minorHAnsi" w:cstheme="minorHAnsi"/>
          <w:sz w:val="22"/>
          <w:szCs w:val="22"/>
        </w:rPr>
        <w:t>If a burn does occur, the treatment is as follows</w:t>
      </w:r>
      <w:r w:rsidR="002C3FA1" w:rsidRPr="0032639A">
        <w:rPr>
          <w:rFonts w:asciiTheme="minorHAnsi" w:hAnsiTheme="minorHAnsi" w:cstheme="minorHAnsi"/>
          <w:sz w:val="22"/>
          <w:szCs w:val="22"/>
        </w:rPr>
        <w:t xml:space="preserve"> for a first or second degree burn</w:t>
      </w:r>
      <w:r w:rsidRPr="0032639A">
        <w:rPr>
          <w:rFonts w:asciiTheme="minorHAnsi" w:hAnsiTheme="minorHAnsi" w:cstheme="minorHAnsi"/>
          <w:sz w:val="22"/>
          <w:szCs w:val="22"/>
        </w:rPr>
        <w:t>:</w:t>
      </w:r>
    </w:p>
    <w:p w:rsidR="00A71A6B" w:rsidRPr="00A431CA" w:rsidRDefault="00A71A6B" w:rsidP="00A71A6B">
      <w:pPr>
        <w:pStyle w:val="NormalWeb"/>
        <w:numPr>
          <w:ilvl w:val="0"/>
          <w:numId w:val="1"/>
        </w:numPr>
        <w:rPr>
          <w:rFonts w:asciiTheme="minorHAnsi" w:hAnsiTheme="minorHAnsi" w:cstheme="minorHAnsi"/>
          <w:color w:val="000000"/>
          <w:sz w:val="22"/>
          <w:szCs w:val="22"/>
        </w:rPr>
      </w:pPr>
      <w:r w:rsidRPr="00A431CA">
        <w:rPr>
          <w:rFonts w:asciiTheme="minorHAnsi" w:hAnsiTheme="minorHAnsi" w:cstheme="minorHAnsi"/>
          <w:color w:val="000000"/>
          <w:sz w:val="22"/>
          <w:szCs w:val="22"/>
        </w:rPr>
        <w:t>Immediately submerge the affected par in cold water until the pain decreases</w:t>
      </w:r>
    </w:p>
    <w:p w:rsidR="00A71A6B" w:rsidRPr="00A431CA" w:rsidRDefault="002C3FA1" w:rsidP="00A71A6B">
      <w:pPr>
        <w:pStyle w:val="NormalWeb"/>
        <w:numPr>
          <w:ilvl w:val="0"/>
          <w:numId w:val="1"/>
        </w:numPr>
        <w:rPr>
          <w:rFonts w:asciiTheme="minorHAnsi" w:hAnsiTheme="minorHAnsi" w:cstheme="minorHAnsi"/>
          <w:color w:val="000000"/>
          <w:sz w:val="22"/>
          <w:szCs w:val="22"/>
        </w:rPr>
      </w:pPr>
      <w:r w:rsidRPr="00A431CA">
        <w:rPr>
          <w:rFonts w:asciiTheme="minorHAnsi" w:hAnsiTheme="minorHAnsi" w:cstheme="minorHAnsi"/>
          <w:color w:val="000000"/>
          <w:sz w:val="22"/>
          <w:szCs w:val="22"/>
        </w:rPr>
        <w:t>Cover the burned area with a clean and dry bandage</w:t>
      </w:r>
    </w:p>
    <w:p w:rsidR="002C3FA1" w:rsidRPr="00A431CA" w:rsidRDefault="002C3FA1" w:rsidP="00A71A6B">
      <w:pPr>
        <w:pStyle w:val="NormalWeb"/>
        <w:numPr>
          <w:ilvl w:val="0"/>
          <w:numId w:val="1"/>
        </w:numPr>
        <w:rPr>
          <w:rFonts w:asciiTheme="minorHAnsi" w:hAnsiTheme="minorHAnsi" w:cstheme="minorHAnsi"/>
          <w:color w:val="000000"/>
          <w:sz w:val="22"/>
          <w:szCs w:val="22"/>
        </w:rPr>
      </w:pPr>
      <w:r w:rsidRPr="00A431CA">
        <w:rPr>
          <w:rFonts w:asciiTheme="minorHAnsi" w:hAnsiTheme="minorHAnsi" w:cstheme="minorHAnsi"/>
          <w:color w:val="000000"/>
          <w:sz w:val="22"/>
          <w:szCs w:val="22"/>
        </w:rPr>
        <w:t>If available, contact a medical person</w:t>
      </w:r>
    </w:p>
    <w:p w:rsidR="00A71A6B" w:rsidRPr="001D307E" w:rsidRDefault="0032639A" w:rsidP="001D307E">
      <w:pPr>
        <w:rPr>
          <w:rFonts w:cstheme="minorHAnsi"/>
        </w:rPr>
      </w:pPr>
      <w:r>
        <w:rPr>
          <w:rFonts w:cstheme="minorHAnsi"/>
          <w:color w:val="000000"/>
        </w:rPr>
        <w:t xml:space="preserve">If </w:t>
      </w:r>
      <w:r w:rsidR="009E2094">
        <w:rPr>
          <w:rFonts w:cstheme="minorHAnsi"/>
          <w:color w:val="000000"/>
        </w:rPr>
        <w:t>a facial or third degree</w:t>
      </w:r>
      <w:r w:rsidR="009E2094" w:rsidRPr="00A431CA">
        <w:rPr>
          <w:rFonts w:cstheme="minorHAnsi"/>
          <w:color w:val="000000"/>
        </w:rPr>
        <w:t xml:space="preserve"> burn occurs</w:t>
      </w:r>
      <w:r w:rsidR="002C3FA1" w:rsidRPr="00A431CA">
        <w:rPr>
          <w:rFonts w:cstheme="minorHAnsi"/>
          <w:color w:val="000000"/>
        </w:rPr>
        <w:t>, do not wet the affected area. Immediately cover the burned area with a bandage</w:t>
      </w:r>
      <w:r w:rsidR="00C00EAE" w:rsidRPr="00A431CA">
        <w:rPr>
          <w:rFonts w:cstheme="minorHAnsi"/>
          <w:color w:val="000000"/>
        </w:rPr>
        <w:t>. If facial, check for breathing.</w:t>
      </w:r>
      <w:r w:rsidR="00230B33">
        <w:rPr>
          <w:rFonts w:cstheme="minorHAnsi"/>
          <w:color w:val="000000"/>
        </w:rPr>
        <w:t xml:space="preserve"> (</w:t>
      </w:r>
      <w:hyperlink r:id="rId7" w:history="1">
        <w:r w:rsidR="00230B33" w:rsidRPr="00230B33">
          <w:rPr>
            <w:rStyle w:val="Hyperlink"/>
            <w:sz w:val="14"/>
          </w:rPr>
          <w:t>http://www.nlm.nih.gov/medlineplus/ency/article/000030.htm</w:t>
        </w:r>
      </w:hyperlink>
      <w:r w:rsidR="00230B33">
        <w:t>)</w:t>
      </w:r>
      <w:r w:rsidR="00C00EAE" w:rsidRPr="00A431CA">
        <w:rPr>
          <w:rFonts w:cstheme="minorHAnsi"/>
          <w:color w:val="000000"/>
        </w:rPr>
        <w:t xml:space="preserve"> C</w:t>
      </w:r>
      <w:r w:rsidR="002C3FA1" w:rsidRPr="00A431CA">
        <w:rPr>
          <w:rFonts w:cstheme="minorHAnsi"/>
          <w:color w:val="000000"/>
        </w:rPr>
        <w:t>ontact medical aid immediately</w:t>
      </w:r>
      <w:r w:rsidR="001D307E">
        <w:rPr>
          <w:rFonts w:cstheme="minorHAnsi"/>
          <w:color w:val="000000"/>
        </w:rPr>
        <w:t xml:space="preserve">, by calling </w:t>
      </w:r>
      <w:r w:rsidR="001D307E" w:rsidRPr="00A431CA">
        <w:rPr>
          <w:rFonts w:cstheme="minorHAnsi"/>
        </w:rPr>
        <w:t xml:space="preserve">campus security (216-368-3333). </w:t>
      </w:r>
    </w:p>
    <w:p w:rsidR="000336D1" w:rsidRPr="00A431CA" w:rsidRDefault="000336D1" w:rsidP="0052732A">
      <w:pPr>
        <w:pStyle w:val="NormalWeb"/>
        <w:ind w:firstLine="360"/>
        <w:rPr>
          <w:rFonts w:asciiTheme="minorHAnsi" w:hAnsiTheme="minorHAnsi" w:cstheme="minorHAnsi"/>
          <w:color w:val="000000"/>
          <w:sz w:val="22"/>
          <w:szCs w:val="22"/>
        </w:rPr>
      </w:pPr>
      <w:r w:rsidRPr="00A431CA">
        <w:rPr>
          <w:rFonts w:asciiTheme="minorHAnsi" w:hAnsiTheme="minorHAnsi" w:cstheme="minorHAnsi"/>
          <w:color w:val="000000"/>
          <w:sz w:val="22"/>
          <w:szCs w:val="22"/>
        </w:rPr>
        <w:t xml:space="preserve">The lab will have multiple experiments being run at the same time, thus the potential danger is increased. The area allocated for the lab needs to be </w:t>
      </w:r>
      <w:r w:rsidR="005A5A69" w:rsidRPr="00A431CA">
        <w:rPr>
          <w:rFonts w:asciiTheme="minorHAnsi" w:hAnsiTheme="minorHAnsi" w:cstheme="minorHAnsi"/>
          <w:color w:val="000000"/>
          <w:sz w:val="22"/>
          <w:szCs w:val="22"/>
        </w:rPr>
        <w:t>organized and</w:t>
      </w:r>
      <w:r w:rsidR="00C00EAE" w:rsidRPr="00A431CA">
        <w:rPr>
          <w:rFonts w:asciiTheme="minorHAnsi" w:hAnsiTheme="minorHAnsi" w:cstheme="minorHAnsi"/>
          <w:color w:val="000000"/>
          <w:sz w:val="22"/>
          <w:szCs w:val="22"/>
        </w:rPr>
        <w:t xml:space="preserve"> hazard,</w:t>
      </w:r>
      <w:r w:rsidR="005A5A69" w:rsidRPr="00A431CA">
        <w:rPr>
          <w:rFonts w:asciiTheme="minorHAnsi" w:hAnsiTheme="minorHAnsi" w:cstheme="minorHAnsi"/>
          <w:color w:val="000000"/>
          <w:sz w:val="22"/>
          <w:szCs w:val="22"/>
        </w:rPr>
        <w:t xml:space="preserve"> free. Every team member must be cautious of their surrounds when dealing with structure involved with the experiment. If there is an accident the group needs to know the problem and how to act accordingly as to avoid injury. </w:t>
      </w:r>
      <w:r w:rsidR="00576A77" w:rsidRPr="00A431CA">
        <w:rPr>
          <w:rFonts w:asciiTheme="minorHAnsi" w:hAnsiTheme="minorHAnsi" w:cstheme="minorHAnsi"/>
          <w:color w:val="000000"/>
          <w:sz w:val="22"/>
          <w:szCs w:val="22"/>
        </w:rPr>
        <w:t>The two best exits in the case of an accident are either the fire door or the machine shop.</w:t>
      </w:r>
    </w:p>
    <w:p w:rsidR="002C3FA1" w:rsidRPr="00A431CA" w:rsidRDefault="00576A77" w:rsidP="0052732A">
      <w:pPr>
        <w:pStyle w:val="NormalWeb"/>
        <w:ind w:firstLine="360"/>
        <w:rPr>
          <w:rFonts w:asciiTheme="minorHAnsi" w:hAnsiTheme="minorHAnsi" w:cstheme="minorHAnsi"/>
          <w:color w:val="000000"/>
          <w:sz w:val="22"/>
          <w:szCs w:val="22"/>
        </w:rPr>
      </w:pPr>
      <w:r w:rsidRPr="00A431CA">
        <w:rPr>
          <w:rFonts w:asciiTheme="minorHAnsi" w:hAnsiTheme="minorHAnsi" w:cstheme="minorHAnsi"/>
          <w:color w:val="000000"/>
          <w:sz w:val="22"/>
          <w:szCs w:val="22"/>
        </w:rPr>
        <w:lastRenderedPageBreak/>
        <w:t xml:space="preserve">There are no vapor or chemical hazards associated with this experiment. </w:t>
      </w:r>
      <w:r w:rsidR="00C00EAE" w:rsidRPr="00A431CA">
        <w:rPr>
          <w:rFonts w:asciiTheme="minorHAnsi" w:hAnsiTheme="minorHAnsi" w:cstheme="minorHAnsi"/>
          <w:color w:val="000000"/>
          <w:sz w:val="22"/>
          <w:szCs w:val="22"/>
        </w:rPr>
        <w:t>However, t</w:t>
      </w:r>
      <w:r w:rsidRPr="00A431CA">
        <w:rPr>
          <w:rFonts w:asciiTheme="minorHAnsi" w:hAnsiTheme="minorHAnsi" w:cstheme="minorHAnsi"/>
          <w:color w:val="000000"/>
          <w:sz w:val="22"/>
          <w:szCs w:val="22"/>
        </w:rPr>
        <w:t xml:space="preserve">here </w:t>
      </w:r>
      <w:r w:rsidR="00C00EAE" w:rsidRPr="00A431CA">
        <w:rPr>
          <w:rFonts w:asciiTheme="minorHAnsi" w:hAnsiTheme="minorHAnsi" w:cstheme="minorHAnsi"/>
          <w:color w:val="000000"/>
          <w:sz w:val="22"/>
          <w:szCs w:val="22"/>
        </w:rPr>
        <w:t>are</w:t>
      </w:r>
      <w:r w:rsidRPr="00A431CA">
        <w:rPr>
          <w:rFonts w:asciiTheme="minorHAnsi" w:hAnsiTheme="minorHAnsi" w:cstheme="minorHAnsi"/>
          <w:color w:val="000000"/>
          <w:sz w:val="22"/>
          <w:szCs w:val="22"/>
        </w:rPr>
        <w:t xml:space="preserve"> equipment and physical hazards associated with this experiment.  The water inlet hoses can be blown off due to either a loose fitting hose or pressure build up. The equipment involved with the fluid streams needs to be constantly monitored and checked for leaks. All the fixtures need to be checked for security. All the valves need to be monitored for</w:t>
      </w:r>
      <w:r w:rsidR="00013457" w:rsidRPr="00A431CA">
        <w:rPr>
          <w:rFonts w:asciiTheme="minorHAnsi" w:hAnsiTheme="minorHAnsi" w:cstheme="minorHAnsi"/>
          <w:color w:val="000000"/>
          <w:sz w:val="22"/>
          <w:szCs w:val="22"/>
        </w:rPr>
        <w:t xml:space="preserve"> a secure connection.</w:t>
      </w:r>
      <w:r w:rsidR="002C3FA1" w:rsidRPr="00A431CA">
        <w:rPr>
          <w:rFonts w:asciiTheme="minorHAnsi" w:hAnsiTheme="minorHAnsi" w:cstheme="minorHAnsi"/>
          <w:color w:val="000000"/>
          <w:sz w:val="22"/>
          <w:szCs w:val="22"/>
        </w:rPr>
        <w:t xml:space="preserve"> Due to the fact that some of the piping is thin in certain areas, while attaching hoses, two </w:t>
      </w:r>
      <w:r w:rsidR="001D307E">
        <w:rPr>
          <w:rFonts w:asciiTheme="minorHAnsi" w:hAnsiTheme="minorHAnsi" w:cstheme="minorHAnsi"/>
          <w:color w:val="000000"/>
          <w:sz w:val="22"/>
          <w:szCs w:val="22"/>
        </w:rPr>
        <w:t>team members must be present</w:t>
      </w:r>
      <w:r w:rsidR="002C3FA1" w:rsidRPr="00A431CA">
        <w:rPr>
          <w:rFonts w:asciiTheme="minorHAnsi" w:hAnsiTheme="minorHAnsi" w:cstheme="minorHAnsi"/>
          <w:color w:val="000000"/>
          <w:sz w:val="22"/>
          <w:szCs w:val="22"/>
        </w:rPr>
        <w:t>. One person will secure and support the piping while the other attaches the hose.</w:t>
      </w:r>
      <w:r w:rsidR="00013457" w:rsidRPr="00A431CA">
        <w:rPr>
          <w:rFonts w:asciiTheme="minorHAnsi" w:hAnsiTheme="minorHAnsi" w:cstheme="minorHAnsi"/>
          <w:color w:val="000000"/>
          <w:sz w:val="22"/>
          <w:szCs w:val="22"/>
        </w:rPr>
        <w:t xml:space="preserve"> Appropriate hoses need to be used to prevent both tripping and possible blockage which would result in a pressure build up.</w:t>
      </w:r>
      <w:r w:rsidR="000336D1" w:rsidRPr="00A431CA">
        <w:rPr>
          <w:rFonts w:asciiTheme="minorHAnsi" w:hAnsiTheme="minorHAnsi" w:cstheme="minorHAnsi"/>
          <w:color w:val="000000"/>
          <w:sz w:val="22"/>
          <w:szCs w:val="22"/>
        </w:rPr>
        <w:t xml:space="preserve"> </w:t>
      </w:r>
    </w:p>
    <w:p w:rsidR="001D307E" w:rsidRDefault="000336D1" w:rsidP="000336D1">
      <w:pPr>
        <w:rPr>
          <w:rFonts w:cstheme="minorHAnsi"/>
        </w:rPr>
      </w:pPr>
      <w:r w:rsidRPr="00A431CA">
        <w:rPr>
          <w:rFonts w:cstheme="minorHAnsi"/>
        </w:rPr>
        <w:t>Although some water and steam leakage is unavoidable, major leaks should be repo</w:t>
      </w:r>
      <w:r w:rsidR="00013457" w:rsidRPr="00A431CA">
        <w:rPr>
          <w:rFonts w:cstheme="minorHAnsi"/>
        </w:rPr>
        <w:t xml:space="preserve">rted and the system shut down. </w:t>
      </w:r>
      <w:r w:rsidR="00314FA6" w:rsidRPr="00A431CA">
        <w:rPr>
          <w:rFonts w:cstheme="minorHAnsi"/>
        </w:rPr>
        <w:t xml:space="preserve">In case of an emergency, the TA should be immediately notified and inlet flows need to be shut off. </w:t>
      </w:r>
    </w:p>
    <w:p w:rsidR="00A71A6B" w:rsidRPr="00A431CA" w:rsidRDefault="00A71A6B" w:rsidP="000336D1">
      <w:pPr>
        <w:rPr>
          <w:rFonts w:cstheme="minorHAnsi"/>
          <w:b/>
          <w:sz w:val="28"/>
          <w:u w:val="single"/>
        </w:rPr>
      </w:pPr>
      <w:r w:rsidRPr="00A431CA">
        <w:rPr>
          <w:rFonts w:cstheme="minorHAnsi"/>
          <w:b/>
          <w:sz w:val="28"/>
          <w:u w:val="single"/>
        </w:rPr>
        <w:t>Apparatus</w:t>
      </w:r>
    </w:p>
    <w:p w:rsidR="008029B8" w:rsidRPr="00A431CA" w:rsidRDefault="000E10D8" w:rsidP="000336D1">
      <w:pPr>
        <w:rPr>
          <w:rFonts w:cstheme="minorHAnsi"/>
        </w:rPr>
      </w:pPr>
      <w:r w:rsidRPr="00A431CA">
        <w:rPr>
          <w:rStyle w:val="a"/>
          <w:rFonts w:cstheme="minorHAnsi"/>
          <w:color w:val="000000"/>
          <w:bdr w:val="none" w:sz="0" w:space="0" w:color="auto" w:frame="1"/>
          <w:shd w:val="clear" w:color="auto" w:fill="FFFFFF"/>
        </w:rPr>
        <w:t>The apparatus used in this experiment includes both</w:t>
      </w:r>
      <w:r w:rsidR="00D45646" w:rsidRPr="00A431CA">
        <w:rPr>
          <w:rStyle w:val="a"/>
          <w:rFonts w:cstheme="minorHAnsi"/>
          <w:color w:val="000000"/>
          <w:bdr w:val="none" w:sz="0" w:space="0" w:color="auto" w:frame="1"/>
          <w:shd w:val="clear" w:color="auto" w:fill="FFFFFF"/>
        </w:rPr>
        <w:t xml:space="preserve"> shell-and-t</w:t>
      </w:r>
      <w:r w:rsidRPr="00A431CA">
        <w:rPr>
          <w:rStyle w:val="a"/>
          <w:rFonts w:cstheme="minorHAnsi"/>
          <w:color w:val="000000"/>
          <w:bdr w:val="none" w:sz="0" w:space="0" w:color="auto" w:frame="1"/>
          <w:shd w:val="clear" w:color="auto" w:fill="FFFFFF"/>
        </w:rPr>
        <w:t xml:space="preserve">ube heat exchangers and plate and frame heat exchangers. There is access to both a cold-water </w:t>
      </w:r>
      <w:r w:rsidR="00C00EAE" w:rsidRPr="00A431CA">
        <w:rPr>
          <w:rStyle w:val="a"/>
          <w:rFonts w:cstheme="minorHAnsi"/>
          <w:color w:val="000000"/>
          <w:bdr w:val="none" w:sz="0" w:space="0" w:color="auto" w:frame="1"/>
          <w:shd w:val="clear" w:color="auto" w:fill="FFFFFF"/>
        </w:rPr>
        <w:t>source</w:t>
      </w:r>
      <w:r w:rsidRPr="00A431CA">
        <w:rPr>
          <w:rStyle w:val="a"/>
          <w:rFonts w:cstheme="minorHAnsi"/>
          <w:color w:val="000000"/>
          <w:bdr w:val="none" w:sz="0" w:space="0" w:color="auto" w:frame="1"/>
          <w:shd w:val="clear" w:color="auto" w:fill="FFFFFF"/>
        </w:rPr>
        <w:t xml:space="preserve"> and a hot water </w:t>
      </w:r>
      <w:r w:rsidR="00C00EAE" w:rsidRPr="00A431CA">
        <w:rPr>
          <w:rStyle w:val="a"/>
          <w:rFonts w:cstheme="minorHAnsi"/>
          <w:color w:val="000000"/>
          <w:bdr w:val="none" w:sz="0" w:space="0" w:color="auto" w:frame="1"/>
          <w:shd w:val="clear" w:color="auto" w:fill="FFFFFF"/>
        </w:rPr>
        <w:t>source</w:t>
      </w:r>
      <w:r w:rsidRPr="00A431CA">
        <w:rPr>
          <w:rStyle w:val="a"/>
          <w:rFonts w:cstheme="minorHAnsi"/>
          <w:color w:val="000000"/>
          <w:bdr w:val="none" w:sz="0" w:space="0" w:color="auto" w:frame="1"/>
          <w:shd w:val="clear" w:color="auto" w:fill="FFFFFF"/>
        </w:rPr>
        <w:t>. Each input and output on all the heat exchangers is fitted with thermocouples for accurate temperature data. There are flow rate indicators connected to the inputs and outputs of the connection columns.</w:t>
      </w:r>
    </w:p>
    <w:p w:rsidR="00A71A6B" w:rsidRPr="00A431CA" w:rsidRDefault="00AD7DFD" w:rsidP="001F3121">
      <w:pPr>
        <w:jc w:val="center"/>
        <w:rPr>
          <w:rFonts w:cstheme="minorHAnsi"/>
        </w:rPr>
      </w:pPr>
      <w:r>
        <w:rPr>
          <w:rFonts w:cstheme="minorHAnsi"/>
          <w:noProof/>
        </w:rPr>
        <w:drawing>
          <wp:inline distT="0" distB="0" distL="0" distR="0">
            <wp:extent cx="5457825" cy="3148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exchanger lab.jpg"/>
                    <pic:cNvPicPr/>
                  </pic:nvPicPr>
                  <pic:blipFill>
                    <a:blip r:embed="rId8">
                      <a:extLst>
                        <a:ext uri="{28A0092B-C50C-407E-A947-70E740481C1C}">
                          <a14:useLocalDpi xmlns:a14="http://schemas.microsoft.com/office/drawing/2010/main" val="0"/>
                        </a:ext>
                      </a:extLst>
                    </a:blip>
                    <a:stretch>
                      <a:fillRect/>
                    </a:stretch>
                  </pic:blipFill>
                  <pic:spPr>
                    <a:xfrm>
                      <a:off x="0" y="0"/>
                      <a:ext cx="5457825" cy="3148745"/>
                    </a:xfrm>
                    <a:prstGeom prst="rect">
                      <a:avLst/>
                    </a:prstGeom>
                  </pic:spPr>
                </pic:pic>
              </a:graphicData>
            </a:graphic>
          </wp:inline>
        </w:drawing>
      </w:r>
    </w:p>
    <w:p w:rsidR="00E41ED5" w:rsidRPr="00A431CA" w:rsidRDefault="000E10D8" w:rsidP="000E10D8">
      <w:pPr>
        <w:jc w:val="center"/>
        <w:rPr>
          <w:rFonts w:cstheme="minorHAnsi"/>
          <w:i/>
          <w:sz w:val="20"/>
        </w:rPr>
      </w:pPr>
      <w:r w:rsidRPr="00A431CA">
        <w:rPr>
          <w:rFonts w:cstheme="minorHAnsi"/>
          <w:i/>
          <w:sz w:val="18"/>
        </w:rPr>
        <w:t>Figure 1: Entire Heat Exchanger Setup, containing all input and output connections</w:t>
      </w:r>
    </w:p>
    <w:p w:rsidR="001F3121" w:rsidRPr="00A431CA" w:rsidRDefault="001F3121" w:rsidP="001F3121">
      <w:pPr>
        <w:rPr>
          <w:rFonts w:cstheme="minorHAnsi"/>
        </w:rPr>
      </w:pPr>
      <w:r w:rsidRPr="00A431CA">
        <w:rPr>
          <w:rFonts w:cstheme="minorHAnsi"/>
        </w:rPr>
        <w:t>The process will be controlled through use of LabVIEW</w:t>
      </w:r>
      <w:r w:rsidR="00172DBD">
        <w:rPr>
          <w:rFonts w:cstheme="minorHAnsi"/>
        </w:rPr>
        <w:t xml:space="preserve"> 8.5, with the file name “NewHeatExchanger2011 1.1.vi” found at “C:\Documents and Settings\craig virnelson\Desktop\NewHeatExchanger2011 1.1.vi</w:t>
      </w:r>
      <w:r w:rsidRPr="00A431CA">
        <w:rPr>
          <w:rFonts w:cstheme="minorHAnsi"/>
        </w:rPr>
        <w:t>.</w:t>
      </w:r>
      <w:r w:rsidR="00172DBD">
        <w:rPr>
          <w:rFonts w:cstheme="minorHAnsi"/>
        </w:rPr>
        <w:t>”</w:t>
      </w:r>
      <w:r w:rsidRPr="00A431CA">
        <w:rPr>
          <w:rFonts w:cstheme="minorHAnsi"/>
        </w:rPr>
        <w:t xml:space="preserve"> Through the VI interface, our team will be able to both control the flow rates and monitor the temperatures of the streams.</w:t>
      </w:r>
      <w:r w:rsidR="0052732A" w:rsidRPr="00A431CA">
        <w:rPr>
          <w:rFonts w:cstheme="minorHAnsi"/>
        </w:rPr>
        <w:t xml:space="preserve"> Section 1 monitors the various flow rates utilized in the trial by both numerical and graph indicators. Section 2 monitors the various thermocouples attached to the heat </w:t>
      </w:r>
      <w:r w:rsidR="0052732A" w:rsidRPr="00A431CA">
        <w:rPr>
          <w:rFonts w:cstheme="minorHAnsi"/>
        </w:rPr>
        <w:lastRenderedPageBreak/>
        <w:t>exchangers.</w:t>
      </w:r>
      <w:r w:rsidRPr="00A431CA">
        <w:rPr>
          <w:rFonts w:cstheme="minorHAnsi"/>
        </w:rPr>
        <w:t xml:space="preserve"> </w:t>
      </w:r>
      <w:r w:rsidR="00AD7DFD">
        <w:rPr>
          <w:rFonts w:cstheme="minorHAnsi"/>
        </w:rPr>
        <w:t>Sensors will be calibrated by Craig Virnelson (lab manager) before the start of the lab through a PID controller</w:t>
      </w:r>
      <w:r w:rsidR="0052732A" w:rsidRPr="00A431CA">
        <w:rPr>
          <w:rFonts w:cstheme="minorHAnsi"/>
        </w:rPr>
        <w:t>. Section 4 is file path where all experimental data will be recorded.</w:t>
      </w:r>
    </w:p>
    <w:p w:rsidR="001F3121" w:rsidRPr="00A431CA" w:rsidRDefault="001F3121" w:rsidP="001F3121">
      <w:pPr>
        <w:jc w:val="center"/>
        <w:rPr>
          <w:rFonts w:cstheme="minorHAnsi"/>
        </w:rPr>
      </w:pPr>
      <w:r w:rsidRPr="00A431CA">
        <w:rPr>
          <w:rFonts w:cstheme="minorHAnsi"/>
          <w:noProof/>
        </w:rPr>
        <w:drawing>
          <wp:inline distT="0" distB="0" distL="0" distR="0" wp14:anchorId="4C17001B" wp14:editId="296BEA25">
            <wp:extent cx="4010025" cy="2535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1.JPG"/>
                    <pic:cNvPicPr/>
                  </pic:nvPicPr>
                  <pic:blipFill rotWithShape="1">
                    <a:blip r:embed="rId9" cstate="print">
                      <a:extLst>
                        <a:ext uri="{28A0092B-C50C-407E-A947-70E740481C1C}">
                          <a14:useLocalDpi xmlns:a14="http://schemas.microsoft.com/office/drawing/2010/main" val="0"/>
                        </a:ext>
                      </a:extLst>
                    </a:blip>
                    <a:srcRect l="2275" t="14883" r="16254" b="20736"/>
                    <a:stretch/>
                  </pic:blipFill>
                  <pic:spPr bwMode="auto">
                    <a:xfrm>
                      <a:off x="0" y="0"/>
                      <a:ext cx="4012027" cy="2536337"/>
                    </a:xfrm>
                    <a:prstGeom prst="rect">
                      <a:avLst/>
                    </a:prstGeom>
                    <a:ln>
                      <a:noFill/>
                    </a:ln>
                    <a:extLst>
                      <a:ext uri="{53640926-AAD7-44D8-BBD7-CCE9431645EC}">
                        <a14:shadowObscured xmlns:a14="http://schemas.microsoft.com/office/drawing/2010/main"/>
                      </a:ext>
                    </a:extLst>
                  </pic:spPr>
                </pic:pic>
              </a:graphicData>
            </a:graphic>
          </wp:inline>
        </w:drawing>
      </w:r>
    </w:p>
    <w:p w:rsidR="0052732A" w:rsidRPr="00A431CA" w:rsidRDefault="0052732A" w:rsidP="001F3121">
      <w:pPr>
        <w:jc w:val="center"/>
        <w:rPr>
          <w:rFonts w:cstheme="minorHAnsi"/>
          <w:i/>
          <w:sz w:val="18"/>
        </w:rPr>
      </w:pPr>
      <w:r w:rsidRPr="00A431CA">
        <w:rPr>
          <w:rFonts w:cstheme="minorHAnsi"/>
          <w:i/>
          <w:sz w:val="18"/>
        </w:rPr>
        <w:t>Figure 2: Manual Control LabVIEW VI.</w:t>
      </w:r>
    </w:p>
    <w:p w:rsidR="00F61ACC" w:rsidRPr="00A431CA" w:rsidRDefault="00F61ACC" w:rsidP="001F3121">
      <w:pPr>
        <w:jc w:val="center"/>
        <w:rPr>
          <w:rFonts w:cstheme="minorHAnsi"/>
        </w:rPr>
      </w:pPr>
      <w:r w:rsidRPr="00A431CA">
        <w:rPr>
          <w:rFonts w:cstheme="minorHAnsi"/>
        </w:rPr>
        <w:t xml:space="preserve">The LabVIEW VI </w:t>
      </w:r>
      <w:r w:rsidR="00E572CE" w:rsidRPr="00A431CA">
        <w:rPr>
          <w:rFonts w:cstheme="minorHAnsi"/>
        </w:rPr>
        <w:t xml:space="preserve">is connected to the </w:t>
      </w:r>
      <w:r w:rsidR="00991759" w:rsidRPr="00A431CA">
        <w:rPr>
          <w:rFonts w:cstheme="minorHAnsi"/>
        </w:rPr>
        <w:t>physical system through a National Instruments Elvin II proto board. This instrument allows the recording of accurate data for both the temperature and flow rates.</w:t>
      </w:r>
    </w:p>
    <w:p w:rsidR="00E572CE" w:rsidRPr="00A431CA" w:rsidRDefault="00E572CE" w:rsidP="001F3121">
      <w:pPr>
        <w:jc w:val="center"/>
        <w:rPr>
          <w:rFonts w:cstheme="minorHAnsi"/>
          <w:sz w:val="20"/>
        </w:rPr>
      </w:pPr>
      <w:r w:rsidRPr="00A431CA">
        <w:rPr>
          <w:rFonts w:cstheme="minorHAnsi"/>
          <w:noProof/>
          <w:sz w:val="20"/>
        </w:rPr>
        <w:drawing>
          <wp:inline distT="0" distB="0" distL="0" distR="0" wp14:anchorId="2C025B38" wp14:editId="71723BA6">
            <wp:extent cx="4118776" cy="2464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rotWithShape="1">
                    <a:blip r:embed="rId10" cstate="print">
                      <a:extLst>
                        <a:ext uri="{28A0092B-C50C-407E-A947-70E740481C1C}">
                          <a14:useLocalDpi xmlns:a14="http://schemas.microsoft.com/office/drawing/2010/main" val="0"/>
                        </a:ext>
                      </a:extLst>
                    </a:blip>
                    <a:srcRect l="6509" r="9198" b="70048"/>
                    <a:stretch/>
                  </pic:blipFill>
                  <pic:spPr bwMode="auto">
                    <a:xfrm>
                      <a:off x="0" y="0"/>
                      <a:ext cx="4118776" cy="2464904"/>
                    </a:xfrm>
                    <a:prstGeom prst="rect">
                      <a:avLst/>
                    </a:prstGeom>
                    <a:ln>
                      <a:noFill/>
                    </a:ln>
                    <a:extLst>
                      <a:ext uri="{53640926-AAD7-44D8-BBD7-CCE9431645EC}">
                        <a14:shadowObscured xmlns:a14="http://schemas.microsoft.com/office/drawing/2010/main"/>
                      </a:ext>
                    </a:extLst>
                  </pic:spPr>
                </pic:pic>
              </a:graphicData>
            </a:graphic>
          </wp:inline>
        </w:drawing>
      </w:r>
    </w:p>
    <w:p w:rsidR="00991759" w:rsidRDefault="00991759" w:rsidP="001F3121">
      <w:pPr>
        <w:jc w:val="center"/>
        <w:rPr>
          <w:rFonts w:cstheme="minorHAnsi"/>
          <w:i/>
          <w:sz w:val="18"/>
        </w:rPr>
      </w:pPr>
      <w:r w:rsidRPr="00A431CA">
        <w:rPr>
          <w:rFonts w:cstheme="minorHAnsi"/>
          <w:i/>
          <w:sz w:val="18"/>
        </w:rPr>
        <w:t xml:space="preserve">Figure 3: NI ELVIS II Proto </w:t>
      </w:r>
      <w:r w:rsidR="006E30DA" w:rsidRPr="00A431CA">
        <w:rPr>
          <w:rFonts w:cstheme="minorHAnsi"/>
          <w:i/>
          <w:sz w:val="18"/>
        </w:rPr>
        <w:t>Board</w:t>
      </w:r>
      <w:r w:rsidRPr="00A431CA">
        <w:rPr>
          <w:rFonts w:cstheme="minorHAnsi"/>
          <w:i/>
          <w:sz w:val="18"/>
        </w:rPr>
        <w:t xml:space="preserve"> allows inputs for both thermocouples and flow meters.</w:t>
      </w:r>
    </w:p>
    <w:p w:rsidR="00230B33" w:rsidRPr="00230B33" w:rsidRDefault="00230B33" w:rsidP="00230B33">
      <w:pPr>
        <w:pStyle w:val="NormalWeb"/>
        <w:rPr>
          <w:rFonts w:asciiTheme="minorHAnsi" w:hAnsiTheme="minorHAnsi" w:cstheme="minorHAnsi"/>
          <w:sz w:val="22"/>
          <w:szCs w:val="22"/>
        </w:rPr>
      </w:pPr>
      <w:r w:rsidRPr="00230B33">
        <w:rPr>
          <w:rFonts w:asciiTheme="minorHAnsi" w:hAnsiTheme="minorHAnsi" w:cstheme="minorHAnsi"/>
          <w:sz w:val="22"/>
          <w:szCs w:val="22"/>
        </w:rPr>
        <w:t xml:space="preserve">The thermocouples (figure 3) are attached to each exchanger in four places, as well as the inlet and outlet temperatures of the system. For each heat exchanger, the thermocouples are attached to the heat inlet, the cold inlet, the heat outlet, and the cold outlet. Each thermocouple is labeled with a letter and a number; this indication will allow the team to recognize which thermocouple is attributed to a specific heat exchanger. The specific temperatures can be seen in the VI in section 2 (figure 2). </w:t>
      </w:r>
      <w:r w:rsidR="008F4A89">
        <w:rPr>
          <w:rFonts w:asciiTheme="minorHAnsi" w:hAnsiTheme="minorHAnsi" w:cstheme="minorHAnsi"/>
          <w:sz w:val="22"/>
          <w:szCs w:val="22"/>
        </w:rPr>
        <w:t>In order to recognize each specific stream the thermocouples will be plugged in one at a time during the beginning of the process.</w:t>
      </w:r>
    </w:p>
    <w:p w:rsidR="00230B33" w:rsidRPr="00230B33" w:rsidRDefault="00230B33" w:rsidP="00230B33">
      <w:pPr>
        <w:rPr>
          <w:rFonts w:cstheme="minorHAnsi"/>
          <w:sz w:val="20"/>
        </w:rPr>
      </w:pPr>
    </w:p>
    <w:p w:rsidR="00E41ED5" w:rsidRPr="00A431CA" w:rsidRDefault="00E41ED5" w:rsidP="000336D1">
      <w:pPr>
        <w:rPr>
          <w:rFonts w:cstheme="minorHAnsi"/>
          <w:b/>
          <w:i/>
          <w:sz w:val="28"/>
        </w:rPr>
      </w:pPr>
      <w:r w:rsidRPr="00A431CA">
        <w:rPr>
          <w:rFonts w:cstheme="minorHAnsi"/>
          <w:b/>
          <w:sz w:val="28"/>
          <w:u w:val="single"/>
        </w:rPr>
        <w:t>Procedure</w:t>
      </w:r>
    </w:p>
    <w:p w:rsidR="00991759" w:rsidRPr="00A431CA" w:rsidRDefault="00D858E4" w:rsidP="000336D1">
      <w:pPr>
        <w:rPr>
          <w:rFonts w:cstheme="minorHAnsi"/>
        </w:rPr>
      </w:pPr>
      <w:r w:rsidRPr="00A431CA">
        <w:rPr>
          <w:rFonts w:cstheme="minorHAnsi"/>
        </w:rPr>
        <w:t>Before starting, an inspection will take place to insure that the equipment is in proper condition for the experiment. All of the valves will be checked to make sure they are closed. All of the inlet hoses will be checked to ensure they are fitte</w:t>
      </w:r>
      <w:r w:rsidR="009E2094">
        <w:rPr>
          <w:rFonts w:cstheme="minorHAnsi"/>
        </w:rPr>
        <w:t xml:space="preserve">d properly and no leaks occur. </w:t>
      </w:r>
      <w:r w:rsidR="006C0337">
        <w:rPr>
          <w:rFonts w:cstheme="minorHAnsi"/>
        </w:rPr>
        <w:t>Ensure</w:t>
      </w:r>
      <w:r w:rsidR="00D04081">
        <w:rPr>
          <w:rFonts w:cstheme="minorHAnsi"/>
        </w:rPr>
        <w:t xml:space="preserve"> that cold water is running through every active part (condenser and heat exchangers) before connecting the hot flow during each trial.</w:t>
      </w:r>
    </w:p>
    <w:p w:rsidR="0052732A" w:rsidRPr="00A431CA" w:rsidRDefault="00C75063" w:rsidP="000336D1">
      <w:pPr>
        <w:rPr>
          <w:rFonts w:cstheme="minorHAnsi"/>
          <w:b/>
        </w:rPr>
      </w:pPr>
      <w:r w:rsidRPr="00A431CA">
        <w:rPr>
          <w:rFonts w:cstheme="minorHAnsi"/>
          <w:b/>
        </w:rPr>
        <w:t>Part</w:t>
      </w:r>
      <w:r w:rsidR="0052732A" w:rsidRPr="00A431CA">
        <w:rPr>
          <w:rFonts w:cstheme="minorHAnsi"/>
          <w:b/>
        </w:rPr>
        <w:t xml:space="preserve"> 1</w:t>
      </w:r>
    </w:p>
    <w:p w:rsidR="00E41ED5" w:rsidRDefault="00E41ED5" w:rsidP="000336D1">
      <w:pPr>
        <w:rPr>
          <w:rFonts w:cstheme="minorHAnsi"/>
        </w:rPr>
      </w:pPr>
      <w:r w:rsidRPr="00A431CA">
        <w:rPr>
          <w:rFonts w:cstheme="minorHAnsi"/>
        </w:rPr>
        <w:t xml:space="preserve">The first task will be to </w:t>
      </w:r>
      <w:r w:rsidR="005A3EB2" w:rsidRPr="00A431CA">
        <w:rPr>
          <w:rFonts w:cstheme="minorHAnsi"/>
        </w:rPr>
        <w:t>distinguish</w:t>
      </w:r>
      <w:r w:rsidRPr="00A431CA">
        <w:rPr>
          <w:rFonts w:cstheme="minorHAnsi"/>
        </w:rPr>
        <w:t xml:space="preserve"> the overall heat exchange coefficient “U” for each of the exchangers in the lab</w:t>
      </w:r>
      <w:r w:rsidR="0052732A" w:rsidRPr="00A431CA">
        <w:rPr>
          <w:rFonts w:cstheme="minorHAnsi"/>
        </w:rPr>
        <w:t>. This will allow the optimization of</w:t>
      </w:r>
      <w:r w:rsidRPr="00A431CA">
        <w:rPr>
          <w:rFonts w:cstheme="minorHAnsi"/>
        </w:rPr>
        <w:t xml:space="preserve"> the network. This will be done by </w:t>
      </w:r>
      <w:r w:rsidR="0052732A" w:rsidRPr="00A431CA">
        <w:rPr>
          <w:rFonts w:cstheme="minorHAnsi"/>
        </w:rPr>
        <w:t>running f</w:t>
      </w:r>
      <w:r w:rsidR="00A36A11">
        <w:rPr>
          <w:rFonts w:cstheme="minorHAnsi"/>
        </w:rPr>
        <w:t>ive</w:t>
      </w:r>
      <w:r w:rsidR="0052732A" w:rsidRPr="00A431CA">
        <w:rPr>
          <w:rFonts w:cstheme="minorHAnsi"/>
        </w:rPr>
        <w:t xml:space="preserve"> trials</w:t>
      </w:r>
      <w:r w:rsidR="00A36A11">
        <w:rPr>
          <w:rFonts w:cstheme="minorHAnsi"/>
        </w:rPr>
        <w:t xml:space="preserve"> for </w:t>
      </w:r>
      <w:r w:rsidR="0052732A" w:rsidRPr="00A431CA">
        <w:rPr>
          <w:rFonts w:cstheme="minorHAnsi"/>
        </w:rPr>
        <w:t>each</w:t>
      </w:r>
      <w:r w:rsidR="00A36A11">
        <w:rPr>
          <w:rFonts w:cstheme="minorHAnsi"/>
        </w:rPr>
        <w:t xml:space="preserve"> of the</w:t>
      </w:r>
      <w:r w:rsidR="0052732A" w:rsidRPr="00A431CA">
        <w:rPr>
          <w:rFonts w:cstheme="minorHAnsi"/>
        </w:rPr>
        <w:t xml:space="preserve"> individual heat exchanger</w:t>
      </w:r>
      <w:r w:rsidR="00A36A11">
        <w:rPr>
          <w:rFonts w:cstheme="minorHAnsi"/>
        </w:rPr>
        <w:t>s</w:t>
      </w:r>
      <w:r w:rsidR="0052732A" w:rsidRPr="00A431CA">
        <w:rPr>
          <w:rFonts w:cstheme="minorHAnsi"/>
        </w:rPr>
        <w:t>.</w:t>
      </w:r>
      <w:r w:rsidR="002271E3" w:rsidRPr="00A431CA">
        <w:rPr>
          <w:rFonts w:cstheme="minorHAnsi"/>
        </w:rPr>
        <w:t xml:space="preserve"> The heat exchangers will be tested in</w:t>
      </w:r>
      <w:r w:rsidR="00991759" w:rsidRPr="00A431CA">
        <w:rPr>
          <w:rFonts w:cstheme="minorHAnsi"/>
        </w:rPr>
        <w:t xml:space="preserve"> the</w:t>
      </w:r>
      <w:r w:rsidR="002271E3" w:rsidRPr="00A431CA">
        <w:rPr>
          <w:rFonts w:cstheme="minorHAnsi"/>
        </w:rPr>
        <w:t xml:space="preserve"> numerical order indicated in Figure 1.</w:t>
      </w:r>
      <w:r w:rsidR="00CA1AAA">
        <w:rPr>
          <w:rFonts w:cstheme="minorHAnsi"/>
        </w:rPr>
        <w:t xml:space="preserve"> Before the trials an initial inspection of valve position will be performed. The valves will first be placed before the heat exchanger, then after the heat exchanger. The U values will be observed, and then the position of the valves will be determined for the trial runs.</w:t>
      </w:r>
      <w:r w:rsidR="002271E3" w:rsidRPr="00A431CA">
        <w:rPr>
          <w:rFonts w:cstheme="minorHAnsi"/>
        </w:rPr>
        <w:t xml:space="preserve"> The trials will be conducted</w:t>
      </w:r>
      <w:r w:rsidR="00CA1AAA">
        <w:rPr>
          <w:rFonts w:cstheme="minorHAnsi"/>
        </w:rPr>
        <w:t xml:space="preserve"> in either of the two manners depending on the position of the flow sensors and valve controllers</w:t>
      </w:r>
      <w:r w:rsidR="0053704B">
        <w:rPr>
          <w:rFonts w:cstheme="minorHAnsi"/>
        </w:rPr>
        <w:t xml:space="preserve"> (before or after)</w:t>
      </w:r>
      <w:r w:rsidR="002271E3" w:rsidRPr="00A431CA">
        <w:rPr>
          <w:rFonts w:cstheme="minorHAnsi"/>
        </w:rPr>
        <w:t xml:space="preserve"> for each individual heat exchanger</w:t>
      </w:r>
      <w:r w:rsidR="00F55B5A">
        <w:rPr>
          <w:rFonts w:cstheme="minorHAnsi"/>
        </w:rPr>
        <w:t xml:space="preserve"> once it reaches steady state</w:t>
      </w:r>
      <w:r w:rsidR="002271E3" w:rsidRPr="00A431CA">
        <w:rPr>
          <w:rFonts w:cstheme="minorHAnsi"/>
        </w:rPr>
        <w:t>:</w:t>
      </w:r>
    </w:p>
    <w:p w:rsidR="00CA1AAA" w:rsidRPr="00CA1AAA" w:rsidRDefault="00CA1AAA" w:rsidP="000336D1">
      <w:pPr>
        <w:rPr>
          <w:rFonts w:cstheme="minorHAnsi"/>
          <w:b/>
        </w:rPr>
      </w:pPr>
      <w:r w:rsidRPr="00CA1AAA">
        <w:rPr>
          <w:rFonts w:cstheme="minorHAnsi"/>
          <w:b/>
        </w:rPr>
        <w:t>Case 1</w:t>
      </w:r>
    </w:p>
    <w:p w:rsidR="0052732A" w:rsidRPr="00A431CA" w:rsidRDefault="00991759" w:rsidP="0052732A">
      <w:pPr>
        <w:pStyle w:val="ListParagraph"/>
        <w:numPr>
          <w:ilvl w:val="0"/>
          <w:numId w:val="2"/>
        </w:numPr>
        <w:rPr>
          <w:rFonts w:cstheme="minorHAnsi"/>
        </w:rPr>
      </w:pPr>
      <w:r w:rsidRPr="00A431CA">
        <w:rPr>
          <w:rFonts w:cstheme="minorHAnsi"/>
        </w:rPr>
        <w:t>A connec</w:t>
      </w:r>
      <w:r w:rsidR="00CA1AAA">
        <w:rPr>
          <w:rFonts w:cstheme="minorHAnsi"/>
        </w:rPr>
        <w:t>tion between S1</w:t>
      </w:r>
      <w:r w:rsidR="00B5562F" w:rsidRPr="00A431CA">
        <w:rPr>
          <w:rFonts w:cstheme="minorHAnsi"/>
        </w:rPr>
        <w:t>, the hot water in</w:t>
      </w:r>
      <w:r w:rsidRPr="00A431CA">
        <w:rPr>
          <w:rFonts w:cstheme="minorHAnsi"/>
        </w:rPr>
        <w:t xml:space="preserve">put and </w:t>
      </w:r>
      <w:r w:rsidR="00B5562F" w:rsidRPr="00A431CA">
        <w:rPr>
          <w:rFonts w:cstheme="minorHAnsi"/>
        </w:rPr>
        <w:t>I3 will be established.</w:t>
      </w:r>
    </w:p>
    <w:p w:rsidR="00B5562F" w:rsidRPr="00A431CA" w:rsidRDefault="00B5562F" w:rsidP="0052732A">
      <w:pPr>
        <w:pStyle w:val="ListParagraph"/>
        <w:numPr>
          <w:ilvl w:val="0"/>
          <w:numId w:val="2"/>
        </w:numPr>
        <w:rPr>
          <w:rFonts w:cstheme="minorHAnsi"/>
        </w:rPr>
      </w:pPr>
      <w:r w:rsidRPr="00A431CA">
        <w:rPr>
          <w:rFonts w:cstheme="minorHAnsi"/>
        </w:rPr>
        <w:t>O3 will then be plugged into the specific heat exchanger</w:t>
      </w:r>
      <w:r w:rsidR="0053704B">
        <w:rPr>
          <w:rFonts w:cstheme="minorHAnsi"/>
        </w:rPr>
        <w:t xml:space="preserve"> for the hot flow rate</w:t>
      </w:r>
      <w:r w:rsidRPr="00A431CA">
        <w:rPr>
          <w:rFonts w:cstheme="minorHAnsi"/>
        </w:rPr>
        <w:t>.</w:t>
      </w:r>
    </w:p>
    <w:p w:rsidR="00B5562F" w:rsidRPr="00A431CA" w:rsidRDefault="00F960C2" w:rsidP="0052732A">
      <w:pPr>
        <w:pStyle w:val="ListParagraph"/>
        <w:numPr>
          <w:ilvl w:val="0"/>
          <w:numId w:val="2"/>
        </w:numPr>
        <w:rPr>
          <w:rFonts w:cstheme="minorHAnsi"/>
        </w:rPr>
      </w:pPr>
      <w:r>
        <w:rPr>
          <w:rFonts w:cstheme="minorHAnsi"/>
        </w:rPr>
        <w:t>A connection between w</w:t>
      </w:r>
      <w:r w:rsidR="00B5562F" w:rsidRPr="00A431CA">
        <w:rPr>
          <w:rFonts w:cstheme="minorHAnsi"/>
        </w:rPr>
        <w:t>1, the cold water input and I2 will be established.</w:t>
      </w:r>
    </w:p>
    <w:p w:rsidR="00B5562F" w:rsidRPr="00A431CA" w:rsidRDefault="00B5562F" w:rsidP="0052732A">
      <w:pPr>
        <w:pStyle w:val="ListParagraph"/>
        <w:numPr>
          <w:ilvl w:val="0"/>
          <w:numId w:val="2"/>
        </w:numPr>
        <w:rPr>
          <w:rFonts w:cstheme="minorHAnsi"/>
        </w:rPr>
      </w:pPr>
      <w:r w:rsidRPr="00A431CA">
        <w:rPr>
          <w:rFonts w:cstheme="minorHAnsi"/>
        </w:rPr>
        <w:t>O2 will then be plugged into the specific heat exchanger</w:t>
      </w:r>
      <w:r w:rsidR="0053704B">
        <w:rPr>
          <w:rFonts w:cstheme="minorHAnsi"/>
        </w:rPr>
        <w:t xml:space="preserve"> for the cold flow rate</w:t>
      </w:r>
      <w:r w:rsidRPr="00A431CA">
        <w:rPr>
          <w:rFonts w:cstheme="minorHAnsi"/>
        </w:rPr>
        <w:t>.</w:t>
      </w:r>
    </w:p>
    <w:p w:rsidR="00B5562F" w:rsidRPr="00A431CA" w:rsidRDefault="00B5562F" w:rsidP="0052732A">
      <w:pPr>
        <w:pStyle w:val="ListParagraph"/>
        <w:numPr>
          <w:ilvl w:val="0"/>
          <w:numId w:val="2"/>
        </w:numPr>
        <w:rPr>
          <w:rFonts w:cstheme="minorHAnsi"/>
        </w:rPr>
      </w:pPr>
      <w:r w:rsidRPr="00A431CA">
        <w:rPr>
          <w:rFonts w:cstheme="minorHAnsi"/>
        </w:rPr>
        <w:t>The hot water output</w:t>
      </w:r>
      <w:r w:rsidR="00F960C2">
        <w:rPr>
          <w:rFonts w:cstheme="minorHAnsi"/>
        </w:rPr>
        <w:t xml:space="preserve"> from the specific heat exchanger</w:t>
      </w:r>
      <w:r w:rsidRPr="00A431CA">
        <w:rPr>
          <w:rFonts w:cstheme="minorHAnsi"/>
        </w:rPr>
        <w:t xml:space="preserve"> will be </w:t>
      </w:r>
      <w:proofErr w:type="spellStart"/>
      <w:proofErr w:type="gramStart"/>
      <w:r w:rsidRPr="00A431CA">
        <w:rPr>
          <w:rFonts w:cstheme="minorHAnsi"/>
        </w:rPr>
        <w:t>be</w:t>
      </w:r>
      <w:proofErr w:type="spellEnd"/>
      <w:proofErr w:type="gramEnd"/>
      <w:r w:rsidRPr="00A431CA">
        <w:rPr>
          <w:rFonts w:cstheme="minorHAnsi"/>
        </w:rPr>
        <w:t xml:space="preserve"> connected to the drain.</w:t>
      </w:r>
    </w:p>
    <w:p w:rsidR="00B5562F" w:rsidRPr="00A431CA" w:rsidRDefault="00B5562F" w:rsidP="0052732A">
      <w:pPr>
        <w:pStyle w:val="ListParagraph"/>
        <w:numPr>
          <w:ilvl w:val="0"/>
          <w:numId w:val="2"/>
        </w:numPr>
        <w:rPr>
          <w:rFonts w:cstheme="minorHAnsi"/>
        </w:rPr>
      </w:pPr>
      <w:r w:rsidRPr="00A431CA">
        <w:rPr>
          <w:rFonts w:cstheme="minorHAnsi"/>
        </w:rPr>
        <w:t>The cold water output</w:t>
      </w:r>
      <w:r w:rsidR="00F960C2">
        <w:rPr>
          <w:rFonts w:cstheme="minorHAnsi"/>
        </w:rPr>
        <w:t xml:space="preserve"> from the specific heat exchanger</w:t>
      </w:r>
      <w:r w:rsidRPr="00A431CA">
        <w:rPr>
          <w:rFonts w:cstheme="minorHAnsi"/>
        </w:rPr>
        <w:t xml:space="preserve"> will be connected to the drain.</w:t>
      </w:r>
    </w:p>
    <w:p w:rsidR="00CA1AAA" w:rsidRDefault="00CA1AAA" w:rsidP="00CA1AAA">
      <w:pPr>
        <w:rPr>
          <w:rFonts w:cstheme="minorHAnsi"/>
          <w:b/>
        </w:rPr>
      </w:pPr>
      <w:r w:rsidRPr="00CA1AAA">
        <w:rPr>
          <w:rFonts w:cstheme="minorHAnsi"/>
          <w:b/>
        </w:rPr>
        <w:t>Case 2</w:t>
      </w:r>
    </w:p>
    <w:p w:rsidR="00CA1AAA" w:rsidRDefault="00CA1AAA" w:rsidP="00CA1AAA">
      <w:pPr>
        <w:pStyle w:val="ListParagraph"/>
        <w:numPr>
          <w:ilvl w:val="0"/>
          <w:numId w:val="3"/>
        </w:numPr>
        <w:rPr>
          <w:rFonts w:cstheme="minorHAnsi"/>
        </w:rPr>
      </w:pPr>
      <w:r>
        <w:rPr>
          <w:rFonts w:cstheme="minorHAnsi"/>
        </w:rPr>
        <w:t>A connection between S1 and the individual heat exchanger will be made.</w:t>
      </w:r>
    </w:p>
    <w:p w:rsidR="00CA1AAA" w:rsidRDefault="00CA1AAA" w:rsidP="00CA1AAA">
      <w:pPr>
        <w:pStyle w:val="ListParagraph"/>
        <w:numPr>
          <w:ilvl w:val="0"/>
          <w:numId w:val="3"/>
        </w:numPr>
        <w:rPr>
          <w:rFonts w:cstheme="minorHAnsi"/>
        </w:rPr>
      </w:pPr>
      <w:r>
        <w:rPr>
          <w:rFonts w:cstheme="minorHAnsi"/>
        </w:rPr>
        <w:t xml:space="preserve">The outlet of the </w:t>
      </w:r>
      <w:r w:rsidR="0053704B">
        <w:rPr>
          <w:rFonts w:cstheme="minorHAnsi"/>
        </w:rPr>
        <w:t>hot water flow will be connected to I3.</w:t>
      </w:r>
    </w:p>
    <w:p w:rsidR="0053704B" w:rsidRDefault="0053704B" w:rsidP="00CA1AAA">
      <w:pPr>
        <w:pStyle w:val="ListParagraph"/>
        <w:numPr>
          <w:ilvl w:val="0"/>
          <w:numId w:val="3"/>
        </w:numPr>
        <w:rPr>
          <w:rFonts w:cstheme="minorHAnsi"/>
        </w:rPr>
      </w:pPr>
      <w:r>
        <w:rPr>
          <w:rFonts w:cstheme="minorHAnsi"/>
        </w:rPr>
        <w:t>O3 will be plugged into the drain.</w:t>
      </w:r>
    </w:p>
    <w:p w:rsidR="0053704B" w:rsidRDefault="0053704B" w:rsidP="00CA1AAA">
      <w:pPr>
        <w:pStyle w:val="ListParagraph"/>
        <w:numPr>
          <w:ilvl w:val="0"/>
          <w:numId w:val="3"/>
        </w:numPr>
        <w:rPr>
          <w:rFonts w:cstheme="minorHAnsi"/>
        </w:rPr>
      </w:pPr>
      <w:r>
        <w:rPr>
          <w:rFonts w:cstheme="minorHAnsi"/>
        </w:rPr>
        <w:t>A connection between w1 and the individual heat exchanger will be made.</w:t>
      </w:r>
    </w:p>
    <w:p w:rsidR="0053704B" w:rsidRDefault="0053704B" w:rsidP="00CA1AAA">
      <w:pPr>
        <w:pStyle w:val="ListParagraph"/>
        <w:numPr>
          <w:ilvl w:val="0"/>
          <w:numId w:val="3"/>
        </w:numPr>
        <w:rPr>
          <w:rFonts w:cstheme="minorHAnsi"/>
        </w:rPr>
      </w:pPr>
      <w:r>
        <w:rPr>
          <w:rFonts w:cstheme="minorHAnsi"/>
        </w:rPr>
        <w:t>The outlet of the cold water flow will be connected to I2.</w:t>
      </w:r>
    </w:p>
    <w:p w:rsidR="0053704B" w:rsidRDefault="0053704B" w:rsidP="00CA1AAA">
      <w:pPr>
        <w:pStyle w:val="ListParagraph"/>
        <w:numPr>
          <w:ilvl w:val="0"/>
          <w:numId w:val="3"/>
        </w:numPr>
        <w:rPr>
          <w:rFonts w:cstheme="minorHAnsi"/>
        </w:rPr>
      </w:pPr>
      <w:r>
        <w:rPr>
          <w:rFonts w:cstheme="minorHAnsi"/>
        </w:rPr>
        <w:t>O2 will be plugged into the drain.</w:t>
      </w:r>
    </w:p>
    <w:p w:rsidR="0053704B" w:rsidRPr="0053704B" w:rsidRDefault="0053704B" w:rsidP="0053704B">
      <w:pPr>
        <w:rPr>
          <w:rFonts w:cstheme="minorHAnsi"/>
        </w:rPr>
      </w:pPr>
      <w:r>
        <w:rPr>
          <w:rFonts w:cstheme="minorHAnsi"/>
        </w:rPr>
        <w:t>For each of the four</w:t>
      </w:r>
      <w:r w:rsidRPr="0053704B">
        <w:rPr>
          <w:rFonts w:cstheme="minorHAnsi"/>
        </w:rPr>
        <w:t xml:space="preserve"> </w:t>
      </w:r>
      <w:r>
        <w:rPr>
          <w:rFonts w:cstheme="minorHAnsi"/>
        </w:rPr>
        <w:t>heat exchangers</w:t>
      </w:r>
      <w:r w:rsidRPr="0053704B">
        <w:rPr>
          <w:rFonts w:cstheme="minorHAnsi"/>
        </w:rPr>
        <w:t>, the incoming flow rates will be varied to change the inlet and outlet temperatures of each exchanger.</w:t>
      </w:r>
      <w:r>
        <w:rPr>
          <w:rFonts w:cstheme="minorHAnsi"/>
        </w:rPr>
        <w:t xml:space="preserve"> </w:t>
      </w:r>
      <w:r w:rsidRPr="0053704B">
        <w:rPr>
          <w:rFonts w:cstheme="minorHAnsi"/>
        </w:rPr>
        <w:t>In order to vary the flow rate, each exchanger will run at varying voltage sequences for the hot and cold streams. In order to determine the association of valve position, the flow rate will be</w:t>
      </w:r>
      <w:r>
        <w:rPr>
          <w:rFonts w:cstheme="minorHAnsi"/>
        </w:rPr>
        <w:t xml:space="preserve"> quickly</w:t>
      </w:r>
      <w:r w:rsidRPr="0053704B">
        <w:rPr>
          <w:rFonts w:cstheme="minorHAnsi"/>
        </w:rPr>
        <w:t xml:space="preserve"> tested at each voltage increment.</w:t>
      </w:r>
    </w:p>
    <w:p w:rsidR="0053704B" w:rsidRPr="0053704B" w:rsidRDefault="0053704B" w:rsidP="0053704B">
      <w:pPr>
        <w:rPr>
          <w:rFonts w:cstheme="minorHAnsi"/>
        </w:rPr>
      </w:pPr>
    </w:p>
    <w:p w:rsidR="00565A03" w:rsidRDefault="00565A03" w:rsidP="00565A03">
      <w:pPr>
        <w:rPr>
          <w:rFonts w:cstheme="minorHAnsi"/>
        </w:rPr>
      </w:pPr>
      <w:r>
        <w:rPr>
          <w:rFonts w:cstheme="minorHAnsi"/>
        </w:rPr>
        <w:lastRenderedPageBreak/>
        <w:t>The following table represents the varying flow rates for each trial for the four different heat exchangers.</w:t>
      </w:r>
      <w:r w:rsidR="006C7DC8">
        <w:rPr>
          <w:rFonts w:cstheme="minorHAnsi"/>
        </w:rPr>
        <w:t xml:space="preserve"> In order to avoid </w:t>
      </w:r>
      <w:commentRangeStart w:id="0"/>
      <w:r w:rsidR="006C7DC8">
        <w:rPr>
          <w:rFonts w:cstheme="minorHAnsi"/>
        </w:rPr>
        <w:t>pinching</w:t>
      </w:r>
      <w:commentRangeEnd w:id="0"/>
      <w:r w:rsidR="00886CE5">
        <w:rPr>
          <w:rStyle w:val="CommentReference"/>
        </w:rPr>
        <w:commentReference w:id="0"/>
      </w:r>
      <w:r w:rsidR="00905C18">
        <w:rPr>
          <w:rFonts w:cstheme="minorHAnsi"/>
        </w:rPr>
        <w:t xml:space="preserve"> </w:t>
      </w:r>
      <w:r w:rsidR="00F42DAD">
        <w:rPr>
          <w:rFonts w:cstheme="minorHAnsi"/>
        </w:rPr>
        <w:t xml:space="preserve">in the majority of the trials, </w:t>
      </w:r>
      <w:r w:rsidR="00905C18">
        <w:rPr>
          <w:rFonts w:cstheme="minorHAnsi"/>
        </w:rPr>
        <w:t xml:space="preserve">the cold flow rate </w:t>
      </w:r>
      <w:r w:rsidR="00F42DAD">
        <w:rPr>
          <w:rFonts w:cstheme="minorHAnsi"/>
        </w:rPr>
        <w:t xml:space="preserve">will </w:t>
      </w:r>
      <w:r w:rsidR="00905C18">
        <w:rPr>
          <w:rFonts w:cstheme="minorHAnsi"/>
        </w:rPr>
        <w:t>be higher than the hot flow rate.</w:t>
      </w:r>
    </w:p>
    <w:tbl>
      <w:tblPr>
        <w:tblStyle w:val="TableGrid"/>
        <w:tblW w:w="0" w:type="auto"/>
        <w:tblInd w:w="937" w:type="dxa"/>
        <w:tblLook w:val="04A0" w:firstRow="1" w:lastRow="0" w:firstColumn="1" w:lastColumn="0" w:noHBand="0" w:noVBand="1"/>
      </w:tblPr>
      <w:tblGrid>
        <w:gridCol w:w="2325"/>
        <w:gridCol w:w="2325"/>
        <w:gridCol w:w="2325"/>
      </w:tblGrid>
      <w:tr w:rsidR="00565A03" w:rsidTr="00A36A11">
        <w:trPr>
          <w:trHeight w:val="166"/>
        </w:trPr>
        <w:tc>
          <w:tcPr>
            <w:tcW w:w="2325" w:type="dxa"/>
          </w:tcPr>
          <w:p w:rsidR="00565A03" w:rsidRPr="008D036F" w:rsidRDefault="00565A03" w:rsidP="00565A03">
            <w:pPr>
              <w:jc w:val="center"/>
              <w:rPr>
                <w:rFonts w:cstheme="minorHAnsi"/>
                <w:b/>
                <w:u w:val="single"/>
              </w:rPr>
            </w:pPr>
            <w:r w:rsidRPr="008D036F">
              <w:rPr>
                <w:rFonts w:cstheme="minorHAnsi"/>
                <w:b/>
                <w:u w:val="single"/>
              </w:rPr>
              <w:t>Trial</w:t>
            </w:r>
          </w:p>
        </w:tc>
        <w:tc>
          <w:tcPr>
            <w:tcW w:w="2325" w:type="dxa"/>
          </w:tcPr>
          <w:p w:rsidR="00565A03" w:rsidRPr="008D036F" w:rsidRDefault="00565A03" w:rsidP="00565A03">
            <w:pPr>
              <w:jc w:val="center"/>
              <w:rPr>
                <w:rFonts w:cstheme="minorHAnsi"/>
                <w:b/>
                <w:u w:val="single"/>
              </w:rPr>
            </w:pPr>
            <w:r w:rsidRPr="008D036F">
              <w:rPr>
                <w:rFonts w:cstheme="minorHAnsi"/>
                <w:b/>
                <w:u w:val="single"/>
              </w:rPr>
              <w:t>Hot Flow Rate</w:t>
            </w:r>
            <w:r w:rsidR="008A0E45" w:rsidRPr="008D036F">
              <w:rPr>
                <w:rFonts w:cstheme="minorHAnsi"/>
                <w:b/>
                <w:u w:val="single"/>
              </w:rPr>
              <w:t xml:space="preserve"> In</w:t>
            </w:r>
            <w:r w:rsidRPr="008D036F">
              <w:rPr>
                <w:rFonts w:cstheme="minorHAnsi"/>
                <w:b/>
                <w:u w:val="single"/>
              </w:rPr>
              <w:t xml:space="preserve"> (L/min)</w:t>
            </w:r>
          </w:p>
        </w:tc>
        <w:tc>
          <w:tcPr>
            <w:tcW w:w="2325" w:type="dxa"/>
          </w:tcPr>
          <w:p w:rsidR="00565A03" w:rsidRPr="008D036F" w:rsidRDefault="00565A03" w:rsidP="00565A03">
            <w:pPr>
              <w:jc w:val="center"/>
              <w:rPr>
                <w:rFonts w:cstheme="minorHAnsi"/>
                <w:b/>
                <w:u w:val="single"/>
              </w:rPr>
            </w:pPr>
            <w:r w:rsidRPr="008D036F">
              <w:rPr>
                <w:rFonts w:cstheme="minorHAnsi"/>
                <w:b/>
                <w:u w:val="single"/>
              </w:rPr>
              <w:t>Cold Flow Rate</w:t>
            </w:r>
            <w:r w:rsidR="008A0E45" w:rsidRPr="008D036F">
              <w:rPr>
                <w:rFonts w:cstheme="minorHAnsi"/>
                <w:b/>
                <w:u w:val="single"/>
              </w:rPr>
              <w:t xml:space="preserve"> In</w:t>
            </w:r>
            <w:r w:rsidRPr="008D036F">
              <w:rPr>
                <w:rFonts w:cstheme="minorHAnsi"/>
                <w:b/>
                <w:u w:val="single"/>
              </w:rPr>
              <w:t xml:space="preserve"> (L/min)</w:t>
            </w:r>
          </w:p>
        </w:tc>
      </w:tr>
      <w:tr w:rsidR="00565A03" w:rsidTr="00A36A11">
        <w:trPr>
          <w:trHeight w:val="175"/>
        </w:trPr>
        <w:tc>
          <w:tcPr>
            <w:tcW w:w="2325" w:type="dxa"/>
          </w:tcPr>
          <w:p w:rsidR="00565A03" w:rsidRPr="008D036F" w:rsidRDefault="00565A03" w:rsidP="00565A03">
            <w:pPr>
              <w:jc w:val="center"/>
              <w:rPr>
                <w:rFonts w:cstheme="minorHAnsi"/>
                <w:b/>
              </w:rPr>
            </w:pPr>
            <w:r w:rsidRPr="008D036F">
              <w:rPr>
                <w:rFonts w:cstheme="minorHAnsi"/>
                <w:b/>
              </w:rPr>
              <w:t>1</w:t>
            </w:r>
          </w:p>
        </w:tc>
        <w:tc>
          <w:tcPr>
            <w:tcW w:w="2325" w:type="dxa"/>
          </w:tcPr>
          <w:p w:rsidR="00565A03" w:rsidRDefault="00F42DAD" w:rsidP="00565A03">
            <w:pPr>
              <w:jc w:val="center"/>
              <w:rPr>
                <w:rFonts w:cstheme="minorHAnsi"/>
              </w:rPr>
            </w:pPr>
            <w:r>
              <w:rPr>
                <w:rFonts w:cstheme="minorHAnsi"/>
              </w:rPr>
              <w:t>2</w:t>
            </w:r>
          </w:p>
        </w:tc>
        <w:tc>
          <w:tcPr>
            <w:tcW w:w="2325" w:type="dxa"/>
          </w:tcPr>
          <w:p w:rsidR="00565A03" w:rsidRDefault="00905C18" w:rsidP="00565A03">
            <w:pPr>
              <w:jc w:val="center"/>
              <w:rPr>
                <w:rFonts w:cstheme="minorHAnsi"/>
              </w:rPr>
            </w:pPr>
            <w:r>
              <w:rPr>
                <w:rFonts w:cstheme="minorHAnsi"/>
              </w:rPr>
              <w:t>5</w:t>
            </w:r>
          </w:p>
        </w:tc>
      </w:tr>
      <w:tr w:rsidR="00565A03" w:rsidTr="00A36A11">
        <w:trPr>
          <w:trHeight w:val="175"/>
        </w:trPr>
        <w:tc>
          <w:tcPr>
            <w:tcW w:w="2325" w:type="dxa"/>
          </w:tcPr>
          <w:p w:rsidR="00565A03" w:rsidRPr="008D036F" w:rsidRDefault="00565A03" w:rsidP="00565A03">
            <w:pPr>
              <w:jc w:val="center"/>
              <w:rPr>
                <w:rFonts w:cstheme="minorHAnsi"/>
                <w:b/>
              </w:rPr>
            </w:pPr>
            <w:r w:rsidRPr="008D036F">
              <w:rPr>
                <w:rFonts w:cstheme="minorHAnsi"/>
                <w:b/>
              </w:rPr>
              <w:t>2</w:t>
            </w:r>
          </w:p>
        </w:tc>
        <w:tc>
          <w:tcPr>
            <w:tcW w:w="2325" w:type="dxa"/>
          </w:tcPr>
          <w:p w:rsidR="00565A03" w:rsidRDefault="00F42DAD" w:rsidP="00565A03">
            <w:pPr>
              <w:jc w:val="center"/>
              <w:rPr>
                <w:rFonts w:cstheme="minorHAnsi"/>
              </w:rPr>
            </w:pPr>
            <w:r>
              <w:rPr>
                <w:rFonts w:cstheme="minorHAnsi"/>
              </w:rPr>
              <w:t>3</w:t>
            </w:r>
          </w:p>
        </w:tc>
        <w:tc>
          <w:tcPr>
            <w:tcW w:w="2325" w:type="dxa"/>
          </w:tcPr>
          <w:p w:rsidR="00565A03" w:rsidRDefault="00A36A11" w:rsidP="00565A03">
            <w:pPr>
              <w:jc w:val="center"/>
              <w:rPr>
                <w:rFonts w:cstheme="minorHAnsi"/>
              </w:rPr>
            </w:pPr>
            <w:r>
              <w:rPr>
                <w:rFonts w:cstheme="minorHAnsi"/>
              </w:rPr>
              <w:t>5</w:t>
            </w:r>
          </w:p>
        </w:tc>
      </w:tr>
      <w:tr w:rsidR="00565A03" w:rsidTr="00A36A11">
        <w:trPr>
          <w:trHeight w:val="166"/>
        </w:trPr>
        <w:tc>
          <w:tcPr>
            <w:tcW w:w="2325" w:type="dxa"/>
          </w:tcPr>
          <w:p w:rsidR="00565A03" w:rsidRPr="008D036F" w:rsidRDefault="00565A03" w:rsidP="00565A03">
            <w:pPr>
              <w:jc w:val="center"/>
              <w:rPr>
                <w:rFonts w:cstheme="minorHAnsi"/>
                <w:b/>
              </w:rPr>
            </w:pPr>
            <w:r w:rsidRPr="008D036F">
              <w:rPr>
                <w:rFonts w:cstheme="minorHAnsi"/>
                <w:b/>
              </w:rPr>
              <w:t>3</w:t>
            </w:r>
          </w:p>
        </w:tc>
        <w:tc>
          <w:tcPr>
            <w:tcW w:w="2325" w:type="dxa"/>
          </w:tcPr>
          <w:p w:rsidR="00565A03" w:rsidRDefault="00F42DAD" w:rsidP="00565A03">
            <w:pPr>
              <w:jc w:val="center"/>
              <w:rPr>
                <w:rFonts w:cstheme="minorHAnsi"/>
              </w:rPr>
            </w:pPr>
            <w:r>
              <w:rPr>
                <w:rFonts w:cstheme="minorHAnsi"/>
              </w:rPr>
              <w:t>4</w:t>
            </w:r>
          </w:p>
        </w:tc>
        <w:tc>
          <w:tcPr>
            <w:tcW w:w="2325" w:type="dxa"/>
          </w:tcPr>
          <w:p w:rsidR="00565A03" w:rsidRDefault="00AD7DFD" w:rsidP="00565A03">
            <w:pPr>
              <w:jc w:val="center"/>
              <w:rPr>
                <w:rFonts w:cstheme="minorHAnsi"/>
              </w:rPr>
            </w:pPr>
            <w:r>
              <w:rPr>
                <w:rFonts w:cstheme="minorHAnsi"/>
              </w:rPr>
              <w:t>5</w:t>
            </w:r>
          </w:p>
        </w:tc>
      </w:tr>
      <w:tr w:rsidR="00565A03" w:rsidTr="00A36A11">
        <w:trPr>
          <w:trHeight w:val="175"/>
        </w:trPr>
        <w:tc>
          <w:tcPr>
            <w:tcW w:w="2325" w:type="dxa"/>
          </w:tcPr>
          <w:p w:rsidR="00565A03" w:rsidRPr="008D036F" w:rsidRDefault="00565A03" w:rsidP="00565A03">
            <w:pPr>
              <w:jc w:val="center"/>
              <w:rPr>
                <w:rFonts w:cstheme="minorHAnsi"/>
                <w:b/>
              </w:rPr>
            </w:pPr>
            <w:r w:rsidRPr="008D036F">
              <w:rPr>
                <w:rFonts w:cstheme="minorHAnsi"/>
                <w:b/>
              </w:rPr>
              <w:t>4</w:t>
            </w:r>
          </w:p>
        </w:tc>
        <w:tc>
          <w:tcPr>
            <w:tcW w:w="2325" w:type="dxa"/>
          </w:tcPr>
          <w:p w:rsidR="00565A03" w:rsidRDefault="00F42DAD" w:rsidP="00565A03">
            <w:pPr>
              <w:jc w:val="center"/>
              <w:rPr>
                <w:rFonts w:cstheme="minorHAnsi"/>
              </w:rPr>
            </w:pPr>
            <w:r>
              <w:rPr>
                <w:rFonts w:cstheme="minorHAnsi"/>
              </w:rPr>
              <w:t>4</w:t>
            </w:r>
          </w:p>
        </w:tc>
        <w:tc>
          <w:tcPr>
            <w:tcW w:w="2325" w:type="dxa"/>
          </w:tcPr>
          <w:p w:rsidR="00565A03" w:rsidRDefault="00F42DAD" w:rsidP="00565A03">
            <w:pPr>
              <w:jc w:val="center"/>
              <w:rPr>
                <w:rFonts w:cstheme="minorHAnsi"/>
              </w:rPr>
            </w:pPr>
            <w:r>
              <w:rPr>
                <w:rFonts w:cstheme="minorHAnsi"/>
              </w:rPr>
              <w:t>4</w:t>
            </w:r>
          </w:p>
        </w:tc>
      </w:tr>
      <w:tr w:rsidR="00A36A11" w:rsidTr="00A36A11">
        <w:trPr>
          <w:trHeight w:val="175"/>
        </w:trPr>
        <w:tc>
          <w:tcPr>
            <w:tcW w:w="2325" w:type="dxa"/>
          </w:tcPr>
          <w:p w:rsidR="00A36A11" w:rsidRPr="008D036F" w:rsidRDefault="00A36A11" w:rsidP="00565A03">
            <w:pPr>
              <w:jc w:val="center"/>
              <w:rPr>
                <w:rFonts w:cstheme="minorHAnsi"/>
                <w:b/>
              </w:rPr>
            </w:pPr>
            <w:r w:rsidRPr="008D036F">
              <w:rPr>
                <w:rFonts w:cstheme="minorHAnsi"/>
                <w:b/>
              </w:rPr>
              <w:t>5</w:t>
            </w:r>
          </w:p>
        </w:tc>
        <w:tc>
          <w:tcPr>
            <w:tcW w:w="2325" w:type="dxa"/>
          </w:tcPr>
          <w:p w:rsidR="00A36A11" w:rsidRDefault="00F42DAD" w:rsidP="00565A03">
            <w:pPr>
              <w:jc w:val="center"/>
              <w:rPr>
                <w:rFonts w:cstheme="minorHAnsi"/>
              </w:rPr>
            </w:pPr>
            <w:r>
              <w:rPr>
                <w:rFonts w:cstheme="minorHAnsi"/>
              </w:rPr>
              <w:t>5</w:t>
            </w:r>
          </w:p>
        </w:tc>
        <w:tc>
          <w:tcPr>
            <w:tcW w:w="2325" w:type="dxa"/>
          </w:tcPr>
          <w:p w:rsidR="00A36A11" w:rsidRDefault="00AD7DFD" w:rsidP="00565A03">
            <w:pPr>
              <w:jc w:val="center"/>
              <w:rPr>
                <w:rFonts w:cstheme="minorHAnsi"/>
              </w:rPr>
            </w:pPr>
            <w:r>
              <w:rPr>
                <w:rFonts w:cstheme="minorHAnsi"/>
              </w:rPr>
              <w:t>4</w:t>
            </w:r>
          </w:p>
        </w:tc>
      </w:tr>
    </w:tbl>
    <w:p w:rsidR="00565A03" w:rsidRPr="00565A03" w:rsidRDefault="00565A03" w:rsidP="00565A03">
      <w:pPr>
        <w:rPr>
          <w:rFonts w:cstheme="minorHAnsi"/>
        </w:rPr>
      </w:pPr>
    </w:p>
    <w:p w:rsidR="00905C18" w:rsidRDefault="00CD7D38" w:rsidP="000336D1">
      <w:pPr>
        <w:pStyle w:val="NormalWeb"/>
        <w:rPr>
          <w:rFonts w:asciiTheme="minorHAnsi" w:hAnsiTheme="minorHAnsi" w:cstheme="minorHAnsi"/>
          <w:color w:val="000000"/>
          <w:sz w:val="22"/>
          <w:szCs w:val="22"/>
        </w:rPr>
      </w:pPr>
      <w:r w:rsidRPr="00A431CA">
        <w:rPr>
          <w:rFonts w:asciiTheme="minorHAnsi" w:hAnsiTheme="minorHAnsi" w:cstheme="minorHAnsi"/>
          <w:color w:val="000000"/>
          <w:sz w:val="22"/>
          <w:szCs w:val="22"/>
        </w:rPr>
        <w:t>The experimental data will be tested after each run wi</w:t>
      </w:r>
      <w:r w:rsidR="008A0E45">
        <w:rPr>
          <w:rFonts w:asciiTheme="minorHAnsi" w:hAnsiTheme="minorHAnsi" w:cstheme="minorHAnsi"/>
          <w:color w:val="000000"/>
          <w:sz w:val="22"/>
          <w:szCs w:val="22"/>
        </w:rPr>
        <w:t>th the excel sheet to check the desired values of Q and U.</w:t>
      </w:r>
    </w:p>
    <w:p w:rsidR="000336D1" w:rsidRPr="00905C18" w:rsidRDefault="00C75063" w:rsidP="000336D1">
      <w:pPr>
        <w:pStyle w:val="NormalWeb"/>
        <w:rPr>
          <w:rFonts w:asciiTheme="minorHAnsi" w:hAnsiTheme="minorHAnsi" w:cstheme="minorHAnsi"/>
          <w:color w:val="000000"/>
          <w:sz w:val="22"/>
          <w:szCs w:val="22"/>
        </w:rPr>
      </w:pPr>
      <w:r w:rsidRPr="00905C18">
        <w:rPr>
          <w:rFonts w:asciiTheme="minorHAnsi" w:hAnsiTheme="minorHAnsi" w:cstheme="minorHAnsi"/>
          <w:b/>
          <w:color w:val="000000"/>
          <w:sz w:val="22"/>
          <w:szCs w:val="22"/>
        </w:rPr>
        <w:t>Part 2</w:t>
      </w:r>
    </w:p>
    <w:p w:rsidR="00C75063" w:rsidRPr="00905C18" w:rsidRDefault="00C75063" w:rsidP="000336D1">
      <w:pPr>
        <w:pStyle w:val="NormalWeb"/>
        <w:rPr>
          <w:rFonts w:asciiTheme="minorHAnsi" w:hAnsiTheme="minorHAnsi" w:cstheme="minorHAnsi"/>
          <w:color w:val="000000"/>
          <w:sz w:val="22"/>
          <w:szCs w:val="22"/>
        </w:rPr>
      </w:pPr>
      <w:proofErr w:type="spellStart"/>
      <w:r w:rsidRPr="00905C18">
        <w:rPr>
          <w:rFonts w:asciiTheme="minorHAnsi" w:hAnsiTheme="minorHAnsi" w:cstheme="minorHAnsi"/>
          <w:color w:val="000000"/>
          <w:sz w:val="22"/>
          <w:szCs w:val="22"/>
        </w:rPr>
        <w:t>ChemCAD</w:t>
      </w:r>
      <w:proofErr w:type="spellEnd"/>
      <w:r w:rsidR="008A52D0" w:rsidRPr="00905C18">
        <w:rPr>
          <w:rFonts w:asciiTheme="minorHAnsi" w:hAnsiTheme="minorHAnsi" w:cstheme="minorHAnsi"/>
          <w:color w:val="000000"/>
          <w:sz w:val="22"/>
          <w:szCs w:val="22"/>
        </w:rPr>
        <w:t xml:space="preserve"> version 6.3.0.3903</w:t>
      </w:r>
      <w:r w:rsidRPr="00905C18">
        <w:rPr>
          <w:rFonts w:asciiTheme="minorHAnsi" w:hAnsiTheme="minorHAnsi" w:cstheme="minorHAnsi"/>
          <w:color w:val="000000"/>
          <w:sz w:val="22"/>
          <w:szCs w:val="22"/>
        </w:rPr>
        <w:t xml:space="preserve"> was utilized to design the optimal heat exchanger network that would minimize the use of cooling water. This design will be tested at the pilot plant for comparison to theoretical data. </w:t>
      </w:r>
    </w:p>
    <w:p w:rsidR="00A431CA" w:rsidRPr="00905C18" w:rsidRDefault="00A431CA" w:rsidP="000336D1">
      <w:pPr>
        <w:pStyle w:val="NormalWeb"/>
        <w:rPr>
          <w:rFonts w:asciiTheme="minorHAnsi" w:hAnsiTheme="minorHAnsi" w:cstheme="minorHAnsi"/>
          <w:sz w:val="22"/>
          <w:szCs w:val="22"/>
        </w:rPr>
      </w:pPr>
      <w:r w:rsidRPr="00905C18">
        <w:rPr>
          <w:rFonts w:asciiTheme="minorHAnsi" w:hAnsiTheme="minorHAnsi" w:cstheme="minorHAnsi"/>
          <w:color w:val="000000"/>
          <w:sz w:val="22"/>
          <w:szCs w:val="22"/>
        </w:rPr>
        <w:t xml:space="preserve">This design will be run at 5.3L/min and 80°C. Two product streams must be produced. The first requires a temperature of </w:t>
      </w:r>
      <w:r w:rsidRPr="00905C18">
        <w:rPr>
          <w:rFonts w:asciiTheme="minorHAnsi" w:hAnsiTheme="minorHAnsi" w:cstheme="minorHAnsi"/>
          <w:sz w:val="22"/>
          <w:szCs w:val="22"/>
        </w:rPr>
        <w:t>40 ± 2.0</w:t>
      </w:r>
      <w:r w:rsidRPr="00905C18">
        <w:rPr>
          <w:rFonts w:ascii="Cambria Math" w:hAnsi="Cambria Math" w:cs="Cambria Math"/>
          <w:sz w:val="22"/>
          <w:szCs w:val="22"/>
        </w:rPr>
        <w:t>℃</w:t>
      </w:r>
      <w:r w:rsidRPr="00905C18">
        <w:rPr>
          <w:rFonts w:asciiTheme="minorHAnsi" w:hAnsiTheme="minorHAnsi" w:cstheme="minorHAnsi"/>
          <w:sz w:val="22"/>
          <w:szCs w:val="22"/>
        </w:rPr>
        <w:t xml:space="preserve"> and its flow rate is to be 3.3 ± 0.2 L/min. The second requires a temperature of 55 ± 2.0</w:t>
      </w:r>
      <w:r w:rsidRPr="00905C18">
        <w:rPr>
          <w:rFonts w:ascii="Cambria Math" w:hAnsi="Cambria Math" w:cs="Cambria Math"/>
          <w:sz w:val="22"/>
          <w:szCs w:val="22"/>
        </w:rPr>
        <w:t>℃</w:t>
      </w:r>
      <w:r w:rsidRPr="00905C18">
        <w:rPr>
          <w:rFonts w:asciiTheme="minorHAnsi" w:hAnsiTheme="minorHAnsi" w:cstheme="minorHAnsi"/>
          <w:sz w:val="22"/>
          <w:szCs w:val="22"/>
        </w:rPr>
        <w:t xml:space="preserve"> and its flow rate is to be 2.0 ± 0.2 L/min.</w:t>
      </w:r>
    </w:p>
    <w:p w:rsidR="00815E7A" w:rsidRPr="00905C18" w:rsidRDefault="00815E7A" w:rsidP="00C71952">
      <w:pPr>
        <w:pStyle w:val="NormalWeb"/>
        <w:spacing w:line="240" w:lineRule="exact"/>
        <w:rPr>
          <w:rFonts w:asciiTheme="minorHAnsi" w:hAnsiTheme="minorHAnsi" w:cstheme="minorHAnsi"/>
          <w:sz w:val="22"/>
          <w:szCs w:val="22"/>
        </w:rPr>
      </w:pPr>
      <w:r w:rsidRPr="00905C18">
        <w:rPr>
          <w:rFonts w:asciiTheme="minorHAnsi" w:hAnsiTheme="minorHAnsi" w:cstheme="minorHAnsi"/>
          <w:sz w:val="22"/>
          <w:szCs w:val="22"/>
        </w:rPr>
        <w:t xml:space="preserve">The following equations were used to obtain the heat exchange coefficient of the </w:t>
      </w:r>
      <w:proofErr w:type="spellStart"/>
      <w:r w:rsidRPr="00905C18">
        <w:rPr>
          <w:rFonts w:asciiTheme="minorHAnsi" w:hAnsiTheme="minorHAnsi" w:cstheme="minorHAnsi"/>
          <w:sz w:val="22"/>
          <w:szCs w:val="22"/>
        </w:rPr>
        <w:t>ChemCAD</w:t>
      </w:r>
      <w:proofErr w:type="spellEnd"/>
      <w:r w:rsidRPr="00905C18">
        <w:rPr>
          <w:rFonts w:asciiTheme="minorHAnsi" w:hAnsiTheme="minorHAnsi" w:cstheme="minorHAnsi"/>
          <w:sz w:val="22"/>
          <w:szCs w:val="22"/>
        </w:rPr>
        <w:t xml:space="preserve"> simulations. The first equation is the steady-state heat duty which is specified by:</w:t>
      </w:r>
    </w:p>
    <w:p w:rsidR="00815E7A" w:rsidRPr="00905C18" w:rsidRDefault="00815E7A" w:rsidP="00C71952">
      <w:pPr>
        <w:spacing w:line="240" w:lineRule="exact"/>
        <w:jc w:val="right"/>
        <w:rPr>
          <w:rFonts w:cstheme="minorHAnsi"/>
        </w:rPr>
      </w:pPr>
      <w:r w:rsidRPr="00905C18">
        <w:rPr>
          <w:rFonts w:cstheme="minorHAnsi"/>
        </w:rPr>
        <w:t xml:space="preserve">Q = </w:t>
      </w:r>
      <w:proofErr w:type="spellStart"/>
      <w:proofErr w:type="gramStart"/>
      <w:r w:rsidRPr="00905C18">
        <w:rPr>
          <w:rFonts w:cstheme="minorHAnsi"/>
        </w:rPr>
        <w:t>mC</w:t>
      </w:r>
      <w:r w:rsidRPr="00905C18">
        <w:rPr>
          <w:rFonts w:cstheme="minorHAnsi"/>
          <w:vertAlign w:val="subscript"/>
        </w:rPr>
        <w:t>p</w:t>
      </w:r>
      <w:proofErr w:type="spellEnd"/>
      <w:r w:rsidRPr="00905C18">
        <w:rPr>
          <w:rFonts w:cstheme="minorHAnsi"/>
        </w:rPr>
        <w:t>(</w:t>
      </w:r>
      <w:proofErr w:type="gramEnd"/>
      <w:r w:rsidRPr="00905C18">
        <w:rPr>
          <w:rFonts w:cstheme="minorHAnsi"/>
        </w:rPr>
        <w:t>T</w:t>
      </w:r>
      <w:r w:rsidRPr="00905C18">
        <w:rPr>
          <w:rFonts w:cstheme="minorHAnsi"/>
          <w:vertAlign w:val="subscript"/>
        </w:rPr>
        <w:t>out</w:t>
      </w:r>
      <w:r w:rsidRPr="00905C18">
        <w:rPr>
          <w:rFonts w:cstheme="minorHAnsi"/>
        </w:rPr>
        <w:t xml:space="preserve"> – T</w:t>
      </w:r>
      <w:r w:rsidRPr="00905C18">
        <w:rPr>
          <w:rFonts w:cstheme="minorHAnsi"/>
          <w:vertAlign w:val="subscript"/>
        </w:rPr>
        <w:t>in</w:t>
      </w:r>
      <w:r w:rsidRPr="00905C18">
        <w:rPr>
          <w:rFonts w:cstheme="minorHAnsi"/>
        </w:rPr>
        <w:t>)</w:t>
      </w:r>
      <w:r w:rsidRPr="00905C18">
        <w:rPr>
          <w:rFonts w:cstheme="minorHAnsi"/>
        </w:rPr>
        <w:tab/>
      </w:r>
      <w:r w:rsidRPr="00905C18">
        <w:rPr>
          <w:rFonts w:cstheme="minorHAnsi"/>
        </w:rPr>
        <w:tab/>
      </w:r>
      <w:r w:rsidRPr="00905C18">
        <w:rPr>
          <w:rFonts w:cstheme="minorHAnsi"/>
        </w:rPr>
        <w:tab/>
      </w:r>
      <w:r w:rsidRPr="00905C18">
        <w:rPr>
          <w:rFonts w:cstheme="minorHAnsi"/>
        </w:rPr>
        <w:tab/>
      </w:r>
      <w:r w:rsidRPr="00905C18">
        <w:rPr>
          <w:rFonts w:cstheme="minorHAnsi"/>
        </w:rPr>
        <w:tab/>
        <w:t>(1)</w:t>
      </w:r>
    </w:p>
    <w:p w:rsidR="00815E7A" w:rsidRPr="00905C18" w:rsidRDefault="00815E7A" w:rsidP="00C71952">
      <w:pPr>
        <w:spacing w:line="240" w:lineRule="exact"/>
        <w:rPr>
          <w:rFonts w:cstheme="minorHAnsi"/>
        </w:rPr>
      </w:pPr>
      <w:proofErr w:type="gramStart"/>
      <w:r w:rsidRPr="00905C18">
        <w:rPr>
          <w:rFonts w:cstheme="minorHAnsi"/>
        </w:rPr>
        <w:t>where</w:t>
      </w:r>
      <w:proofErr w:type="gramEnd"/>
      <w:r w:rsidRPr="00905C18">
        <w:rPr>
          <w:rFonts w:cstheme="minorHAnsi"/>
        </w:rPr>
        <w:t xml:space="preserve"> Q is the heat duty, m is the flow rate of the stream, </w:t>
      </w:r>
      <w:proofErr w:type="spellStart"/>
      <w:r w:rsidRPr="00905C18">
        <w:rPr>
          <w:rFonts w:cstheme="minorHAnsi"/>
        </w:rPr>
        <w:t>C</w:t>
      </w:r>
      <w:r w:rsidRPr="00905C18">
        <w:rPr>
          <w:rFonts w:cstheme="minorHAnsi"/>
          <w:vertAlign w:val="subscript"/>
        </w:rPr>
        <w:t>p</w:t>
      </w:r>
      <w:proofErr w:type="spellEnd"/>
      <w:r w:rsidRPr="00905C18">
        <w:rPr>
          <w:rFonts w:cstheme="minorHAnsi"/>
        </w:rPr>
        <w:t xml:space="preserve"> is the fluid heat capacity, and T is the temperature for the inlet and outlet streams.  When a phase change occurs, </w:t>
      </w:r>
      <w:proofErr w:type="spellStart"/>
      <w:r w:rsidRPr="00905C18">
        <w:rPr>
          <w:rFonts w:cstheme="minorHAnsi"/>
        </w:rPr>
        <w:t>eq</w:t>
      </w:r>
      <w:proofErr w:type="spellEnd"/>
      <w:r w:rsidRPr="00905C18">
        <w:rPr>
          <w:rFonts w:cstheme="minorHAnsi"/>
        </w:rPr>
        <w:t xml:space="preserve"> 1 is replaced or augmented by the heat of vaporization or condensation, Q=</w:t>
      </w:r>
      <w:proofErr w:type="spellStart"/>
      <w:r w:rsidRPr="00905C18">
        <w:rPr>
          <w:rFonts w:cstheme="minorHAnsi"/>
        </w:rPr>
        <w:t>mΔH</w:t>
      </w:r>
      <w:r w:rsidRPr="00905C18">
        <w:rPr>
          <w:rFonts w:cstheme="minorHAnsi"/>
          <w:vertAlign w:val="subscript"/>
        </w:rPr>
        <w:t>vap</w:t>
      </w:r>
      <w:proofErr w:type="spellEnd"/>
      <w:r w:rsidRPr="00905C18">
        <w:rPr>
          <w:rFonts w:cstheme="minorHAnsi"/>
        </w:rPr>
        <w:t xml:space="preserve">.   </w:t>
      </w:r>
    </w:p>
    <w:p w:rsidR="00815E7A" w:rsidRPr="00905C18" w:rsidRDefault="00815E7A" w:rsidP="00C71952">
      <w:pPr>
        <w:spacing w:line="240" w:lineRule="exact"/>
        <w:rPr>
          <w:rFonts w:cstheme="minorHAnsi"/>
        </w:rPr>
      </w:pPr>
    </w:p>
    <w:p w:rsidR="00815E7A" w:rsidRPr="00905C18" w:rsidRDefault="00815E7A" w:rsidP="00C71952">
      <w:pPr>
        <w:spacing w:line="240" w:lineRule="exact"/>
        <w:rPr>
          <w:rFonts w:cstheme="minorHAnsi"/>
        </w:rPr>
      </w:pPr>
      <w:r w:rsidRPr="00905C18">
        <w:rPr>
          <w:rFonts w:cstheme="minorHAnsi"/>
        </w:rPr>
        <w:t>When streams on both sides of a heat exchanger are considered in process design, a two-sided heat exchanger model is used.  All of the heat released by one side is taken up by the other side.  In addition, a transport equation is applied:</w:t>
      </w:r>
    </w:p>
    <w:p w:rsidR="00815E7A" w:rsidRPr="00905C18" w:rsidRDefault="00815E7A" w:rsidP="00C71952">
      <w:pPr>
        <w:spacing w:line="240" w:lineRule="exact"/>
        <w:jc w:val="right"/>
        <w:rPr>
          <w:rFonts w:cstheme="minorHAnsi"/>
        </w:rPr>
      </w:pPr>
      <w:r w:rsidRPr="00905C18">
        <w:rPr>
          <w:rFonts w:cstheme="minorHAnsi"/>
        </w:rPr>
        <w:tab/>
        <w:t>Q = UA ∆</w:t>
      </w:r>
      <w:proofErr w:type="spellStart"/>
      <w:r w:rsidRPr="00905C18">
        <w:rPr>
          <w:rFonts w:cstheme="minorHAnsi"/>
        </w:rPr>
        <w:t>T</w:t>
      </w:r>
      <w:r w:rsidRPr="00905C18">
        <w:rPr>
          <w:rFonts w:cstheme="minorHAnsi"/>
          <w:vertAlign w:val="subscript"/>
        </w:rPr>
        <w:t>lm</w:t>
      </w:r>
      <w:proofErr w:type="spellEnd"/>
      <w:r w:rsidRPr="00905C18">
        <w:rPr>
          <w:rFonts w:cstheme="minorHAnsi"/>
        </w:rPr>
        <w:tab/>
      </w:r>
      <w:r w:rsidRPr="00905C18">
        <w:rPr>
          <w:rFonts w:cstheme="minorHAnsi"/>
        </w:rPr>
        <w:tab/>
      </w:r>
      <w:r w:rsidRPr="00905C18">
        <w:rPr>
          <w:rFonts w:cstheme="minorHAnsi"/>
        </w:rPr>
        <w:tab/>
      </w:r>
      <w:r w:rsidRPr="00905C18">
        <w:rPr>
          <w:rFonts w:cstheme="minorHAnsi"/>
        </w:rPr>
        <w:tab/>
      </w:r>
      <w:r w:rsidRPr="00905C18">
        <w:rPr>
          <w:rFonts w:cstheme="minorHAnsi"/>
        </w:rPr>
        <w:tab/>
      </w:r>
      <w:r w:rsidRPr="00905C18">
        <w:rPr>
          <w:rFonts w:cstheme="minorHAnsi"/>
        </w:rPr>
        <w:tab/>
        <w:t>(2)</w:t>
      </w:r>
    </w:p>
    <w:p w:rsidR="00815E7A" w:rsidRPr="00905C18" w:rsidRDefault="00815E7A" w:rsidP="00C71952">
      <w:pPr>
        <w:pStyle w:val="NormalWeb"/>
        <w:spacing w:line="240" w:lineRule="exact"/>
        <w:rPr>
          <w:rFonts w:asciiTheme="minorHAnsi" w:hAnsiTheme="minorHAnsi" w:cstheme="minorHAnsi"/>
          <w:color w:val="FF0000"/>
          <w:sz w:val="22"/>
          <w:szCs w:val="22"/>
        </w:rPr>
      </w:pPr>
      <w:proofErr w:type="gramStart"/>
      <w:r w:rsidRPr="00905C18">
        <w:rPr>
          <w:rFonts w:asciiTheme="minorHAnsi" w:hAnsiTheme="minorHAnsi" w:cstheme="minorHAnsi"/>
          <w:sz w:val="22"/>
          <w:szCs w:val="22"/>
        </w:rPr>
        <w:t>where</w:t>
      </w:r>
      <w:proofErr w:type="gramEnd"/>
      <w:r w:rsidRPr="00905C18">
        <w:rPr>
          <w:rFonts w:asciiTheme="minorHAnsi" w:hAnsiTheme="minorHAnsi" w:cstheme="minorHAnsi"/>
          <w:sz w:val="22"/>
          <w:szCs w:val="22"/>
        </w:rPr>
        <w:t xml:space="preserve"> U is the overall heat transfer coefficient, A is the area for heat transfer, and ∆</w:t>
      </w:r>
      <w:proofErr w:type="spellStart"/>
      <w:r w:rsidRPr="00905C18">
        <w:rPr>
          <w:rFonts w:asciiTheme="minorHAnsi" w:hAnsiTheme="minorHAnsi" w:cstheme="minorHAnsi"/>
          <w:sz w:val="22"/>
          <w:szCs w:val="22"/>
        </w:rPr>
        <w:t>T</w:t>
      </w:r>
      <w:r w:rsidRPr="00905C18">
        <w:rPr>
          <w:rFonts w:asciiTheme="minorHAnsi" w:hAnsiTheme="minorHAnsi" w:cstheme="minorHAnsi"/>
          <w:sz w:val="22"/>
          <w:szCs w:val="22"/>
          <w:vertAlign w:val="subscript"/>
        </w:rPr>
        <w:t>lm</w:t>
      </w:r>
      <w:proofErr w:type="spellEnd"/>
      <w:r w:rsidRPr="00905C18">
        <w:rPr>
          <w:rFonts w:asciiTheme="minorHAnsi" w:hAnsiTheme="minorHAnsi" w:cstheme="minorHAnsi"/>
          <w:sz w:val="22"/>
          <w:szCs w:val="22"/>
        </w:rPr>
        <w:t xml:space="preserve"> is the log-mean temperature-driving force for heat transfer. </w:t>
      </w:r>
      <w:r w:rsidR="00905C18" w:rsidRPr="00905C18">
        <w:rPr>
          <w:rFonts w:asciiTheme="minorHAnsi" w:hAnsiTheme="minorHAnsi" w:cstheme="minorHAnsi"/>
          <w:sz w:val="22"/>
          <w:szCs w:val="22"/>
        </w:rPr>
        <w:t>∆</w:t>
      </w:r>
      <w:proofErr w:type="spellStart"/>
      <w:r w:rsidR="00905C18" w:rsidRPr="00905C18">
        <w:rPr>
          <w:rFonts w:asciiTheme="minorHAnsi" w:hAnsiTheme="minorHAnsi" w:cstheme="minorHAnsi"/>
          <w:sz w:val="22"/>
          <w:szCs w:val="22"/>
        </w:rPr>
        <w:t>T</w:t>
      </w:r>
      <w:r w:rsidR="00905C18" w:rsidRPr="00905C18">
        <w:rPr>
          <w:rFonts w:asciiTheme="minorHAnsi" w:hAnsiTheme="minorHAnsi" w:cstheme="minorHAnsi"/>
          <w:sz w:val="22"/>
          <w:szCs w:val="22"/>
          <w:vertAlign w:val="subscript"/>
        </w:rPr>
        <w:t>lm</w:t>
      </w:r>
      <w:proofErr w:type="spellEnd"/>
      <w:r w:rsidR="00905C18" w:rsidRPr="00905C18">
        <w:rPr>
          <w:rFonts w:asciiTheme="minorHAnsi" w:hAnsiTheme="minorHAnsi" w:cstheme="minorHAnsi"/>
          <w:sz w:val="22"/>
          <w:szCs w:val="22"/>
          <w:vertAlign w:val="subscript"/>
        </w:rPr>
        <w:t xml:space="preserve"> </w:t>
      </w:r>
      <w:r w:rsidR="00905C18" w:rsidRPr="00905C18">
        <w:rPr>
          <w:rFonts w:asciiTheme="minorHAnsi" w:hAnsiTheme="minorHAnsi" w:cstheme="minorHAnsi"/>
          <w:sz w:val="22"/>
          <w:szCs w:val="22"/>
        </w:rPr>
        <w:t>is</w:t>
      </w:r>
      <w:r w:rsidR="00905C18" w:rsidRPr="00905C18">
        <w:rPr>
          <w:rStyle w:val="apple-style-span"/>
          <w:rFonts w:asciiTheme="minorHAnsi" w:hAnsiTheme="minorHAnsi" w:cstheme="minorHAnsi"/>
          <w:color w:val="000000"/>
          <w:sz w:val="22"/>
          <w:szCs w:val="22"/>
          <w:shd w:val="clear" w:color="auto" w:fill="FFFFFF"/>
        </w:rPr>
        <w:t xml:space="preserve"> the temperature difference between the two streams at the inlet, and</w:t>
      </w:r>
      <w:r w:rsidR="00905C18" w:rsidRPr="00905C18">
        <w:rPr>
          <w:rStyle w:val="apple-converted-space"/>
          <w:rFonts w:asciiTheme="minorHAnsi" w:hAnsiTheme="minorHAnsi" w:cstheme="minorHAnsi"/>
          <w:color w:val="000000"/>
          <w:sz w:val="22"/>
          <w:szCs w:val="22"/>
          <w:shd w:val="clear" w:color="auto" w:fill="FFFFFF"/>
        </w:rPr>
        <w:t> </w:t>
      </w:r>
      <w:r w:rsidR="00905C18" w:rsidRPr="00905C18">
        <w:rPr>
          <w:rFonts w:asciiTheme="minorHAnsi" w:hAnsiTheme="minorHAnsi" w:cstheme="minorHAnsi"/>
          <w:i/>
          <w:iCs/>
          <w:color w:val="000000"/>
          <w:sz w:val="22"/>
          <w:szCs w:val="22"/>
          <w:shd w:val="clear" w:color="auto" w:fill="FFFFFF"/>
        </w:rPr>
        <w:t>ΔT</w:t>
      </w:r>
      <w:r w:rsidR="00905C18" w:rsidRPr="00905C18">
        <w:rPr>
          <w:rFonts w:asciiTheme="minorHAnsi" w:hAnsiTheme="minorHAnsi" w:cstheme="minorHAnsi"/>
          <w:i/>
          <w:iCs/>
          <w:color w:val="000000"/>
          <w:sz w:val="22"/>
          <w:szCs w:val="22"/>
          <w:shd w:val="clear" w:color="auto" w:fill="FFFFFF"/>
          <w:vertAlign w:val="subscript"/>
        </w:rPr>
        <w:t>B</w:t>
      </w:r>
      <w:r w:rsidR="00905C18" w:rsidRPr="00905C18">
        <w:rPr>
          <w:rStyle w:val="apple-converted-space"/>
          <w:rFonts w:asciiTheme="minorHAnsi" w:hAnsiTheme="minorHAnsi" w:cstheme="minorHAnsi"/>
          <w:color w:val="000000"/>
          <w:sz w:val="22"/>
          <w:szCs w:val="22"/>
          <w:shd w:val="clear" w:color="auto" w:fill="FFFFFF"/>
        </w:rPr>
        <w:t> </w:t>
      </w:r>
      <w:r w:rsidR="00905C18" w:rsidRPr="00905C18">
        <w:rPr>
          <w:rStyle w:val="apple-style-span"/>
          <w:rFonts w:asciiTheme="minorHAnsi" w:hAnsiTheme="minorHAnsi" w:cstheme="minorHAnsi"/>
          <w:color w:val="000000"/>
          <w:sz w:val="22"/>
          <w:szCs w:val="22"/>
          <w:shd w:val="clear" w:color="auto" w:fill="FFFFFF"/>
        </w:rPr>
        <w:t>is the temperature difference between the two streams at the outlet.</w:t>
      </w:r>
    </w:p>
    <w:p w:rsidR="005F315E" w:rsidRDefault="00F42DAD" w:rsidP="005F315E">
      <w:pPr>
        <w:pStyle w:val="NormalWeb"/>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extent cx="5153025" cy="33836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zed process he.jpg"/>
                    <pic:cNvPicPr/>
                  </pic:nvPicPr>
                  <pic:blipFill>
                    <a:blip r:embed="rId12">
                      <a:extLst>
                        <a:ext uri="{28A0092B-C50C-407E-A947-70E740481C1C}">
                          <a14:useLocalDpi xmlns:a14="http://schemas.microsoft.com/office/drawing/2010/main" val="0"/>
                        </a:ext>
                      </a:extLst>
                    </a:blip>
                    <a:stretch>
                      <a:fillRect/>
                    </a:stretch>
                  </pic:blipFill>
                  <pic:spPr>
                    <a:xfrm>
                      <a:off x="0" y="0"/>
                      <a:ext cx="5153025" cy="3383600"/>
                    </a:xfrm>
                    <a:prstGeom prst="rect">
                      <a:avLst/>
                    </a:prstGeom>
                  </pic:spPr>
                </pic:pic>
              </a:graphicData>
            </a:graphic>
          </wp:inline>
        </w:drawing>
      </w:r>
    </w:p>
    <w:p w:rsidR="00DF56D1" w:rsidRPr="00815E7A" w:rsidRDefault="005F315E" w:rsidP="00815E7A">
      <w:pPr>
        <w:pStyle w:val="NormalWeb"/>
        <w:pBdr>
          <w:bottom w:val="single" w:sz="4" w:space="1" w:color="auto"/>
        </w:pBdr>
        <w:jc w:val="center"/>
        <w:rPr>
          <w:rFonts w:asciiTheme="minorHAnsi" w:hAnsiTheme="minorHAnsi" w:cstheme="minorHAnsi"/>
          <w:i/>
          <w:color w:val="000000"/>
          <w:sz w:val="18"/>
          <w:szCs w:val="22"/>
        </w:rPr>
      </w:pPr>
      <w:r>
        <w:rPr>
          <w:rFonts w:asciiTheme="minorHAnsi" w:hAnsiTheme="minorHAnsi" w:cstheme="minorHAnsi"/>
          <w:i/>
          <w:color w:val="000000"/>
          <w:sz w:val="18"/>
          <w:szCs w:val="22"/>
        </w:rPr>
        <w:t xml:space="preserve">Figure 4: Optimal heat exchanger process, yielding the required streams with </w:t>
      </w:r>
      <w:r w:rsidR="00EA7E8C">
        <w:rPr>
          <w:rFonts w:asciiTheme="minorHAnsi" w:hAnsiTheme="minorHAnsi" w:cstheme="minorHAnsi"/>
          <w:i/>
          <w:color w:val="000000"/>
          <w:sz w:val="18"/>
          <w:szCs w:val="22"/>
        </w:rPr>
        <w:t>minimum</w:t>
      </w:r>
      <w:r>
        <w:rPr>
          <w:rFonts w:asciiTheme="minorHAnsi" w:hAnsiTheme="minorHAnsi" w:cstheme="minorHAnsi"/>
          <w:i/>
          <w:color w:val="000000"/>
          <w:sz w:val="18"/>
          <w:szCs w:val="22"/>
        </w:rPr>
        <w:t xml:space="preserve"> amount of cold water.</w:t>
      </w:r>
      <w:r w:rsidR="00DF56D1">
        <w:rPr>
          <w:rFonts w:asciiTheme="minorHAnsi" w:hAnsiTheme="minorHAnsi" w:cstheme="minorHAnsi"/>
          <w:color w:val="FF0000"/>
          <w:sz w:val="22"/>
          <w:szCs w:val="22"/>
        </w:rPr>
        <w:t xml:space="preserve"> </w:t>
      </w:r>
    </w:p>
    <w:sectPr w:rsidR="00DF56D1" w:rsidRPr="00815E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e" w:date="2014-09-02T14:40:00Z" w:initials="J">
    <w:p w:rsidR="00886CE5" w:rsidRDefault="00886CE5">
      <w:pPr>
        <w:pStyle w:val="CommentText"/>
      </w:pPr>
      <w:r>
        <w:rPr>
          <w:rStyle w:val="CommentReference"/>
        </w:rPr>
        <w:annotationRef/>
      </w:r>
      <w:r>
        <w:t>Define a pinch – what are you looking for?</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37CC6"/>
    <w:multiLevelType w:val="hybridMultilevel"/>
    <w:tmpl w:val="854E6112"/>
    <w:lvl w:ilvl="0" w:tplc="51AE10D8">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D6BE8"/>
    <w:multiLevelType w:val="hybridMultilevel"/>
    <w:tmpl w:val="EBEAF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72FB3"/>
    <w:multiLevelType w:val="hybridMultilevel"/>
    <w:tmpl w:val="F9EC5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13"/>
    <w:rsid w:val="00013457"/>
    <w:rsid w:val="000336D1"/>
    <w:rsid w:val="000D0533"/>
    <w:rsid w:val="000E10D8"/>
    <w:rsid w:val="00106311"/>
    <w:rsid w:val="00106A8D"/>
    <w:rsid w:val="00116934"/>
    <w:rsid w:val="0016580D"/>
    <w:rsid w:val="00172DBD"/>
    <w:rsid w:val="001C4A9F"/>
    <w:rsid w:val="001D307E"/>
    <w:rsid w:val="001F3121"/>
    <w:rsid w:val="002271E3"/>
    <w:rsid w:val="00230B33"/>
    <w:rsid w:val="00234531"/>
    <w:rsid w:val="002A6584"/>
    <w:rsid w:val="002C3FA1"/>
    <w:rsid w:val="002D36BA"/>
    <w:rsid w:val="00314FA6"/>
    <w:rsid w:val="0032639A"/>
    <w:rsid w:val="00363402"/>
    <w:rsid w:val="00376FE5"/>
    <w:rsid w:val="00470552"/>
    <w:rsid w:val="00485A35"/>
    <w:rsid w:val="004C77A2"/>
    <w:rsid w:val="0052732A"/>
    <w:rsid w:val="0053704B"/>
    <w:rsid w:val="00565A03"/>
    <w:rsid w:val="00576A77"/>
    <w:rsid w:val="005A3EB2"/>
    <w:rsid w:val="005A5A69"/>
    <w:rsid w:val="005F315E"/>
    <w:rsid w:val="006374C3"/>
    <w:rsid w:val="00674C3F"/>
    <w:rsid w:val="006A09FD"/>
    <w:rsid w:val="006A0A01"/>
    <w:rsid w:val="006C0337"/>
    <w:rsid w:val="006C7DC8"/>
    <w:rsid w:val="006E30DA"/>
    <w:rsid w:val="00763927"/>
    <w:rsid w:val="007A3DEB"/>
    <w:rsid w:val="008029B8"/>
    <w:rsid w:val="00815E7A"/>
    <w:rsid w:val="00844721"/>
    <w:rsid w:val="00886CE5"/>
    <w:rsid w:val="008A0E45"/>
    <w:rsid w:val="008A52D0"/>
    <w:rsid w:val="008B00CB"/>
    <w:rsid w:val="008D036F"/>
    <w:rsid w:val="008E363F"/>
    <w:rsid w:val="008F4A89"/>
    <w:rsid w:val="00905C18"/>
    <w:rsid w:val="00991759"/>
    <w:rsid w:val="009E2094"/>
    <w:rsid w:val="00A36A11"/>
    <w:rsid w:val="00A431CA"/>
    <w:rsid w:val="00A71A6B"/>
    <w:rsid w:val="00AC47BD"/>
    <w:rsid w:val="00AD7DFD"/>
    <w:rsid w:val="00B5562F"/>
    <w:rsid w:val="00BD1CF4"/>
    <w:rsid w:val="00C00EAE"/>
    <w:rsid w:val="00C71952"/>
    <w:rsid w:val="00C75063"/>
    <w:rsid w:val="00C95213"/>
    <w:rsid w:val="00CA1AAA"/>
    <w:rsid w:val="00CD7D38"/>
    <w:rsid w:val="00D04081"/>
    <w:rsid w:val="00D433E1"/>
    <w:rsid w:val="00D45646"/>
    <w:rsid w:val="00D62B38"/>
    <w:rsid w:val="00D858E4"/>
    <w:rsid w:val="00DF56D1"/>
    <w:rsid w:val="00E264E7"/>
    <w:rsid w:val="00E41ED5"/>
    <w:rsid w:val="00E572CE"/>
    <w:rsid w:val="00E60AAB"/>
    <w:rsid w:val="00E7420E"/>
    <w:rsid w:val="00EA7E8C"/>
    <w:rsid w:val="00EB0CC7"/>
    <w:rsid w:val="00F42DAD"/>
    <w:rsid w:val="00F55B5A"/>
    <w:rsid w:val="00F61ACC"/>
    <w:rsid w:val="00F960C2"/>
    <w:rsid w:val="00FD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2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5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213"/>
    <w:rPr>
      <w:rFonts w:ascii="Tahoma" w:hAnsi="Tahoma" w:cs="Tahoma"/>
      <w:sz w:val="16"/>
      <w:szCs w:val="16"/>
    </w:rPr>
  </w:style>
  <w:style w:type="character" w:customStyle="1" w:styleId="a">
    <w:name w:val="a"/>
    <w:basedOn w:val="DefaultParagraphFont"/>
    <w:rsid w:val="000E10D8"/>
  </w:style>
  <w:style w:type="paragraph" w:styleId="ListParagraph">
    <w:name w:val="List Paragraph"/>
    <w:basedOn w:val="Normal"/>
    <w:uiPriority w:val="34"/>
    <w:qFormat/>
    <w:rsid w:val="0052732A"/>
    <w:pPr>
      <w:ind w:left="720"/>
      <w:contextualSpacing/>
    </w:pPr>
  </w:style>
  <w:style w:type="character" w:styleId="CommentReference">
    <w:name w:val="annotation reference"/>
    <w:basedOn w:val="DefaultParagraphFont"/>
    <w:uiPriority w:val="99"/>
    <w:semiHidden/>
    <w:unhideWhenUsed/>
    <w:rsid w:val="00E264E7"/>
    <w:rPr>
      <w:sz w:val="16"/>
      <w:szCs w:val="16"/>
    </w:rPr>
  </w:style>
  <w:style w:type="paragraph" w:styleId="CommentText">
    <w:name w:val="annotation text"/>
    <w:basedOn w:val="Normal"/>
    <w:link w:val="CommentTextChar"/>
    <w:uiPriority w:val="99"/>
    <w:semiHidden/>
    <w:unhideWhenUsed/>
    <w:rsid w:val="00E264E7"/>
    <w:pPr>
      <w:spacing w:line="240" w:lineRule="auto"/>
    </w:pPr>
    <w:rPr>
      <w:sz w:val="20"/>
      <w:szCs w:val="20"/>
    </w:rPr>
  </w:style>
  <w:style w:type="character" w:customStyle="1" w:styleId="CommentTextChar">
    <w:name w:val="Comment Text Char"/>
    <w:basedOn w:val="DefaultParagraphFont"/>
    <w:link w:val="CommentText"/>
    <w:uiPriority w:val="99"/>
    <w:semiHidden/>
    <w:rsid w:val="00E264E7"/>
    <w:rPr>
      <w:sz w:val="20"/>
      <w:szCs w:val="20"/>
    </w:rPr>
  </w:style>
  <w:style w:type="paragraph" w:styleId="CommentSubject">
    <w:name w:val="annotation subject"/>
    <w:basedOn w:val="CommentText"/>
    <w:next w:val="CommentText"/>
    <w:link w:val="CommentSubjectChar"/>
    <w:uiPriority w:val="99"/>
    <w:semiHidden/>
    <w:unhideWhenUsed/>
    <w:rsid w:val="00E264E7"/>
    <w:rPr>
      <w:b/>
      <w:bCs/>
    </w:rPr>
  </w:style>
  <w:style w:type="character" w:customStyle="1" w:styleId="CommentSubjectChar">
    <w:name w:val="Comment Subject Char"/>
    <w:basedOn w:val="CommentTextChar"/>
    <w:link w:val="CommentSubject"/>
    <w:uiPriority w:val="99"/>
    <w:semiHidden/>
    <w:rsid w:val="00E264E7"/>
    <w:rPr>
      <w:b/>
      <w:bCs/>
      <w:sz w:val="20"/>
      <w:szCs w:val="20"/>
    </w:rPr>
  </w:style>
  <w:style w:type="character" w:styleId="Hyperlink">
    <w:name w:val="Hyperlink"/>
    <w:basedOn w:val="DefaultParagraphFont"/>
    <w:uiPriority w:val="99"/>
    <w:semiHidden/>
    <w:unhideWhenUsed/>
    <w:rsid w:val="00230B33"/>
    <w:rPr>
      <w:color w:val="0000FF"/>
      <w:u w:val="single"/>
    </w:rPr>
  </w:style>
  <w:style w:type="character" w:customStyle="1" w:styleId="apple-style-span">
    <w:name w:val="apple-style-span"/>
    <w:basedOn w:val="DefaultParagraphFont"/>
    <w:rsid w:val="0032639A"/>
  </w:style>
  <w:style w:type="paragraph" w:styleId="Header">
    <w:name w:val="header"/>
    <w:basedOn w:val="Normal"/>
    <w:link w:val="HeaderChar"/>
    <w:semiHidden/>
    <w:rsid w:val="005F315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F315E"/>
    <w:rPr>
      <w:rFonts w:ascii="Times New Roman" w:eastAsia="Times New Roman" w:hAnsi="Times New Roman" w:cs="Times New Roman"/>
      <w:sz w:val="24"/>
      <w:szCs w:val="24"/>
    </w:rPr>
  </w:style>
  <w:style w:type="table" w:styleId="TableGrid">
    <w:name w:val="Table Grid"/>
    <w:basedOn w:val="TableNormal"/>
    <w:uiPriority w:val="59"/>
    <w:rsid w:val="0056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5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2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5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213"/>
    <w:rPr>
      <w:rFonts w:ascii="Tahoma" w:hAnsi="Tahoma" w:cs="Tahoma"/>
      <w:sz w:val="16"/>
      <w:szCs w:val="16"/>
    </w:rPr>
  </w:style>
  <w:style w:type="character" w:customStyle="1" w:styleId="a">
    <w:name w:val="a"/>
    <w:basedOn w:val="DefaultParagraphFont"/>
    <w:rsid w:val="000E10D8"/>
  </w:style>
  <w:style w:type="paragraph" w:styleId="ListParagraph">
    <w:name w:val="List Paragraph"/>
    <w:basedOn w:val="Normal"/>
    <w:uiPriority w:val="34"/>
    <w:qFormat/>
    <w:rsid w:val="0052732A"/>
    <w:pPr>
      <w:ind w:left="720"/>
      <w:contextualSpacing/>
    </w:pPr>
  </w:style>
  <w:style w:type="character" w:styleId="CommentReference">
    <w:name w:val="annotation reference"/>
    <w:basedOn w:val="DefaultParagraphFont"/>
    <w:uiPriority w:val="99"/>
    <w:semiHidden/>
    <w:unhideWhenUsed/>
    <w:rsid w:val="00E264E7"/>
    <w:rPr>
      <w:sz w:val="16"/>
      <w:szCs w:val="16"/>
    </w:rPr>
  </w:style>
  <w:style w:type="paragraph" w:styleId="CommentText">
    <w:name w:val="annotation text"/>
    <w:basedOn w:val="Normal"/>
    <w:link w:val="CommentTextChar"/>
    <w:uiPriority w:val="99"/>
    <w:semiHidden/>
    <w:unhideWhenUsed/>
    <w:rsid w:val="00E264E7"/>
    <w:pPr>
      <w:spacing w:line="240" w:lineRule="auto"/>
    </w:pPr>
    <w:rPr>
      <w:sz w:val="20"/>
      <w:szCs w:val="20"/>
    </w:rPr>
  </w:style>
  <w:style w:type="character" w:customStyle="1" w:styleId="CommentTextChar">
    <w:name w:val="Comment Text Char"/>
    <w:basedOn w:val="DefaultParagraphFont"/>
    <w:link w:val="CommentText"/>
    <w:uiPriority w:val="99"/>
    <w:semiHidden/>
    <w:rsid w:val="00E264E7"/>
    <w:rPr>
      <w:sz w:val="20"/>
      <w:szCs w:val="20"/>
    </w:rPr>
  </w:style>
  <w:style w:type="paragraph" w:styleId="CommentSubject">
    <w:name w:val="annotation subject"/>
    <w:basedOn w:val="CommentText"/>
    <w:next w:val="CommentText"/>
    <w:link w:val="CommentSubjectChar"/>
    <w:uiPriority w:val="99"/>
    <w:semiHidden/>
    <w:unhideWhenUsed/>
    <w:rsid w:val="00E264E7"/>
    <w:rPr>
      <w:b/>
      <w:bCs/>
    </w:rPr>
  </w:style>
  <w:style w:type="character" w:customStyle="1" w:styleId="CommentSubjectChar">
    <w:name w:val="Comment Subject Char"/>
    <w:basedOn w:val="CommentTextChar"/>
    <w:link w:val="CommentSubject"/>
    <w:uiPriority w:val="99"/>
    <w:semiHidden/>
    <w:rsid w:val="00E264E7"/>
    <w:rPr>
      <w:b/>
      <w:bCs/>
      <w:sz w:val="20"/>
      <w:szCs w:val="20"/>
    </w:rPr>
  </w:style>
  <w:style w:type="character" w:styleId="Hyperlink">
    <w:name w:val="Hyperlink"/>
    <w:basedOn w:val="DefaultParagraphFont"/>
    <w:uiPriority w:val="99"/>
    <w:semiHidden/>
    <w:unhideWhenUsed/>
    <w:rsid w:val="00230B33"/>
    <w:rPr>
      <w:color w:val="0000FF"/>
      <w:u w:val="single"/>
    </w:rPr>
  </w:style>
  <w:style w:type="character" w:customStyle="1" w:styleId="apple-style-span">
    <w:name w:val="apple-style-span"/>
    <w:basedOn w:val="DefaultParagraphFont"/>
    <w:rsid w:val="0032639A"/>
  </w:style>
  <w:style w:type="paragraph" w:styleId="Header">
    <w:name w:val="header"/>
    <w:basedOn w:val="Normal"/>
    <w:link w:val="HeaderChar"/>
    <w:semiHidden/>
    <w:rsid w:val="005F315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F315E"/>
    <w:rPr>
      <w:rFonts w:ascii="Times New Roman" w:eastAsia="Times New Roman" w:hAnsi="Times New Roman" w:cs="Times New Roman"/>
      <w:sz w:val="24"/>
      <w:szCs w:val="24"/>
    </w:rPr>
  </w:style>
  <w:style w:type="table" w:styleId="TableGrid">
    <w:name w:val="Table Grid"/>
    <w:basedOn w:val="TableNormal"/>
    <w:uiPriority w:val="59"/>
    <w:rsid w:val="0056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98432">
      <w:bodyDiv w:val="1"/>
      <w:marLeft w:val="0"/>
      <w:marRight w:val="0"/>
      <w:marTop w:val="0"/>
      <w:marBottom w:val="0"/>
      <w:divBdr>
        <w:top w:val="none" w:sz="0" w:space="0" w:color="auto"/>
        <w:left w:val="none" w:sz="0" w:space="0" w:color="auto"/>
        <w:bottom w:val="none" w:sz="0" w:space="0" w:color="auto"/>
        <w:right w:val="none" w:sz="0" w:space="0" w:color="auto"/>
      </w:divBdr>
    </w:div>
    <w:div w:id="12629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lm.nih.gov/medlineplus/ency/article/000030.htm"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44FF-D73F-4020-9F14-9A504F4B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MWD31</dc:creator>
  <cp:lastModifiedBy>Jesse</cp:lastModifiedBy>
  <cp:revision>2</cp:revision>
  <dcterms:created xsi:type="dcterms:W3CDTF">2014-09-02T18:41:00Z</dcterms:created>
  <dcterms:modified xsi:type="dcterms:W3CDTF">2014-09-02T18:41:00Z</dcterms:modified>
</cp:coreProperties>
</file>