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Winter Field Day Event Scenario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Event Scenario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a typical January Saturday morning in Utah Valley, Timpanogos standing proud and</w:t>
      </w:r>
    </w:p>
    <w:p w:rsidR="00000000" w:rsidDel="00000000" w:rsidP="00000000" w:rsidRDefault="00000000" w:rsidRPr="00000000" w14:paraId="00000006">
      <w:pPr>
        <w:rPr/>
      </w:pPr>
      <w:r w:rsidDel="00000000" w:rsidR="00000000" w:rsidRPr="00000000">
        <w:rPr>
          <w:rtl w:val="0"/>
        </w:rPr>
        <w:t xml:space="preserve">magnificently shrouded in its morning halo of clouds.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Most people didn’t even notice the quick flickering of the lights in their homes or businesses. Even if they did notice, they would question their own observation and think, “Did the lights just flicker?” This was followed quickly by two more episodes of flickering, followed by the lights going completely out for about 2 or 3 seconds. Then the lights popped back on for just long enough to make everyone think that it was just a momentary power bump and that the event was over and the lights were back on for good — until they went off and stayed off.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were lucky enough to have an analog electric clock nearby, you would notice that it had</w:t>
      </w:r>
    </w:p>
    <w:p w:rsidR="00000000" w:rsidDel="00000000" w:rsidP="00000000" w:rsidRDefault="00000000" w:rsidRPr="00000000" w14:paraId="0000000B">
      <w:pPr>
        <w:rPr/>
      </w:pPr>
      <w:r w:rsidDel="00000000" w:rsidR="00000000" w:rsidRPr="00000000">
        <w:rPr>
          <w:rtl w:val="0"/>
        </w:rPr>
        <w:t xml:space="preserve">stopped at 10:42 am. As the room temperature started to drop people began to wonder how long it might be until they again would hear the running of the heater fan.</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Scenario from ChatCPT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the sun dipped below the majestic peaks of the Wasatch Range, a serene evening in Utah County was shattered by the sudden violent tremors that jolted the picturesque landscapes. An unexpected earthquake, with its epicenter near Provo, sent shockwaves through the communities nestled between the mountains and valleys.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 heartbeat, the calm turned to chaos. Buildings swayed, windows shattered, and terrified residents spilled into the streets. Emergency services scrambled to respond, racing against time to assess the damage and ensure the safety of the shaken populace.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Utah County's emergency management system sprang into action, coordinating with local authorities, first responders, and neighboring counties. The challenge of navigating disrupted roads and collapsed structures became apparent as rescue teams rushed to reach affected areas.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Community centers transformed into shelters, offering refuge to those displaced by the quake. Volunteers rallied to provide support, offering comfort and aid to the distressed. Communication channels buzzed with updates and pleas for assistance.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Amidst the chaos, a spirit of resilience emerged. Neighbors lent a helping hand, strangers became allies, and the collective strength of the community became a beacon of hope. As Utah County grappled with the aftermath, rebuilding efforts began, echoing the indomitable spirit that defines the region.</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Another from ChatCPT</w:t>
      </w:r>
      <w:r w:rsidDel="00000000" w:rsidR="00000000" w:rsidRPr="00000000">
        <w:rPr>
          <w:rFonts w:ascii="Roboto" w:cs="Roboto" w:eastAsia="Roboto" w:hAnsi="Roboto"/>
          <w:b w:val="1"/>
          <w:color w:val="374151"/>
          <w:sz w:val="24"/>
          <w:szCs w:val="24"/>
          <w:rtl w:val="0"/>
        </w:rPr>
        <w:t xml:space="preserve">- Simulated Emergency Test Scenario: #3</w:t>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Date: March 15, 2023</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Location: Utah County</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Scenario: At 10:00 AM, a magnitude 6.5 earthquake struck Utah County, causing widespread damage to infrastructure and triggering secondary hazards such as landslides. The epicenter is reported near Provo, resulting in significant shaking felt across the region. Emergency services are overwhelmed, and communication systems are compromised.</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Impact:</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Buildings collapsed, trapping people inside.</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Roads and bridges are damaged, hindering rescue efforts.</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Power outages and gas leaks pose additional risks.</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Hospitals are strained, with limited capacity for casualties.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Response Actions: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Local emergency services initiate a full-scale response, coordinating with neighboring jurisdictions.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Evacuation centers are established in safe zones.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Search and rescue teams prioritize locating and extricating survivors.</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Medical teams provide first aid and establish temporary treatment facilities.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Communication networks are restored, utilizing backup systems.</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Public information campaigns guide residents on safety measures and evacuation routes.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Exercise Objectives:</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Evaluate the coordination and communication between emergency services.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Assess the effectiveness of search and rescue operations.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Test the efficiency of medical response and casualty management.</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Review the functionality of backup communication systems.</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Identify areas for improvement in public awareness and preparedness.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Fonts w:ascii="Roboto" w:cs="Roboto" w:eastAsia="Roboto" w:hAnsi="Roboto"/>
          <w:color w:val="374151"/>
          <w:sz w:val="24"/>
          <w:szCs w:val="24"/>
          <w:rtl w:val="0"/>
        </w:rPr>
        <w:t xml:space="preserve">This simulated emergency test aims to enhance the community's resilience and preparedness for a real earthquake event.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