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2D" w:rsidRPr="000043C0" w:rsidRDefault="009355DE" w:rsidP="000043C0">
      <w:pPr>
        <w:rPr>
          <w:rFonts w:ascii="Arial" w:hAnsi="Arial" w:cs="Arial"/>
          <w:b/>
          <w:sz w:val="52"/>
          <w:szCs w:val="52"/>
        </w:rPr>
      </w:pPr>
      <w:bookmarkStart w:id="0" w:name="_GoBack"/>
      <w:bookmarkEnd w:id="0"/>
      <w:r w:rsidRPr="000043C0">
        <w:rPr>
          <w:rFonts w:ascii="Arial" w:hAnsi="Arial" w:cs="Arial"/>
          <w:b/>
          <w:sz w:val="52"/>
          <w:szCs w:val="52"/>
        </w:rPr>
        <w:t xml:space="preserve">Onco-Wiki </w:t>
      </w:r>
      <w:r w:rsidR="00B47F7F">
        <w:rPr>
          <w:rFonts w:ascii="Arial" w:hAnsi="Arial" w:cs="Arial"/>
          <w:b/>
          <w:sz w:val="52"/>
          <w:szCs w:val="52"/>
        </w:rPr>
        <w:t>Biological Data Search</w:t>
      </w:r>
    </w:p>
    <w:p w:rsidR="00FE0471" w:rsidRPr="008F67EE" w:rsidRDefault="00B47F7F" w:rsidP="002E3D67">
      <w:pPr>
        <w:pStyle w:val="ListParagraph"/>
        <w:numPr>
          <w:ilvl w:val="0"/>
          <w:numId w:val="1"/>
        </w:numPr>
        <w:rPr>
          <w:rFonts w:ascii="Arial" w:hAnsi="Arial" w:cs="Arial"/>
          <w:b/>
        </w:rPr>
      </w:pPr>
      <w:r>
        <w:rPr>
          <w:rFonts w:ascii="Arial" w:hAnsi="Arial" w:cs="Arial"/>
          <w:b/>
        </w:rPr>
        <w:t>Biological Data</w:t>
      </w:r>
      <w:r w:rsidR="005000AF">
        <w:rPr>
          <w:rFonts w:ascii="Arial" w:hAnsi="Arial" w:cs="Arial"/>
          <w:b/>
        </w:rPr>
        <w:t xml:space="preserve"> Search</w:t>
      </w:r>
    </w:p>
    <w:p w:rsidR="009355DE" w:rsidRDefault="00B47F7F" w:rsidP="009355DE">
      <w:pPr>
        <w:rPr>
          <w:rFonts w:ascii="Arial" w:hAnsi="Arial" w:cs="Arial"/>
          <w:sz w:val="20"/>
          <w:szCs w:val="20"/>
        </w:rPr>
      </w:pPr>
      <w:r>
        <w:rPr>
          <w:rFonts w:ascii="Arial" w:hAnsi="Arial" w:cs="Arial"/>
          <w:sz w:val="20"/>
          <w:szCs w:val="20"/>
        </w:rPr>
        <w:t>Biological data for RNA-Sequencing can be found in public repositories on the internet and are p</w:t>
      </w:r>
      <w:r w:rsidR="005000AF">
        <w:rPr>
          <w:rFonts w:ascii="Arial" w:hAnsi="Arial" w:cs="Arial"/>
          <w:sz w:val="20"/>
          <w:szCs w:val="20"/>
        </w:rPr>
        <w:t>ublished in the form of ‘reads.’ Reads are short nucleotide fragments complementary to the original mRNA strand which are mapped to the annotated reference genome as a measure of gene expression in RNA-Sequencing. Reads from original publication</w:t>
      </w:r>
      <w:r w:rsidR="00C22D1E">
        <w:rPr>
          <w:rFonts w:ascii="Arial" w:hAnsi="Arial" w:cs="Arial"/>
          <w:sz w:val="20"/>
          <w:szCs w:val="20"/>
        </w:rPr>
        <w:t>s can be search for at these public repositories</w:t>
      </w:r>
      <w:r w:rsidR="005000AF">
        <w:rPr>
          <w:rFonts w:ascii="Arial" w:hAnsi="Arial" w:cs="Arial"/>
          <w:sz w:val="20"/>
          <w:szCs w:val="20"/>
        </w:rPr>
        <w:t xml:space="preserve">: </w:t>
      </w:r>
    </w:p>
    <w:tbl>
      <w:tblPr>
        <w:tblStyle w:val="LightList-Accent1"/>
        <w:tblW w:w="0" w:type="auto"/>
        <w:tblLayout w:type="fixed"/>
        <w:tblLook w:val="04A0" w:firstRow="1" w:lastRow="0" w:firstColumn="1" w:lastColumn="0" w:noHBand="0" w:noVBand="1"/>
      </w:tblPr>
      <w:tblGrid>
        <w:gridCol w:w="4621"/>
        <w:gridCol w:w="4621"/>
      </w:tblGrid>
      <w:tr w:rsidR="005000AF" w:rsidTr="00500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000AF" w:rsidRDefault="005000AF" w:rsidP="009355DE">
            <w:pPr>
              <w:rPr>
                <w:rFonts w:ascii="Arial" w:hAnsi="Arial" w:cs="Arial"/>
                <w:sz w:val="20"/>
                <w:szCs w:val="20"/>
              </w:rPr>
            </w:pPr>
            <w:r>
              <w:rPr>
                <w:rFonts w:ascii="Arial" w:hAnsi="Arial" w:cs="Arial"/>
                <w:sz w:val="20"/>
                <w:szCs w:val="20"/>
              </w:rPr>
              <w:t>Sequence Read Archive (NCBI)</w:t>
            </w:r>
          </w:p>
        </w:tc>
        <w:tc>
          <w:tcPr>
            <w:tcW w:w="4621" w:type="dxa"/>
          </w:tcPr>
          <w:p w:rsidR="005000AF" w:rsidRDefault="005000AF" w:rsidP="009355D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ArrayExpress (EBI)</w:t>
            </w:r>
          </w:p>
        </w:tc>
      </w:tr>
      <w:tr w:rsidR="005000AF" w:rsidTr="0050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000AF" w:rsidRDefault="006E0D2C" w:rsidP="009355DE">
            <w:pPr>
              <w:rPr>
                <w:rFonts w:ascii="Arial" w:hAnsi="Arial" w:cs="Arial"/>
                <w:sz w:val="20"/>
                <w:szCs w:val="20"/>
              </w:rPr>
            </w:pPr>
            <w:hyperlink r:id="rId6" w:history="1">
              <w:r w:rsidR="005000AF" w:rsidRPr="005000AF">
                <w:rPr>
                  <w:rStyle w:val="Hyperlink"/>
                  <w:rFonts w:ascii="Arial" w:hAnsi="Arial" w:cs="Arial"/>
                  <w:color w:val="4F81BD" w:themeColor="accent1"/>
                  <w:sz w:val="20"/>
                  <w:szCs w:val="20"/>
                </w:rPr>
                <w:t>http://www.ncbi.nlm.nih.gov/Traces/sra/sra.cgi?view=studies</w:t>
              </w:r>
            </w:hyperlink>
            <w:r w:rsidR="005000AF" w:rsidRPr="005000AF">
              <w:rPr>
                <w:rFonts w:ascii="Arial" w:hAnsi="Arial" w:cs="Arial"/>
                <w:color w:val="4F81BD" w:themeColor="accent1"/>
                <w:sz w:val="20"/>
                <w:szCs w:val="20"/>
              </w:rPr>
              <w:t xml:space="preserve"> </w:t>
            </w:r>
          </w:p>
        </w:tc>
        <w:tc>
          <w:tcPr>
            <w:tcW w:w="4621" w:type="dxa"/>
          </w:tcPr>
          <w:p w:rsidR="005000AF" w:rsidRPr="005000AF" w:rsidRDefault="006E0D2C" w:rsidP="009355D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hyperlink r:id="rId7" w:history="1">
              <w:r w:rsidR="005000AF" w:rsidRPr="005000AF">
                <w:rPr>
                  <w:rStyle w:val="Hyperlink"/>
                  <w:rFonts w:ascii="Arial" w:hAnsi="Arial" w:cs="Arial"/>
                  <w:b/>
                  <w:color w:val="4F81BD" w:themeColor="accent1"/>
                  <w:sz w:val="20"/>
                  <w:szCs w:val="20"/>
                </w:rPr>
                <w:t>https://www.ebi.ac.uk/arrayexpress/browse.html</w:t>
              </w:r>
            </w:hyperlink>
            <w:r w:rsidR="005000AF" w:rsidRPr="005000AF">
              <w:rPr>
                <w:rFonts w:ascii="Arial" w:hAnsi="Arial" w:cs="Arial"/>
                <w:b/>
                <w:color w:val="4F81BD" w:themeColor="accent1"/>
                <w:sz w:val="20"/>
                <w:szCs w:val="20"/>
              </w:rPr>
              <w:t xml:space="preserve"> </w:t>
            </w:r>
          </w:p>
        </w:tc>
      </w:tr>
    </w:tbl>
    <w:p w:rsidR="00A81306" w:rsidRPr="00A81306" w:rsidRDefault="00A81306" w:rsidP="006D2A36">
      <w:pPr>
        <w:pStyle w:val="NoSpacing"/>
      </w:pPr>
    </w:p>
    <w:p w:rsidR="00A81306" w:rsidRPr="00A81306" w:rsidRDefault="005000AF" w:rsidP="00F75264">
      <w:pPr>
        <w:pStyle w:val="ListParagraph"/>
        <w:numPr>
          <w:ilvl w:val="0"/>
          <w:numId w:val="1"/>
        </w:numPr>
        <w:rPr>
          <w:rFonts w:ascii="Arial" w:hAnsi="Arial" w:cs="Arial"/>
          <w:b/>
        </w:rPr>
      </w:pPr>
      <w:r>
        <w:rPr>
          <w:rFonts w:ascii="Arial" w:hAnsi="Arial" w:cs="Arial"/>
          <w:b/>
        </w:rPr>
        <w:t>Considerations</w:t>
      </w:r>
    </w:p>
    <w:p w:rsidR="000043C0" w:rsidRPr="00C22D1E" w:rsidRDefault="005000AF" w:rsidP="00C22D1E">
      <w:pPr>
        <w:rPr>
          <w:rFonts w:ascii="Arial" w:hAnsi="Arial" w:cs="Arial"/>
          <w:sz w:val="20"/>
          <w:szCs w:val="20"/>
        </w:rPr>
      </w:pPr>
      <w:r>
        <w:rPr>
          <w:rFonts w:ascii="Arial" w:hAnsi="Arial" w:cs="Arial"/>
          <w:sz w:val="20"/>
          <w:szCs w:val="20"/>
        </w:rPr>
        <w:t>Ensure that the biological data you find arises from RNA-Sequencing experiments and thi</w:t>
      </w:r>
      <w:r w:rsidR="00C22D1E">
        <w:rPr>
          <w:rFonts w:ascii="Arial" w:hAnsi="Arial" w:cs="Arial"/>
          <w:sz w:val="20"/>
          <w:szCs w:val="20"/>
        </w:rPr>
        <w:t>s published data was used by the original authors</w:t>
      </w:r>
      <w:r>
        <w:rPr>
          <w:rFonts w:ascii="Arial" w:hAnsi="Arial" w:cs="Arial"/>
          <w:sz w:val="20"/>
          <w:szCs w:val="20"/>
        </w:rPr>
        <w:t xml:space="preserve"> towards their own scientific paper publication. Ideally, try to find studies that have used human patient tissue biopsies </w:t>
      </w:r>
      <w:r w:rsidR="00C22D1E">
        <w:rPr>
          <w:rFonts w:ascii="Arial" w:hAnsi="Arial" w:cs="Arial"/>
          <w:sz w:val="20"/>
          <w:szCs w:val="20"/>
        </w:rPr>
        <w:t>and have been explicit in doing</w:t>
      </w:r>
      <w:r>
        <w:rPr>
          <w:rFonts w:ascii="Arial" w:hAnsi="Arial" w:cs="Arial"/>
          <w:sz w:val="20"/>
          <w:szCs w:val="20"/>
        </w:rPr>
        <w:t xml:space="preserve"> so. If this is not possible, look to use human cell line ‘in vitro’ data over organoid, stem cell or xenograft data.</w:t>
      </w:r>
    </w:p>
    <w:p w:rsidR="00C22D1E" w:rsidRDefault="00C22D1E" w:rsidP="00C22D1E">
      <w:pPr>
        <w:pStyle w:val="ListParagraph"/>
        <w:numPr>
          <w:ilvl w:val="0"/>
          <w:numId w:val="1"/>
        </w:numPr>
        <w:rPr>
          <w:rFonts w:ascii="Arial" w:hAnsi="Arial" w:cs="Arial"/>
          <w:b/>
        </w:rPr>
      </w:pPr>
      <w:r>
        <w:rPr>
          <w:rFonts w:ascii="Arial" w:hAnsi="Arial" w:cs="Arial"/>
          <w:b/>
        </w:rPr>
        <w:t>Biological Data Download</w:t>
      </w:r>
    </w:p>
    <w:p w:rsidR="007331D6" w:rsidRPr="007331D6" w:rsidRDefault="007331D6" w:rsidP="007331D6">
      <w:pPr>
        <w:rPr>
          <w:rFonts w:ascii="Arial" w:hAnsi="Arial" w:cs="Arial"/>
          <w:sz w:val="20"/>
          <w:szCs w:val="20"/>
        </w:rPr>
      </w:pPr>
      <w:r>
        <w:rPr>
          <w:rFonts w:ascii="Arial" w:hAnsi="Arial" w:cs="Arial"/>
          <w:sz w:val="20"/>
          <w:szCs w:val="20"/>
        </w:rPr>
        <w:t>Prior to data download, ensure that you save your data to an external hard drive with enough memory capacity. Biological Data for each sample can be up 14-16 GB per sample).</w:t>
      </w:r>
    </w:p>
    <w:p w:rsidR="00006FC7" w:rsidRDefault="00787688" w:rsidP="00787688">
      <w:pPr>
        <w:rPr>
          <w:rFonts w:ascii="Arial" w:hAnsi="Arial" w:cs="Arial"/>
          <w:sz w:val="20"/>
          <w:szCs w:val="20"/>
        </w:rPr>
      </w:pPr>
      <w:r w:rsidRPr="00006FC7">
        <w:rPr>
          <w:rFonts w:ascii="Arial" w:hAnsi="Arial" w:cs="Arial"/>
          <w:b/>
          <w:sz w:val="20"/>
          <w:szCs w:val="20"/>
        </w:rPr>
        <w:t>Sequence Read Archive</w:t>
      </w:r>
      <w:r>
        <w:rPr>
          <w:rFonts w:ascii="Arial" w:hAnsi="Arial" w:cs="Arial"/>
          <w:sz w:val="20"/>
          <w:szCs w:val="20"/>
        </w:rPr>
        <w:t xml:space="preserve"> – After searching for a representative study, click on the SRP Accession number and the following screen should appear.</w:t>
      </w:r>
      <w:r w:rsidR="00006FC7">
        <w:rPr>
          <w:rFonts w:ascii="Arial" w:hAnsi="Arial" w:cs="Arial"/>
          <w:sz w:val="20"/>
          <w:szCs w:val="20"/>
        </w:rPr>
        <w:t xml:space="preserve"> Click on the GEO number (</w:t>
      </w:r>
      <w:r w:rsidR="007331D6">
        <w:rPr>
          <w:rFonts w:ascii="Arial" w:hAnsi="Arial" w:cs="Arial"/>
          <w:sz w:val="20"/>
          <w:szCs w:val="20"/>
        </w:rPr>
        <w:t xml:space="preserve">e.g. </w:t>
      </w:r>
      <w:r w:rsidR="00006FC7">
        <w:rPr>
          <w:rFonts w:ascii="Arial" w:hAnsi="Arial" w:cs="Arial"/>
          <w:sz w:val="20"/>
          <w:szCs w:val="20"/>
        </w:rPr>
        <w:t>GSE45419)</w:t>
      </w:r>
      <w:r>
        <w:rPr>
          <w:noProof/>
          <w:lang w:eastAsia="en-GB"/>
        </w:rPr>
        <w:drawing>
          <wp:inline distT="0" distB="0" distL="0" distR="0" wp14:anchorId="2295884C" wp14:editId="7BC1477A">
            <wp:extent cx="5723859"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3622" b="25696"/>
                    <a:stretch/>
                  </pic:blipFill>
                  <pic:spPr bwMode="auto">
                    <a:xfrm>
                      <a:off x="0" y="0"/>
                      <a:ext cx="5731510" cy="1869395"/>
                    </a:xfrm>
                    <a:prstGeom prst="rect">
                      <a:avLst/>
                    </a:prstGeom>
                    <a:ln>
                      <a:noFill/>
                    </a:ln>
                    <a:extLst>
                      <a:ext uri="{53640926-AAD7-44D8-BBD7-CCE9431645EC}">
                        <a14:shadowObscured xmlns:a14="http://schemas.microsoft.com/office/drawing/2010/main"/>
                      </a:ext>
                    </a:extLst>
                  </pic:spPr>
                </pic:pic>
              </a:graphicData>
            </a:graphic>
          </wp:inline>
        </w:drawing>
      </w:r>
    </w:p>
    <w:p w:rsidR="00006FC7" w:rsidRDefault="00006FC7" w:rsidP="00787688">
      <w:pPr>
        <w:rPr>
          <w:rFonts w:ascii="Arial" w:hAnsi="Arial" w:cs="Arial"/>
          <w:sz w:val="20"/>
          <w:szCs w:val="20"/>
        </w:rPr>
      </w:pP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2762250" cy="2543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827" t="13137" r="3799" b="6028"/>
                    <a:stretch/>
                  </pic:blipFill>
                  <pic:spPr bwMode="auto">
                    <a:xfrm>
                      <a:off x="0" y="0"/>
                      <a:ext cx="2762250" cy="254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On the GEO Accession Viewer screen on the right, scroll down to sample information and click on an individual sample. Scroll down to the bottom of this screen and find the SRX number under relations. Save this SRX number and enter the SRX number via this link: </w:t>
      </w:r>
      <w:hyperlink r:id="rId10" w:history="1">
        <w:r w:rsidRPr="00EC370B">
          <w:rPr>
            <w:rStyle w:val="Hyperlink"/>
            <w:rFonts w:ascii="Arial" w:hAnsi="Arial" w:cs="Arial"/>
            <w:sz w:val="20"/>
            <w:szCs w:val="20"/>
          </w:rPr>
          <w:t>http://www.ncbi.nlm.nih.gov/Traces/sra/sra.cgi?view=search_seq_name</w:t>
        </w:r>
      </w:hyperlink>
      <w:r>
        <w:rPr>
          <w:rFonts w:ascii="Arial" w:hAnsi="Arial" w:cs="Arial"/>
          <w:sz w:val="20"/>
          <w:szCs w:val="20"/>
        </w:rPr>
        <w:t xml:space="preserve"> </w:t>
      </w:r>
    </w:p>
    <w:p w:rsidR="007331D6" w:rsidRDefault="00006FC7" w:rsidP="00787688">
      <w:pPr>
        <w:rPr>
          <w:rFonts w:ascii="Arial" w:hAnsi="Arial" w:cs="Arial"/>
          <w:sz w:val="20"/>
          <w:szCs w:val="20"/>
        </w:rPr>
      </w:pPr>
      <w:r>
        <w:rPr>
          <w:rFonts w:ascii="Arial" w:hAnsi="Arial" w:cs="Arial"/>
          <w:sz w:val="20"/>
          <w:szCs w:val="20"/>
        </w:rPr>
        <w:t>Choose FASTA format and download for each samp</w:t>
      </w:r>
      <w:r w:rsidR="007331D6">
        <w:rPr>
          <w:rFonts w:ascii="Arial" w:hAnsi="Arial" w:cs="Arial"/>
          <w:sz w:val="20"/>
          <w:szCs w:val="20"/>
        </w:rPr>
        <w:t>le. The file format extension should be: .fasta.gz</w:t>
      </w:r>
    </w:p>
    <w:p w:rsidR="00006FC7" w:rsidRDefault="00006FC7" w:rsidP="00787688">
      <w:pPr>
        <w:rPr>
          <w:rFonts w:ascii="Arial" w:hAnsi="Arial" w:cs="Arial"/>
          <w:sz w:val="20"/>
          <w:szCs w:val="20"/>
        </w:rPr>
      </w:pPr>
      <w:r w:rsidRPr="00006FC7">
        <w:rPr>
          <w:rFonts w:ascii="Arial" w:hAnsi="Arial" w:cs="Arial"/>
          <w:b/>
          <w:sz w:val="20"/>
          <w:szCs w:val="20"/>
        </w:rPr>
        <w:lastRenderedPageBreak/>
        <w:t>ArrayExpress</w:t>
      </w:r>
      <w:r>
        <w:rPr>
          <w:rFonts w:ascii="Arial" w:hAnsi="Arial" w:cs="Arial"/>
          <w:sz w:val="20"/>
          <w:szCs w:val="20"/>
        </w:rPr>
        <w:t xml:space="preserve"> – After searching for a representative study, click on the Accession number and the following screen should appear.</w:t>
      </w:r>
      <w:r w:rsidR="007331D6">
        <w:rPr>
          <w:rFonts w:ascii="Arial" w:hAnsi="Arial" w:cs="Arial"/>
          <w:sz w:val="20"/>
          <w:szCs w:val="20"/>
        </w:rPr>
        <w:t xml:space="preserve"> Select ‘Samples’ for detailed sample information and links to data.</w:t>
      </w:r>
    </w:p>
    <w:p w:rsidR="00006FC7" w:rsidRDefault="00006FC7" w:rsidP="00787688">
      <w:pPr>
        <w:rPr>
          <w:rFonts w:ascii="Arial" w:hAnsi="Arial" w:cs="Arial"/>
          <w:sz w:val="20"/>
          <w:szCs w:val="20"/>
        </w:rPr>
      </w:pPr>
      <w:r>
        <w:rPr>
          <w:noProof/>
          <w:lang w:eastAsia="en-GB"/>
        </w:rPr>
        <w:drawing>
          <wp:inline distT="0" distB="0" distL="0" distR="0" wp14:anchorId="3B8B50EC" wp14:editId="566A82CB">
            <wp:extent cx="48482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156" t="9907" r="8142" b="9288"/>
                    <a:stretch/>
                  </pic:blipFill>
                  <pic:spPr bwMode="auto">
                    <a:xfrm>
                      <a:off x="0" y="0"/>
                      <a:ext cx="4854705" cy="2489348"/>
                    </a:xfrm>
                    <a:prstGeom prst="rect">
                      <a:avLst/>
                    </a:prstGeom>
                    <a:ln>
                      <a:noFill/>
                    </a:ln>
                    <a:extLst>
                      <a:ext uri="{53640926-AAD7-44D8-BBD7-CCE9431645EC}">
                        <a14:shadowObscured xmlns:a14="http://schemas.microsoft.com/office/drawing/2010/main"/>
                      </a:ext>
                    </a:extLst>
                  </pic:spPr>
                </pic:pic>
              </a:graphicData>
            </a:graphic>
          </wp:inline>
        </w:drawing>
      </w:r>
    </w:p>
    <w:p w:rsidR="000043C0" w:rsidRPr="00735E24" w:rsidRDefault="007331D6" w:rsidP="007331D6">
      <w:pPr>
        <w:rPr>
          <w:rFonts w:ascii="Arial" w:hAnsi="Arial" w:cs="Arial"/>
          <w:sz w:val="20"/>
          <w:szCs w:val="20"/>
        </w:rPr>
      </w:pPr>
      <w:r>
        <w:rPr>
          <w:rFonts w:ascii="Arial" w:hAnsi="Arial" w:cs="Arial"/>
          <w:sz w:val="20"/>
          <w:szCs w:val="20"/>
        </w:rPr>
        <w:t>Under the Links to Data subheading, a download via FASTA or FASTQ option may be shown. Select FASTA (smaller file size) if offered or FASTQ. If not, click on ENA, scroll down and download under the FASTQ files (ftp) subheading. Ensure that you download all files corresponding to the individual sample and repeat for each different sample.</w:t>
      </w:r>
    </w:p>
    <w:sectPr w:rsidR="000043C0" w:rsidRPr="00735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580"/>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64023F"/>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6866BC"/>
    <w:multiLevelType w:val="hybridMultilevel"/>
    <w:tmpl w:val="D5A0EF92"/>
    <w:lvl w:ilvl="0" w:tplc="7F28AEC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A15D12"/>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34755FD"/>
    <w:multiLevelType w:val="hybridMultilevel"/>
    <w:tmpl w:val="B55C30C0"/>
    <w:lvl w:ilvl="0" w:tplc="B868FEC0">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CE3737"/>
    <w:multiLevelType w:val="hybridMultilevel"/>
    <w:tmpl w:val="AD80AFD6"/>
    <w:lvl w:ilvl="0" w:tplc="9BA4767A">
      <w:start w:val="4"/>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E4758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547779"/>
    <w:multiLevelType w:val="hybridMultilevel"/>
    <w:tmpl w:val="8C0EA0A4"/>
    <w:lvl w:ilvl="0" w:tplc="61A8C05E">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EBB5341"/>
    <w:multiLevelType w:val="hybridMultilevel"/>
    <w:tmpl w:val="0E88F560"/>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DC3061D"/>
    <w:multiLevelType w:val="hybridMultilevel"/>
    <w:tmpl w:val="9006C50C"/>
    <w:lvl w:ilvl="0" w:tplc="DED8BECE">
      <w:start w:val="5"/>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3505D06"/>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6D66FD"/>
    <w:multiLevelType w:val="hybridMultilevel"/>
    <w:tmpl w:val="A0849538"/>
    <w:lvl w:ilvl="0" w:tplc="001227B4">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D714A2"/>
    <w:multiLevelType w:val="hybridMultilevel"/>
    <w:tmpl w:val="1B96B77E"/>
    <w:lvl w:ilvl="0" w:tplc="6D26B91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021220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A87493"/>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C04867"/>
    <w:multiLevelType w:val="hybridMultilevel"/>
    <w:tmpl w:val="F6CA480A"/>
    <w:lvl w:ilvl="0" w:tplc="56B4D1D8">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EA54CD8"/>
    <w:multiLevelType w:val="hybridMultilevel"/>
    <w:tmpl w:val="178A497E"/>
    <w:lvl w:ilvl="0" w:tplc="68C014FA">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F45445F"/>
    <w:multiLevelType w:val="hybridMultilevel"/>
    <w:tmpl w:val="9BCC4714"/>
    <w:lvl w:ilvl="0" w:tplc="D8BC36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0"/>
  </w:num>
  <w:num w:numId="3">
    <w:abstractNumId w:val="12"/>
  </w:num>
  <w:num w:numId="4">
    <w:abstractNumId w:val="11"/>
  </w:num>
  <w:num w:numId="5">
    <w:abstractNumId w:val="0"/>
  </w:num>
  <w:num w:numId="6">
    <w:abstractNumId w:val="15"/>
  </w:num>
  <w:num w:numId="7">
    <w:abstractNumId w:val="16"/>
  </w:num>
  <w:num w:numId="8">
    <w:abstractNumId w:val="3"/>
  </w:num>
  <w:num w:numId="9">
    <w:abstractNumId w:val="7"/>
  </w:num>
  <w:num w:numId="10">
    <w:abstractNumId w:val="5"/>
  </w:num>
  <w:num w:numId="11">
    <w:abstractNumId w:val="1"/>
  </w:num>
  <w:num w:numId="12">
    <w:abstractNumId w:val="9"/>
  </w:num>
  <w:num w:numId="13">
    <w:abstractNumId w:val="17"/>
  </w:num>
  <w:num w:numId="14">
    <w:abstractNumId w:val="2"/>
  </w:num>
  <w:num w:numId="15">
    <w:abstractNumId w:val="6"/>
  </w:num>
  <w:num w:numId="16">
    <w:abstractNumId w:val="8"/>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4"/>
    <w:rsid w:val="000043C0"/>
    <w:rsid w:val="00006FC7"/>
    <w:rsid w:val="00044CA9"/>
    <w:rsid w:val="000C52FF"/>
    <w:rsid w:val="000D2370"/>
    <w:rsid w:val="000E79E0"/>
    <w:rsid w:val="001A087A"/>
    <w:rsid w:val="00225E1D"/>
    <w:rsid w:val="00236C6F"/>
    <w:rsid w:val="002B7FB1"/>
    <w:rsid w:val="002C2A15"/>
    <w:rsid w:val="002C7A42"/>
    <w:rsid w:val="002E3007"/>
    <w:rsid w:val="002E3D67"/>
    <w:rsid w:val="002F4B6B"/>
    <w:rsid w:val="00330CB6"/>
    <w:rsid w:val="00384BFE"/>
    <w:rsid w:val="003A37DB"/>
    <w:rsid w:val="003D2617"/>
    <w:rsid w:val="003F6B40"/>
    <w:rsid w:val="00413D2B"/>
    <w:rsid w:val="00444449"/>
    <w:rsid w:val="0045134A"/>
    <w:rsid w:val="004728C5"/>
    <w:rsid w:val="00495231"/>
    <w:rsid w:val="004B25B7"/>
    <w:rsid w:val="004C51CC"/>
    <w:rsid w:val="004F53AA"/>
    <w:rsid w:val="004F67F2"/>
    <w:rsid w:val="005000AF"/>
    <w:rsid w:val="005006F9"/>
    <w:rsid w:val="00520502"/>
    <w:rsid w:val="00571159"/>
    <w:rsid w:val="005831FE"/>
    <w:rsid w:val="005F0EE5"/>
    <w:rsid w:val="005F649C"/>
    <w:rsid w:val="00604911"/>
    <w:rsid w:val="0066734E"/>
    <w:rsid w:val="006B30B9"/>
    <w:rsid w:val="006D2A36"/>
    <w:rsid w:val="006E0D2C"/>
    <w:rsid w:val="00712E41"/>
    <w:rsid w:val="007331D6"/>
    <w:rsid w:val="00735E24"/>
    <w:rsid w:val="00755AEC"/>
    <w:rsid w:val="00787688"/>
    <w:rsid w:val="007A3717"/>
    <w:rsid w:val="008033E8"/>
    <w:rsid w:val="008227CA"/>
    <w:rsid w:val="00823CD3"/>
    <w:rsid w:val="00827AA1"/>
    <w:rsid w:val="0083733B"/>
    <w:rsid w:val="0088105F"/>
    <w:rsid w:val="008C0098"/>
    <w:rsid w:val="008D4416"/>
    <w:rsid w:val="008F0B2C"/>
    <w:rsid w:val="008F67EE"/>
    <w:rsid w:val="009007AB"/>
    <w:rsid w:val="00920F87"/>
    <w:rsid w:val="009355DE"/>
    <w:rsid w:val="009517DB"/>
    <w:rsid w:val="009C0A9E"/>
    <w:rsid w:val="009F7ECE"/>
    <w:rsid w:val="00A0330E"/>
    <w:rsid w:val="00A15F38"/>
    <w:rsid w:val="00A46BA8"/>
    <w:rsid w:val="00A81306"/>
    <w:rsid w:val="00B12D3B"/>
    <w:rsid w:val="00B242DE"/>
    <w:rsid w:val="00B256E1"/>
    <w:rsid w:val="00B3082D"/>
    <w:rsid w:val="00B47F7F"/>
    <w:rsid w:val="00B547F3"/>
    <w:rsid w:val="00B66E06"/>
    <w:rsid w:val="00B703B6"/>
    <w:rsid w:val="00B810CF"/>
    <w:rsid w:val="00BA1B5D"/>
    <w:rsid w:val="00C22D1E"/>
    <w:rsid w:val="00C33239"/>
    <w:rsid w:val="00D3180C"/>
    <w:rsid w:val="00D5245A"/>
    <w:rsid w:val="00DE66E6"/>
    <w:rsid w:val="00E42557"/>
    <w:rsid w:val="00EA0A44"/>
    <w:rsid w:val="00EE7AFD"/>
    <w:rsid w:val="00F23F77"/>
    <w:rsid w:val="00F75264"/>
    <w:rsid w:val="00FB398D"/>
    <w:rsid w:val="00FC013A"/>
    <w:rsid w:val="00FD56A6"/>
    <w:rsid w:val="00FE0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ebi.ac.uk/arrayexpress/brows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Traces/sra/sra.cgi?view=studie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ncbi.nlm.nih.gov/Traces/sra/sra.cgi?view=search_seq_nam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Keaan</dc:creator>
  <cp:lastModifiedBy>Keaan</cp:lastModifiedBy>
  <cp:revision>4</cp:revision>
  <dcterms:created xsi:type="dcterms:W3CDTF">2016-02-18T20:22:00Z</dcterms:created>
  <dcterms:modified xsi:type="dcterms:W3CDTF">2016-03-27T11:23:00Z</dcterms:modified>
</cp:coreProperties>
</file>