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2D" w:rsidRPr="000043C0" w:rsidRDefault="009355DE" w:rsidP="000043C0">
      <w:pPr>
        <w:rPr>
          <w:rFonts w:ascii="Arial" w:hAnsi="Arial" w:cs="Arial"/>
          <w:b/>
          <w:sz w:val="52"/>
          <w:szCs w:val="52"/>
        </w:rPr>
      </w:pPr>
      <w:bookmarkStart w:id="0" w:name="_GoBack"/>
      <w:bookmarkEnd w:id="0"/>
      <w:proofErr w:type="spellStart"/>
      <w:r w:rsidRPr="000043C0">
        <w:rPr>
          <w:rFonts w:ascii="Arial" w:hAnsi="Arial" w:cs="Arial"/>
          <w:b/>
          <w:sz w:val="52"/>
          <w:szCs w:val="52"/>
        </w:rPr>
        <w:t>Onco</w:t>
      </w:r>
      <w:proofErr w:type="spellEnd"/>
      <w:r w:rsidRPr="000043C0">
        <w:rPr>
          <w:rFonts w:ascii="Arial" w:hAnsi="Arial" w:cs="Arial"/>
          <w:b/>
          <w:sz w:val="52"/>
          <w:szCs w:val="52"/>
        </w:rPr>
        <w:t xml:space="preserve">-Wiki </w:t>
      </w:r>
      <w:r w:rsidR="0074091C">
        <w:rPr>
          <w:rFonts w:ascii="Arial" w:hAnsi="Arial" w:cs="Arial"/>
          <w:b/>
          <w:sz w:val="52"/>
          <w:szCs w:val="52"/>
        </w:rPr>
        <w:t>Literature Search</w:t>
      </w:r>
    </w:p>
    <w:p w:rsidR="00FE0471" w:rsidRPr="008F67EE" w:rsidRDefault="0074091C" w:rsidP="002E3D67">
      <w:pPr>
        <w:pStyle w:val="ListParagraph"/>
        <w:numPr>
          <w:ilvl w:val="0"/>
          <w:numId w:val="1"/>
        </w:numPr>
        <w:rPr>
          <w:rFonts w:ascii="Arial" w:hAnsi="Arial" w:cs="Arial"/>
          <w:b/>
        </w:rPr>
      </w:pPr>
      <w:r>
        <w:rPr>
          <w:rFonts w:ascii="Arial" w:hAnsi="Arial" w:cs="Arial"/>
          <w:b/>
        </w:rPr>
        <w:t>Data Variability</w:t>
      </w:r>
    </w:p>
    <w:p w:rsidR="007E2CDA" w:rsidRDefault="0074091C" w:rsidP="00325CCE">
      <w:pPr>
        <w:rPr>
          <w:rFonts w:ascii="Arial" w:hAnsi="Arial" w:cs="Arial"/>
          <w:sz w:val="20"/>
          <w:szCs w:val="20"/>
        </w:rPr>
      </w:pPr>
      <w:r>
        <w:rPr>
          <w:rFonts w:ascii="Arial" w:hAnsi="Arial" w:cs="Arial"/>
          <w:sz w:val="20"/>
          <w:szCs w:val="20"/>
        </w:rPr>
        <w:t xml:space="preserve">In order to simulate a cancer patient, we require reliable sources of gene expression levels of putative driver mutations from original sources such as publications and scientific reviews. Although many research papers will not have used RNA-Sequencing or even compared tumour vs. healthy, many papers will publish tables of upregulated genes / downregulated genes in a variety of tumours with measures of significance in p-value, fold change or log fold change formats. </w:t>
      </w:r>
    </w:p>
    <w:p w:rsidR="00A81306" w:rsidRPr="00A81306" w:rsidRDefault="0074091C" w:rsidP="00F75264">
      <w:pPr>
        <w:pStyle w:val="ListParagraph"/>
        <w:numPr>
          <w:ilvl w:val="0"/>
          <w:numId w:val="1"/>
        </w:numPr>
        <w:rPr>
          <w:rFonts w:ascii="Arial" w:hAnsi="Arial" w:cs="Arial"/>
          <w:b/>
        </w:rPr>
      </w:pPr>
      <w:r>
        <w:rPr>
          <w:rFonts w:ascii="Arial" w:hAnsi="Arial" w:cs="Arial"/>
          <w:b/>
        </w:rPr>
        <w:t>Literature Search</w:t>
      </w:r>
    </w:p>
    <w:p w:rsidR="0074091C" w:rsidRDefault="0074091C" w:rsidP="0074091C">
      <w:pPr>
        <w:rPr>
          <w:rFonts w:ascii="Arial" w:hAnsi="Arial" w:cs="Arial"/>
          <w:sz w:val="20"/>
          <w:szCs w:val="20"/>
        </w:rPr>
      </w:pPr>
      <w:r>
        <w:rPr>
          <w:rFonts w:ascii="Arial" w:hAnsi="Arial" w:cs="Arial"/>
          <w:sz w:val="20"/>
          <w:szCs w:val="20"/>
        </w:rPr>
        <w:t>Look for original publications in RNA-Sequencing relevant to your cancer and specific cancer subtype. Search generally for your cancer subtype with gene expression levels and also look in the supplementary materials of publications for tables or extended tables of genes that are differentially expressed or statistically significant in their analysis.</w:t>
      </w:r>
    </w:p>
    <w:p w:rsidR="0074091C" w:rsidRPr="0074091C" w:rsidRDefault="0074091C" w:rsidP="0074091C">
      <w:pPr>
        <w:pStyle w:val="ListParagraph"/>
        <w:numPr>
          <w:ilvl w:val="0"/>
          <w:numId w:val="1"/>
        </w:numPr>
        <w:rPr>
          <w:rFonts w:ascii="Arial" w:hAnsi="Arial" w:cs="Arial"/>
          <w:b/>
        </w:rPr>
      </w:pPr>
      <w:r>
        <w:rPr>
          <w:rFonts w:ascii="Arial" w:hAnsi="Arial" w:cs="Arial"/>
          <w:b/>
        </w:rPr>
        <w:t>Compile Resources</w:t>
      </w:r>
    </w:p>
    <w:p w:rsidR="002665DE" w:rsidRDefault="0074091C" w:rsidP="007331D6">
      <w:pPr>
        <w:rPr>
          <w:rFonts w:ascii="Arial" w:hAnsi="Arial" w:cs="Arial"/>
          <w:sz w:val="20"/>
          <w:szCs w:val="20"/>
        </w:rPr>
      </w:pPr>
      <w:r>
        <w:rPr>
          <w:rFonts w:ascii="Arial" w:hAnsi="Arial" w:cs="Arial"/>
          <w:sz w:val="20"/>
          <w:szCs w:val="20"/>
        </w:rPr>
        <w:t xml:space="preserve">After finding reliable sources, begin to translate original statistical values into fold changes where a positive fold change indicates upregulation and a negative fold change indicates downregulation so for example, a +10 fold change indicates a 10-fold upregulation. </w:t>
      </w:r>
      <w:r w:rsidR="00F67CE4">
        <w:rPr>
          <w:rFonts w:ascii="Arial" w:hAnsi="Arial" w:cs="Arial"/>
          <w:sz w:val="20"/>
          <w:szCs w:val="20"/>
        </w:rPr>
        <w:t>Your new fold changes</w:t>
      </w:r>
      <w:r>
        <w:rPr>
          <w:rFonts w:ascii="Arial" w:hAnsi="Arial" w:cs="Arial"/>
          <w:sz w:val="20"/>
          <w:szCs w:val="20"/>
        </w:rPr>
        <w:t xml:space="preserve"> do not have to be exact but serve as estimations of relevant genes. </w:t>
      </w:r>
      <w:r w:rsidR="00F67CE4">
        <w:rPr>
          <w:rFonts w:ascii="Arial" w:hAnsi="Arial" w:cs="Arial"/>
          <w:sz w:val="20"/>
          <w:szCs w:val="20"/>
        </w:rPr>
        <w:t>Look to adjust as many relevant genes that are believed to be mutated in one patient.</w:t>
      </w:r>
    </w:p>
    <w:p w:rsidR="00A70AD7" w:rsidRPr="00735E24" w:rsidRDefault="00A70AD7" w:rsidP="007331D6">
      <w:pPr>
        <w:rPr>
          <w:rFonts w:ascii="Arial" w:hAnsi="Arial" w:cs="Arial"/>
          <w:sz w:val="20"/>
          <w:szCs w:val="20"/>
        </w:rPr>
      </w:pPr>
    </w:p>
    <w:sectPr w:rsidR="00A70AD7" w:rsidRPr="00735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80"/>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B2961"/>
    <w:multiLevelType w:val="hybridMultilevel"/>
    <w:tmpl w:val="3280A480"/>
    <w:lvl w:ilvl="0" w:tplc="8FF884A6">
      <w:start w:val="4"/>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64023F"/>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866BC"/>
    <w:multiLevelType w:val="hybridMultilevel"/>
    <w:tmpl w:val="D5A0EF92"/>
    <w:lvl w:ilvl="0" w:tplc="7F28AE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F57F8A"/>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E495B"/>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A15D12"/>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4755FD"/>
    <w:multiLevelType w:val="hybridMultilevel"/>
    <w:tmpl w:val="B55C30C0"/>
    <w:lvl w:ilvl="0" w:tplc="B868FEC0">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CE3737"/>
    <w:multiLevelType w:val="hybridMultilevel"/>
    <w:tmpl w:val="AD80AFD6"/>
    <w:lvl w:ilvl="0" w:tplc="9BA4767A">
      <w:start w:val="4"/>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E4758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547779"/>
    <w:multiLevelType w:val="hybridMultilevel"/>
    <w:tmpl w:val="8C0EA0A4"/>
    <w:lvl w:ilvl="0" w:tplc="61A8C05E">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BB5341"/>
    <w:multiLevelType w:val="hybridMultilevel"/>
    <w:tmpl w:val="0E88F560"/>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C3061D"/>
    <w:multiLevelType w:val="hybridMultilevel"/>
    <w:tmpl w:val="9006C50C"/>
    <w:lvl w:ilvl="0" w:tplc="DED8BECE">
      <w:start w:val="5"/>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3505D06"/>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6D66FD"/>
    <w:multiLevelType w:val="hybridMultilevel"/>
    <w:tmpl w:val="A0849538"/>
    <w:lvl w:ilvl="0" w:tplc="001227B4">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D714A2"/>
    <w:multiLevelType w:val="hybridMultilevel"/>
    <w:tmpl w:val="1B96B77E"/>
    <w:lvl w:ilvl="0" w:tplc="6D26B91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021220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A87493"/>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0C04867"/>
    <w:multiLevelType w:val="hybridMultilevel"/>
    <w:tmpl w:val="F6CA480A"/>
    <w:lvl w:ilvl="0" w:tplc="56B4D1D8">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A54CD8"/>
    <w:multiLevelType w:val="hybridMultilevel"/>
    <w:tmpl w:val="178A497E"/>
    <w:lvl w:ilvl="0" w:tplc="68C014FA">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45445F"/>
    <w:multiLevelType w:val="hybridMultilevel"/>
    <w:tmpl w:val="9BCC4714"/>
    <w:lvl w:ilvl="0" w:tplc="D8BC36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14"/>
  </w:num>
  <w:num w:numId="5">
    <w:abstractNumId w:val="0"/>
  </w:num>
  <w:num w:numId="6">
    <w:abstractNumId w:val="18"/>
  </w:num>
  <w:num w:numId="7">
    <w:abstractNumId w:val="19"/>
  </w:num>
  <w:num w:numId="8">
    <w:abstractNumId w:val="6"/>
  </w:num>
  <w:num w:numId="9">
    <w:abstractNumId w:val="10"/>
  </w:num>
  <w:num w:numId="10">
    <w:abstractNumId w:val="8"/>
  </w:num>
  <w:num w:numId="11">
    <w:abstractNumId w:val="2"/>
  </w:num>
  <w:num w:numId="12">
    <w:abstractNumId w:val="12"/>
  </w:num>
  <w:num w:numId="13">
    <w:abstractNumId w:val="20"/>
  </w:num>
  <w:num w:numId="14">
    <w:abstractNumId w:val="3"/>
  </w:num>
  <w:num w:numId="15">
    <w:abstractNumId w:val="9"/>
  </w:num>
  <w:num w:numId="16">
    <w:abstractNumId w:val="11"/>
  </w:num>
  <w:num w:numId="17">
    <w:abstractNumId w:val="7"/>
  </w:num>
  <w:num w:numId="18">
    <w:abstractNumId w:val="16"/>
  </w:num>
  <w:num w:numId="19">
    <w:abstractNumId w:val="5"/>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4"/>
    <w:rsid w:val="000043C0"/>
    <w:rsid w:val="00006FC7"/>
    <w:rsid w:val="00044CA9"/>
    <w:rsid w:val="00060140"/>
    <w:rsid w:val="000C52FF"/>
    <w:rsid w:val="000D2370"/>
    <w:rsid w:val="000E79E0"/>
    <w:rsid w:val="00177325"/>
    <w:rsid w:val="001A087A"/>
    <w:rsid w:val="00225E1D"/>
    <w:rsid w:val="00236C6F"/>
    <w:rsid w:val="002665DE"/>
    <w:rsid w:val="002B7FB1"/>
    <w:rsid w:val="002C2A15"/>
    <w:rsid w:val="002C7A42"/>
    <w:rsid w:val="002E3007"/>
    <w:rsid w:val="002E3D67"/>
    <w:rsid w:val="002F4B6B"/>
    <w:rsid w:val="00325CCE"/>
    <w:rsid w:val="00330CB6"/>
    <w:rsid w:val="00384BFE"/>
    <w:rsid w:val="003A37DB"/>
    <w:rsid w:val="003D2617"/>
    <w:rsid w:val="003F6B40"/>
    <w:rsid w:val="00413D2B"/>
    <w:rsid w:val="00444449"/>
    <w:rsid w:val="0045134A"/>
    <w:rsid w:val="004728C5"/>
    <w:rsid w:val="00495231"/>
    <w:rsid w:val="004B25B7"/>
    <w:rsid w:val="004C51CC"/>
    <w:rsid w:val="004F53AA"/>
    <w:rsid w:val="004F67F2"/>
    <w:rsid w:val="005000AF"/>
    <w:rsid w:val="005006F9"/>
    <w:rsid w:val="00520502"/>
    <w:rsid w:val="00567CEE"/>
    <w:rsid w:val="00571159"/>
    <w:rsid w:val="005831FE"/>
    <w:rsid w:val="005F0EE5"/>
    <w:rsid w:val="005F649C"/>
    <w:rsid w:val="00604911"/>
    <w:rsid w:val="0066734E"/>
    <w:rsid w:val="006B30B9"/>
    <w:rsid w:val="006D2A36"/>
    <w:rsid w:val="00712E41"/>
    <w:rsid w:val="007331D6"/>
    <w:rsid w:val="00735E24"/>
    <w:rsid w:val="0074091C"/>
    <w:rsid w:val="00755AEC"/>
    <w:rsid w:val="00787688"/>
    <w:rsid w:val="007A3717"/>
    <w:rsid w:val="007E2CDA"/>
    <w:rsid w:val="008033E8"/>
    <w:rsid w:val="008227CA"/>
    <w:rsid w:val="00823CD3"/>
    <w:rsid w:val="00827AA1"/>
    <w:rsid w:val="0083733B"/>
    <w:rsid w:val="0088105F"/>
    <w:rsid w:val="008C0098"/>
    <w:rsid w:val="008C48AA"/>
    <w:rsid w:val="008D4416"/>
    <w:rsid w:val="008F0B2C"/>
    <w:rsid w:val="008F67EE"/>
    <w:rsid w:val="009007AB"/>
    <w:rsid w:val="00920F87"/>
    <w:rsid w:val="009355DE"/>
    <w:rsid w:val="009517DB"/>
    <w:rsid w:val="009C0A9E"/>
    <w:rsid w:val="009F7ECE"/>
    <w:rsid w:val="00A0330E"/>
    <w:rsid w:val="00A15F38"/>
    <w:rsid w:val="00A46BA8"/>
    <w:rsid w:val="00A70AD7"/>
    <w:rsid w:val="00A81306"/>
    <w:rsid w:val="00B12D3B"/>
    <w:rsid w:val="00B242DE"/>
    <w:rsid w:val="00B256E1"/>
    <w:rsid w:val="00B3082D"/>
    <w:rsid w:val="00B47F7F"/>
    <w:rsid w:val="00B547F3"/>
    <w:rsid w:val="00B66E06"/>
    <w:rsid w:val="00B703B6"/>
    <w:rsid w:val="00B810CF"/>
    <w:rsid w:val="00BA1B5D"/>
    <w:rsid w:val="00C22D1E"/>
    <w:rsid w:val="00C33239"/>
    <w:rsid w:val="00D3180C"/>
    <w:rsid w:val="00D5245A"/>
    <w:rsid w:val="00DD7E75"/>
    <w:rsid w:val="00DE66E6"/>
    <w:rsid w:val="00E42557"/>
    <w:rsid w:val="00EA0A44"/>
    <w:rsid w:val="00EE7AFD"/>
    <w:rsid w:val="00F049B2"/>
    <w:rsid w:val="00F059B3"/>
    <w:rsid w:val="00F23F77"/>
    <w:rsid w:val="00F67CE4"/>
    <w:rsid w:val="00F75264"/>
    <w:rsid w:val="00FB398D"/>
    <w:rsid w:val="00FC013A"/>
    <w:rsid w:val="00FD56A6"/>
    <w:rsid w:val="00FE0471"/>
    <w:rsid w:val="00FF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Keaan</dc:creator>
  <cp:lastModifiedBy>Keaan</cp:lastModifiedBy>
  <cp:revision>3</cp:revision>
  <dcterms:created xsi:type="dcterms:W3CDTF">2016-02-24T17:03:00Z</dcterms:created>
  <dcterms:modified xsi:type="dcterms:W3CDTF">2016-03-27T11:17:00Z</dcterms:modified>
</cp:coreProperties>
</file>