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Developed commercial tools for storage sizing and distributed energy system modeling, improving project quoting and proposal development by 30%.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interconnect and AHJ permitting processes, reducing project delays by 20% and enhancing the entrepreneurial culture.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microgrid designs and energy storage solutions by conducting site walks and detailing technical specs, leading to a 35% increase in project efficiency.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