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Automated TLS certificate creation by developing a </w:t>
      </w:r>
      <w:r>
        <w:rPr>
          <w:rFonts w:ascii="Consolas" w:eastAsia="Consolas" w:hAnsi="Consolas" w:cs="Consolas"/>
          <w:b/>
          <w:sz w:val="22"/>
          <w:szCs w:val="22"/>
        </w:rPr>
        <w:t>Gitlab CI</w:t>
      </w:r>
      <w:r>
        <w:rPr>
          <w:rFonts w:ascii="Consolas" w:eastAsia="Consolas" w:hAnsi="Consolas" w:cs="Consolas"/>
          <w:sz w:val="22"/>
          <w:szCs w:val="22"/>
        </w:rPr>
        <w:t xml:space="preserve"> pipeline leveraging </w:t>
      </w:r>
      <w:r>
        <w:rPr>
          <w:rFonts w:ascii="Consolas" w:eastAsia="Consolas" w:hAnsi="Consolas" w:cs="Consolas"/>
          <w:b/>
          <w:sz w:val="22"/>
          <w:szCs w:val="22"/>
        </w:rPr>
        <w:t>AWS ACM</w:t>
      </w:r>
      <w:r>
        <w:rPr>
          <w:rFonts w:ascii="Consolas" w:eastAsia="Consolas" w:hAnsi="Consolas" w:cs="Consolas"/>
          <w:sz w:val="22"/>
          <w:szCs w:val="22"/>
        </w:rPr>
        <w:t xml:space="preserve"> across </w:t>
      </w:r>
      <w:r>
        <w:rPr>
          <w:rFonts w:ascii="Consolas" w:eastAsia="Consolas" w:hAnsi="Consolas" w:cs="Consolas"/>
          <w:b/>
          <w:sz w:val="22"/>
          <w:szCs w:val="22"/>
        </w:rPr>
        <w:t>50+</w:t>
      </w:r>
      <w:r>
        <w:rPr>
          <w:rFonts w:ascii="Consolas" w:eastAsia="Consolas" w:hAnsi="Consolas" w:cs="Consolas"/>
          <w:sz w:val="22"/>
          <w:szCs w:val="22"/>
        </w:rPr>
        <w:t xml:space="preserve"> instances. 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