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8.png" ContentType="image/png"/>
  <Override PartName="/word/media/rId43.png" ContentType="image/png"/>
  <Override PartName="/word/media/rId6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3" w:name="data-and-methodology"/>
    <w:p>
      <w:pPr>
        <w:pStyle w:val="Heading1"/>
      </w:pPr>
      <w:r>
        <w:t xml:space="preserve">Data and Methodology</w:t>
      </w:r>
    </w:p>
    <w:p>
      <w:r>
        <w:br w:type="page"/>
      </w:r>
    </w:p>
    <w:bookmarkStart w:id="22"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913"/>
        <w:gridCol w:w="719"/>
        <w:gridCol w:w="506"/>
        <w:gridCol w:w="648"/>
        <w:gridCol w:w="595"/>
        <w:gridCol w:w="506"/>
        <w:gridCol w:w="488"/>
      </w:tblGrid>
      <w:tr>
        <w:trPr>
          <w:trHeight w:val="536"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Series</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Obs</w:t>
            </w:r>
          </w:p>
        </w:tc>
      </w:tr>
      <w:tr>
        <w:trPr>
          <w:trHeight w:val="559"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growth</w:t>
            </w:r>
          </w:p>
        </w:tc>
      </w:tr>
      <w:tr>
        <w:trPr>
          <w:trHeight w:val="55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6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Three month change in log 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r>
      <w:tr>
        <w:trPr>
          <w:trHeight w:val="559"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rates</w:t>
            </w:r>
          </w:p>
        </w:tc>
      </w:tr>
      <w:tr>
        <w:trPr>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installements to corporate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installments to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leasing and installments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regulation narrative indices</w:t>
            </w:r>
          </w:p>
        </w:tc>
      </w:tr>
      <w:tr>
        <w:trPr>
          <w:trHeight w:val="52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regulation narrative indices</w:t>
            </w:r>
          </w:p>
        </w:tc>
      </w:tr>
      <w:tr>
        <w:trPr>
          <w:trHeight w:val="559"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All credit entry entry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All credit entry exit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All entry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2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All exit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entry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exit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credit entry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credit exit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entry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exit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leasing entry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 mortgages households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 mortgages households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 regulation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28"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credit entry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28"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credit exit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entry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28"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exit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leasing entry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leasing exit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29" w:hRule="auto"/>
        </w:trPr>
        body47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r>
      <w:tr>
        <w:trPr>
          <w:trHeight w:val="529"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 confidence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r>
      <w:tr>
        <w:trPr>
          <w:trHeight w:val="557"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r>
      <w:tr>
        <w:trPr>
          <w:trHeight w:val="529" w:hRule="auto"/>
        </w:trPr>
        body50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 index</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r>
    </w:tbl>
    <w:p>
      <w:pPr>
        <w:pStyle w:val="FirstParagraph"/>
      </w:pPr>
      <w:r>
        <w:rPr>
          <w:bCs/>
          <w:b/>
        </w:rPr>
        <w:t xml:space="preserve">?(caption)</w:t>
      </w:r>
    </w:p>
    <w:bookmarkEnd w:id="22"/>
    <w:bookmarkEnd w:id="23"/>
    <w:bookmarkStart w:id="32" w:name="results"/>
    <w:p>
      <w:pPr>
        <w:pStyle w:val="Heading1"/>
      </w:pPr>
      <w:r>
        <w:t xml:space="preserve">Results</w:t>
      </w:r>
    </w:p>
    <w:bookmarkStart w:id="26" w:name="macroprudential-regulation"/>
    <w:p>
      <w:pPr>
        <w:pStyle w:val="Heading2"/>
      </w:pPr>
      <w:r>
        <w:t xml:space="preserve">Macroprudential regulation</w:t>
      </w:r>
    </w:p>
    <w:bookmarkStart w:id="24"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4"/>
    <w:bookmarkStart w:id="25"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5"/>
    <w:p>
      <w:r>
        <w:br w:type="page"/>
      </w:r>
    </w:p>
    <w:bookmarkEnd w:id="26"/>
    <w:bookmarkStart w:id="31" w:name="competition-regulation"/>
    <w:p>
      <w:pPr>
        <w:pStyle w:val="Heading2"/>
      </w:pPr>
      <w:r>
        <w:t xml:space="preserve">Competition regulation</w:t>
      </w:r>
    </w:p>
    <w:bookmarkStart w:id="27" w:name="tbl-competition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7"/>
    <w:p>
      <w:r>
        <w:br w:type="page"/>
      </w:r>
    </w:p>
    <w:bookmarkStart w:id="28" w:name="tbl-competition_corporate_mortgag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8"/>
    <w:p>
      <w:r>
        <w:br w:type="page"/>
      </w:r>
    </w:p>
    <w:bookmarkStart w:id="29" w:name="tbl-competition_corporate_leas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7" w:hRule="auto"/>
        </w:trPr>
        body 4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559" w:hRule="auto"/>
        </w:trPr>
        body 7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9" w:hRule="auto"/>
        </w:trPr>
        body 8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9"/>
    <w:p>
      <w:r>
        <w:br w:type="page"/>
      </w:r>
    </w:p>
    <w:bookmarkStart w:id="30" w:name="tbl-competition_financial_inclus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88"/>
        <w:gridCol w:w="1080"/>
        <w:gridCol w:w="1080"/>
        <w:gridCol w:w="1080"/>
        <w:gridCol w:w="1080"/>
        <w:gridCol w:w="1080"/>
        <w:gridCol w:w="108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4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7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9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29" w:hRule="auto"/>
        </w:trPr>
        body10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body12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30"/>
    <w:bookmarkEnd w:id="31"/>
    <w:bookmarkEnd w:id="32"/>
    <w:bookmarkStart w:id="33" w:name="conclusion"/>
    <w:p>
      <w:pPr>
        <w:pStyle w:val="Heading1"/>
      </w:pPr>
      <w:r>
        <w:t xml:space="preserve">Conclusion</w:t>
      </w:r>
    </w:p>
    <w:p>
      <w:r>
        <w:br w:type="page"/>
      </w:r>
    </w:p>
    <w:bookmarkEnd w:id="33"/>
    <w:bookmarkStart w:id="36" w:name="references"/>
    <w:p>
      <w:pPr>
        <w:pStyle w:val="Heading1"/>
      </w:pPr>
      <w:r>
        <w:t xml:space="preserve">References</w:t>
      </w:r>
    </w:p>
    <w:bookmarkStart w:id="35" w:name="refs"/>
    <w:bookmarkStart w:id="34"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4"/>
    <w:bookmarkEnd w:id="35"/>
    <w:p>
      <w:r>
        <w:br w:type="page"/>
      </w:r>
    </w:p>
    <w:bookmarkEnd w:id="36"/>
    <w:bookmarkStart w:id="75" w:name="appendix"/>
    <w:p>
      <w:pPr>
        <w:pStyle w:val="Heading1"/>
      </w:pPr>
      <w:r>
        <w:t xml:space="preserve">Appendix</w:t>
      </w:r>
    </w:p>
    <w:bookmarkStart w:id="38" w:name="data-sources"/>
    <w:p>
      <w:pPr>
        <w:pStyle w:val="Heading2"/>
      </w:pPr>
      <w:r>
        <w:t xml:space="preserve">Data sources</w:t>
      </w:r>
    </w:p>
    <w:bookmarkStart w:id="37"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7"/>
    <w:p>
      <w:r>
        <w:br w:type="page"/>
      </w:r>
    </w:p>
    <w:bookmarkEnd w:id="38"/>
    <w:bookmarkStart w:id="40" w:name="aggregation-scheme"/>
    <w:p>
      <w:pPr>
        <w:pStyle w:val="Heading2"/>
      </w:pPr>
      <w:r>
        <w:t xml:space="preserve">Aggregation scheme</w:t>
      </w:r>
    </w:p>
    <w:bookmarkStart w:id="39"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9"/>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40"/>
    <w:bookmarkStart w:id="42" w:name="bank-lending-rates-weighting-scheme"/>
    <w:p>
      <w:pPr>
        <w:pStyle w:val="Heading2"/>
      </w:pPr>
      <w:r>
        <w:t xml:space="preserve">Bank lending rates weighting scheme</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1"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1"/>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2"/>
    <w:bookmarkStart w:id="47"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6" w:name="fig-bank_lending"/>
          <w:p>
            <w:pPr>
              <w:jc w:val="center"/>
            </w:pPr>
            <w:r>
              <w:drawing>
                <wp:inline>
                  <wp:extent cx="5753100" cy="5753100"/>
                  <wp:effectExtent b="0" l="0" r="0" t="0"/>
                  <wp:docPr descr="" title="" id="44" name="Picture"/>
                  <a:graphic>
                    <a:graphicData uri="http://schemas.openxmlformats.org/drawingml/2006/picture">
                      <pic:pic>
                        <pic:nvPicPr>
                          <pic:cNvPr descr="UP_paper_files/figure-docx/fig-bank_lending-1.png" id="45" name="Picture"/>
                          <pic:cNvPicPr>
                            <a:picLocks noChangeArrowheads="1" noChangeAspect="1"/>
                          </pic:cNvPicPr>
                        </pic:nvPicPr>
                        <pic:blipFill>
                          <a:blip r:embed="rId43"/>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aggregated bank lending</w:t>
            </w:r>
          </w:p>
          <w:bookmarkEnd w:id="46"/>
        </w:tc>
      </w:tr>
    </w:tbl>
    <w:bookmarkEnd w:id="47"/>
    <w:bookmarkStart w:id="52"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1" w:name="fig-bank_interest_rates"/>
          <w:p>
            <w:pPr>
              <w:jc w:val="center"/>
            </w:pPr>
            <w:r>
              <w:drawing>
                <wp:inline>
                  <wp:extent cx="5753100" cy="4794250"/>
                  <wp:effectExtent b="0" l="0" r="0" t="0"/>
                  <wp:docPr descr="" title="" id="49" name="Picture"/>
                  <a:graphic>
                    <a:graphicData uri="http://schemas.openxmlformats.org/drawingml/2006/picture">
                      <pic:pic>
                        <pic:nvPicPr>
                          <pic:cNvPr descr="UP_paper_files/figure-docx/fig-bank_interest_rates-1.png" id="50" name="Picture"/>
                          <pic:cNvPicPr>
                            <a:picLocks noChangeArrowheads="1" noChangeAspect="1"/>
                          </pic:cNvPicPr>
                        </pic:nvPicPr>
                        <pic:blipFill>
                          <a:blip r:embed="rId48"/>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Weighted lending rates</w:t>
            </w:r>
          </w:p>
          <w:bookmarkEnd w:id="51"/>
        </w:tc>
      </w:tr>
    </w:tbl>
    <w:p>
      <w:r>
        <w:br w:type="page"/>
      </w:r>
    </w:p>
    <w:bookmarkEnd w:id="52"/>
    <w:bookmarkStart w:id="54" w:name="description-of-narrative-events"/>
    <w:p>
      <w:pPr>
        <w:pStyle w:val="Heading2"/>
      </w:pPr>
      <w:r>
        <w:t xml:space="preserve">Description of narrative events</w:t>
      </w:r>
    </w:p>
    <w:bookmarkStart w:id="53"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53"/>
    <w:p>
      <w:r>
        <w:br w:type="page"/>
      </w:r>
    </w:p>
    <w:bookmarkEnd w:id="54"/>
    <w:bookmarkStart w:id="59" w:name="macroprudential-narrative-indexes"/>
    <w:p>
      <w:pPr>
        <w:pStyle w:val="Heading2"/>
      </w:pPr>
      <w:r>
        <w:t xml:space="preserve">Macroprudential narrative indexes</w:t>
      </w:r>
    </w:p>
    <w:tbl>
      <w:tblPr>
        <w:tblStyle w:val="Table"/>
        <w:tblW w:type="pct" w:w="5000"/>
        <w:tblLook w:firstRow="0" w:lastRow="0" w:firstColumn="0" w:lastColumn="0" w:noHBand="0" w:noVBand="0" w:val="0000"/>
        <w:jc w:val="start"/>
      </w:tblPr>
      <w:tblGrid>
        <w:gridCol w:w="7920"/>
      </w:tblGrid>
      <w:tr>
        <w:tc>
          <w:tcPr/>
          <w:bookmarkStart w:id="58" w:name="fig-macro_narrative_indexes"/>
          <w:p>
            <w:pPr>
              <w:jc w:val="center"/>
            </w:pPr>
            <w:r>
              <w:drawing>
                <wp:inline>
                  <wp:extent cx="5753100" cy="2876550"/>
                  <wp:effectExtent b="0" l="0" r="0" t="0"/>
                  <wp:docPr descr="" title="" id="56" name="Picture"/>
                  <a:graphic>
                    <a:graphicData uri="http://schemas.openxmlformats.org/drawingml/2006/picture">
                      <pic:pic>
                        <pic:nvPicPr>
                          <pic:cNvPr descr="UP_paper_files/figure-docx/fig-macro_narrative_indexes-1.png" id="57" name="Picture"/>
                          <pic:cNvPicPr>
                            <a:picLocks noChangeArrowheads="1" noChangeAspect="1"/>
                          </pic:cNvPicPr>
                        </pic:nvPicPr>
                        <pic:blipFill>
                          <a:blip r:embed="rId55"/>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Macroprudential narrative indexes</w:t>
            </w:r>
          </w:p>
          <w:bookmarkEnd w:id="58"/>
        </w:tc>
      </w:tr>
    </w:tbl>
    <w:p>
      <w:r>
        <w:br w:type="page"/>
      </w:r>
    </w:p>
    <w:bookmarkEnd w:id="59"/>
    <w:bookmarkStart w:id="64" w:name="competition-narrative-indexes"/>
    <w:p>
      <w:pPr>
        <w:pStyle w:val="Heading2"/>
      </w:pPr>
      <w:r>
        <w:t xml:space="preserve">Competition narrative indexes</w:t>
      </w:r>
    </w:p>
    <w:tbl>
      <w:tblPr>
        <w:tblStyle w:val="Table"/>
        <w:tblW w:type="pct" w:w="5000"/>
        <w:tblLook w:firstRow="0" w:lastRow="0" w:firstColumn="0" w:lastColumn="0" w:noHBand="0" w:noVBand="0" w:val="0000"/>
        <w:jc w:val="start"/>
      </w:tblPr>
      <w:tblGrid>
        <w:gridCol w:w="7920"/>
      </w:tblGrid>
      <w:tr>
        <w:tc>
          <w:tcPr/>
          <w:bookmarkStart w:id="63" w:name="fig-comp_narrative_indexes"/>
          <w:p>
            <w:pPr>
              <w:jc w:val="center"/>
            </w:pPr>
            <w:r>
              <w:drawing>
                <wp:inline>
                  <wp:extent cx="5753100" cy="6711950"/>
                  <wp:effectExtent b="0" l="0" r="0" t="0"/>
                  <wp:docPr descr="" title="" id="61" name="Picture"/>
                  <a:graphic>
                    <a:graphicData uri="http://schemas.openxmlformats.org/drawingml/2006/picture">
                      <pic:pic>
                        <pic:nvPicPr>
                          <pic:cNvPr descr="UP_paper_files/figure-docx/fig-comp_narrative_indexes-1.png" id="62" name="Picture"/>
                          <pic:cNvPicPr>
                            <a:picLocks noChangeArrowheads="1" noChangeAspect="1"/>
                          </pic:cNvPicPr>
                        </pic:nvPicPr>
                        <pic:blipFill>
                          <a:blip r:embed="rId60"/>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Competition narrative indexes</w:t>
            </w:r>
          </w:p>
          <w:bookmarkEnd w:id="63"/>
        </w:tc>
      </w:tr>
    </w:tbl>
    <w:bookmarkEnd w:id="64"/>
    <w:bookmarkStart w:id="66" w:name="modelling-variables-description"/>
    <w:p>
      <w:pPr>
        <w:pStyle w:val="Heading2"/>
      </w:pPr>
      <w:r>
        <w:t xml:space="preserve">Modelling variables description</w:t>
      </w:r>
    </w:p>
    <w:bookmarkStart w:id="65" w:name="tbl-variable_descript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854"/>
        <w:gridCol w:w="2098"/>
        <w:gridCol w:w="4268"/>
        <w:gridCol w:w="2356"/>
        <w:gridCol w:w="2463"/>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Name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Type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Sample</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Frequency</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All banks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Quarterly</w:t>
            </w:r>
          </w:p>
        </w:tc>
      </w:tr>
      <w:tr>
        <w:trPr>
          <w:trHeight w:val="561"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All banks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Quarterly</w:t>
            </w:r>
          </w:p>
        </w:tc>
      </w:tr>
    </w:tbl>
    <w:p>
      <w:pPr>
        <w:pStyle w:val="FirstParagraph"/>
      </w:pPr>
      <w:r>
        <w:rPr>
          <w:bCs/>
          <w:b/>
        </w:rPr>
        <w:t xml:space="preserve">?(caption)</w:t>
      </w:r>
    </w:p>
    <w:bookmarkEnd w:id="65"/>
    <w:p>
      <w:r>
        <w:br w:type="page"/>
      </w:r>
    </w:p>
    <w:bookmarkEnd w:id="66"/>
    <w:bookmarkStart w:id="69" w:name="macropudential-results-with-controls"/>
    <w:p>
      <w:pPr>
        <w:pStyle w:val="Heading2"/>
      </w:pPr>
      <w:r>
        <w:t xml:space="preserve">Macropudential results with controls</w:t>
      </w:r>
    </w:p>
    <w:bookmarkStart w:id="67" w:name="tbl-macropru_draft_lending_contro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592"/>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 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-413.87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-786.53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-33.17</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35.24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36.15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360" w:hRule="auto"/>
        </w:trPr>
        body 5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87.24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-425.50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243.17**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-196.31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-798.14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-30.83</w:t>
            </w:r>
          </w:p>
        </w:tc>
      </w:tr>
      <w:tr>
        <w:trPr>
          <w:trHeight w:val="360"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21.36</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4.14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21.59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34.09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33.05</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360"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67"/>
    <w:bookmarkStart w:id="68" w:name="tbl-macropru_draft_rates_contro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592"/>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 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584.54***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515.32***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-112.38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601.51***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-128.11</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83.98**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20.87</w:t>
            </w:r>
          </w:p>
        </w:tc>
      </w:tr>
      <w:tr>
        <w:trPr>
          <w:trHeight w:val="360" w:hRule="auto"/>
        </w:trPr>
        body 5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572.34***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-74.68**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506.04***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581.66***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-60.70**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-123.16</w:t>
            </w:r>
          </w:p>
        </w:tc>
      </w:tr>
      <w:tr>
        <w:trPr>
          <w:trHeight w:val="360"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70.05**</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37.14**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6.27</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21.67</w:t>
            </w:r>
          </w:p>
        </w:tc>
      </w:tr>
      <w:tr>
        <w:trPr>
          <w:trHeight w:val="360"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68"/>
    <w:bookmarkEnd w:id="69"/>
    <w:bookmarkStart w:id="74" w:name="competition-results-with-controls"/>
    <w:p>
      <w:pPr>
        <w:pStyle w:val="Heading2"/>
      </w:pPr>
      <w:r>
        <w:t xml:space="preserve">Competition results with controls</w:t>
      </w:r>
    </w:p>
    <w:bookmarkStart w:id="70" w:name="tbl-competition_unsecured_control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05"/>
        <w:gridCol w:w="2383"/>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2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554"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62.83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214.51***</w:t>
            </w:r>
          </w:p>
        </w:tc>
      </w:tr>
      <w:tr>
        <w:trPr>
          <w:trHeight w:val="529"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27" w:hRule="auto"/>
        </w:trPr>
        body 9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5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-1.37***</w:t>
            </w:r>
          </w:p>
        </w:tc>
      </w:tr>
      <w:tr>
        <w:trPr>
          <w:trHeight w:val="52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559"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4"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-52.93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-59.41</w:t>
            </w:r>
          </w:p>
        </w:tc>
      </w:tr>
      <w:tr>
        <w:trPr>
          <w:trHeight w:val="529" w:hRule="auto"/>
        </w:trPr>
        body16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529" w:hRule="auto"/>
        </w:trPr>
        body17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r>
      <w:tr>
        <w:trPr>
          <w:trHeight w:val="529"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body19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70"/>
    <w:p>
      <w:r>
        <w:br w:type="page"/>
      </w:r>
    </w:p>
    <w:bookmarkStart w:id="71" w:name="Xbba7937eba031477565f6f6067270bf15f07864"/>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285"/>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2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159.03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-49.45</w:t>
            </w:r>
          </w:p>
        </w:tc>
      </w:tr>
      <w:tr>
        <w:trPr>
          <w:trHeight w:val="528"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27" w:hRule="auto"/>
        </w:trPr>
        body 9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2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55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2.09</w:t>
            </w:r>
          </w:p>
        </w:tc>
      </w:tr>
      <w:tr>
        <w:trPr>
          <w:trHeight w:val="529"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9" w:hRule="auto"/>
        </w:trPr>
        body16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r>
      <w:tr>
        <w:trPr>
          <w:trHeight w:val="529" w:hRule="auto"/>
        </w:trPr>
        body17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r>
      <w:tr>
        <w:trPr>
          <w:trHeight w:val="529"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body19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71"/>
    <w:p>
      <w:r>
        <w:br w:type="page"/>
      </w:r>
    </w:p>
    <w:bookmarkStart w:id="72" w:name="Xc5cbe2ccaeca246b80c753e17a95b22bb83cd6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249"/>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r>
      <w:tr>
        <w:trPr>
          <w:trHeight w:val="52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-184.38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27.03</w:t>
            </w:r>
          </w:p>
        </w:tc>
      </w:tr>
      <w:tr>
        <w:trPr>
          <w:trHeight w:val="528"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27" w:hRule="auto"/>
        </w:trPr>
        body 8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r>
      <w:tr>
        <w:trPr>
          <w:trHeight w:val="52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r>
      <w:tr>
        <w:trPr>
          <w:trHeight w:val="55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4"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-85.21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6.74</w:t>
            </w:r>
          </w:p>
        </w:tc>
      </w:tr>
      <w:tr>
        <w:trPr>
          <w:trHeight w:val="528" w:hRule="auto"/>
        </w:trPr>
        body15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29" w:hRule="auto"/>
        </w:trPr>
        body16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r>
      <w:tr>
        <w:trPr>
          <w:trHeight w:val="529"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body18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72"/>
    <w:p>
      <w:r>
        <w:br w:type="page"/>
      </w:r>
    </w:p>
    <w:bookmarkStart w:id="73" w:name="Xc95ccea2ac9165bad278daaf92f158c182463d2"/>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04"/>
        <w:gridCol w:w="1080"/>
        <w:gridCol w:w="1080"/>
        <w:gridCol w:w="1080"/>
        <w:gridCol w:w="1080"/>
        <w:gridCol w:w="1080"/>
        <w:gridCol w:w="108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2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29.13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-7.19</w:t>
            </w:r>
          </w:p>
        </w:tc>
      </w:tr>
      <w:tr>
        <w:trPr>
          <w:trHeight w:val="52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8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r>
      <w:tr>
        <w:trPr>
          <w:trHeight w:val="55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2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5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-120.25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135.16***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-6.60</w:t>
            </w:r>
          </w:p>
        </w:tc>
      </w:tr>
      <w:tr>
        <w:trPr>
          <w:trHeight w:val="529"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9" w:hRule="auto"/>
        </w:trPr>
        body15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9"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r>
      <w:tr>
        <w:trPr>
          <w:trHeight w:val="529"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59"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57.00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11.50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-6.77</w:t>
            </w:r>
          </w:p>
        </w:tc>
      </w:tr>
      <w:tr>
        <w:trPr>
          <w:trHeight w:val="529" w:hRule="auto"/>
        </w:trPr>
        body21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29" w:hRule="auto"/>
        </w:trPr>
        body22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604</w:t>
            </w:r>
          </w:p>
        </w:tc>
      </w:tr>
      <w:tr>
        <w:trPr>
          <w:trHeight w:val="529"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body24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73"/>
    <w:bookmarkEnd w:id="74"/>
    <w:bookmarkEnd w:id="75"/>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2024-02-19T09:35:29Z</dcterms:created>
  <dcterms:modified xsi:type="dcterms:W3CDTF">2024-02-19T09:35:29Z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