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appendix-appendix"/>
    <w:p>
      <w:pPr>
        <w:pStyle w:val="Heading1"/>
      </w:pPr>
      <w:r>
        <w:t xml:space="preserve">(APPENDIX) Appendix</w:t>
      </w:r>
    </w:p>
    <w:bookmarkStart w:id="25" w:name="pre-registered-analyses-across-studies"/>
    <w:p>
      <w:pPr>
        <w:pStyle w:val="Heading2"/>
      </w:pPr>
      <w:r>
        <w:t xml:space="preserve">Pre-registered analyses across studies</w:t>
      </w:r>
    </w:p>
    <w:bookmarkStart w:id="21" w:name="study-1.1"/>
    <w:p>
      <w:pPr>
        <w:pStyle w:val="Heading3"/>
      </w:pPr>
      <w:r>
        <w:t xml:space="preserve">Study 1.1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"study1"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"pre-reg1.png"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1194740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keana/OneDrive%20-%20PennO365/Comp_transfer2018/Penn/practice_study/gender-practice/study1/figs/pre-re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47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"/>
    <w:bookmarkStart w:id="22" w:name="study-1.2"/>
    <w:p>
      <w:pPr>
        <w:pStyle w:val="Heading3"/>
      </w:pPr>
      <w:r>
        <w:t xml:space="preserve">Study 1.2</w:t>
      </w:r>
    </w:p>
    <w:bookmarkEnd w:id="22"/>
    <w:bookmarkStart w:id="23" w:name="study-1.3"/>
    <w:p>
      <w:pPr>
        <w:pStyle w:val="Heading3"/>
      </w:pPr>
      <w:r>
        <w:t xml:space="preserve">Study 1.3</w:t>
      </w:r>
    </w:p>
    <w:bookmarkEnd w:id="23"/>
    <w:bookmarkStart w:id="24" w:name="study-2.1"/>
    <w:p>
      <w:pPr>
        <w:pStyle w:val="Heading3"/>
      </w:pPr>
      <w:r>
        <w:t xml:space="preserve">Study 2.1</w:t>
      </w:r>
    </w:p>
    <w:bookmarkEnd w:id="24"/>
    <w:bookmarkEnd w:id="25"/>
    <w:bookmarkStart w:id="26" w:name="chapter-1"/>
    <w:p>
      <w:pPr>
        <w:pStyle w:val="Heading2"/>
      </w:pPr>
      <w:r>
        <w:t xml:space="preserve">Chapter 1</w:t>
      </w:r>
    </w:p>
    <w:bookmarkEnd w:id="26"/>
    <w:bookmarkStart w:id="27" w:name="chapter-2"/>
    <w:p>
      <w:pPr>
        <w:pStyle w:val="Heading2"/>
      </w:pPr>
      <w:r>
        <w:t xml:space="preserve">Chapter 2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2022-04-11T00:20:46Z</dcterms:created>
  <dcterms:modified xsi:type="dcterms:W3CDTF">2022-04-11T00:20:46Z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