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preparation</w:t>
      </w:r>
      <w:r>
        <w:t xml:space="preserve"> </w:t>
      </w:r>
      <w:r>
        <w:t xml:space="preserve">on</w:t>
      </w:r>
      <w:r>
        <w:t xml:space="preserve"> </w:t>
      </w:r>
      <w:r>
        <w:t xml:space="preserve">gender</w:t>
      </w:r>
      <w:r>
        <w:t xml:space="preserve"> </w:t>
      </w:r>
      <w:r>
        <w:t xml:space="preserve">differences</w:t>
      </w:r>
      <w:r>
        <w:t xml:space="preserve"> </w:t>
      </w:r>
      <w:r>
        <w:t xml:space="preserve">in</w:t>
      </w:r>
      <w:r>
        <w:t xml:space="preserve"> </w:t>
      </w:r>
      <w:r>
        <w:t xml:space="preserve">choice</w:t>
      </w:r>
      <w:r>
        <w:t xml:space="preserve"> </w:t>
      </w:r>
      <w:r>
        <w:t xml:space="preserve">to</w:t>
      </w:r>
      <w:r>
        <w:t xml:space="preserve"> </w:t>
      </w:r>
      <w:r>
        <w:t xml:space="preserve">compete</w:t>
      </w:r>
    </w:p>
    <w:p>
      <w:pPr>
        <w:pStyle w:val="Author"/>
      </w:pPr>
      <w:r>
        <w:t xml:space="preserve">Keana Richards</w:t>
      </w:r>
      <w:r>
        <w:rPr>
          <w:vertAlign w:val="superscript"/>
        </w:rPr>
        <w:t xml:space="preserve">1</w:t>
      </w:r>
      <w:r>
        <w:t xml:space="preserve">, Gideon Nave</w:t>
      </w:r>
      <w:r>
        <w:rPr>
          <w:vertAlign w:val="superscript"/>
        </w:rPr>
        <w:t xml:space="preserve">1</w:t>
      </w:r>
      <w:r>
        <w:t xml:space="preserve">, &amp; Coren Apicella</w:t>
      </w:r>
      <w:r>
        <w:rPr>
          <w:vertAlign w:val="superscript"/>
        </w:rPr>
        <w:t xml:space="preserve">1</w:t>
      </w:r>
    </w:p>
    <w:p>
      <w:pPr>
        <w:pStyle w:val="Author"/>
      </w:pPr>
      <w:r>
        <w:rPr>
          <w:vertAlign w:val="superscript"/>
        </w:rPr>
        <w:t xml:space="preserve">1</w:t>
      </w:r>
      <w:r>
        <w:t xml:space="preserve"> </w:t>
      </w:r>
      <w:r>
        <w:t xml:space="preserve">University of Pennsylvania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Keana Richards, 3720 Walnut Street, Philadelphia PA 19104. E-mail:</w:t>
      </w:r>
      <w:r>
        <w:t xml:space="preserve"> </w:t>
      </w:r>
      <w:hyperlink r:id="rId20">
        <w:r>
          <w:rPr>
            <w:rStyle w:val="Hyperlink"/>
          </w:rPr>
          <w:t xml:space="preserve">keanari@sas.upenn.edu</w:t>
        </w:r>
      </w:hyperlink>
    </w:p>
    <w:p>
      <w:pPr>
        <w:pStyle w:val="h1-pagebreak"/>
      </w:pPr>
      <w:r>
        <w:t xml:space="preserve">Abstract</w:t>
      </w:r>
    </w:p>
    <w:p>
      <w:pPr>
        <w:pStyle w:val="Textkrper"/>
      </w:pPr>
      <w:r>
        <w:t xml:space="preserve">Previous research suggests that women compete less than men, even when there are no gender differences in performance. Women’s reluctance to compete may lead to lower earnings and may contribute to the pernicious gender wage gap, with men earning more than women, on average. One mechanism for gender differences in competitiveness is confidence, which leads women to undercompete and men to overcompete (relative to their performance level). Mastery in a task is one important driver of confidence. As such, we conduct two experiments involving over 2000 participants recruited from an online marketplace to causally test whether communicating to men and women that they will have an opportunity to prepare before a competition can reduce gender differences in competitiveness. In study 1, we test whether knowledge about an opportunity to prepare for a task increases willingness to compete. In study 2, we examine whether actual preparation increases willingness to compete. We did not find evidence that preparation affects willingness to compete in either study. And, consistent with prior literature, we document a gender difference in competitiveness. Importantly, we uncover a gender gap in preparation, where, averaged across both studies, women are 47.05% more likely to prepare than men, regardless of whether they choose to compete. This gender difference in preparation also aligns with participants’ incentivized beliefs about which gender will prepare more in each of the studies. Taken together, these findings suggest that preparation is not only ineffective at reducing the gender gap in competitiveness, but that opportunities to prepare may inadvertently lead to an additional gender gap. Given the potential opportunity costs associated with preparing, and implications for organizational communication about norms and what is valued, future work should examine whether women overprepare relative to men.</w:t>
      </w:r>
    </w:p>
    <w:p>
      <w:pPr>
        <w:pStyle w:val="Textkrper"/>
      </w:pPr>
      <w:r>
        <w:rPr>
          <w:i/>
        </w:rPr>
        <w:t xml:space="preserve">Keywords:</w:t>
      </w:r>
      <w:r>
        <w:t xml:space="preserve"> </w:t>
      </w:r>
      <w:r>
        <w:t xml:space="preserve">gender, identity, choice to compete, competitiveness, preparation, practice</w:t>
      </w:r>
    </w:p>
    <w:p>
      <w:pPr>
        <w:pStyle w:val="Textkrper"/>
      </w:pPr>
      <w:r>
        <w:rPr>
          <w:i/>
        </w:rPr>
        <w:t xml:space="preserve">Word count:</w:t>
      </w:r>
      <w:r>
        <w:t xml:space="preserve"> </w:t>
      </w:r>
      <w:r>
        <w:t xml:space="preserve">5909</w:t>
      </w:r>
    </w:p>
    <w:p>
      <w:pPr>
        <w:pStyle w:val="h1-pagebreak"/>
      </w:pPr>
      <w:r>
        <w:t xml:space="preserve">The effects of preparation on gender differences in choice to compete</w:t>
      </w:r>
    </w:p>
    <w:p>
      <w:pPr>
        <w:pStyle w:val="Textkrper"/>
      </w:pPr>
    </w:p>
    <w:p>
      <w:pPr>
        <w:pStyle w:val="berschrift1"/>
      </w:pPr>
      <w:bookmarkStart w:id="21" w:name="introduction"/>
      <w:r>
        <w:t xml:space="preserve">1	Introduction</w:t>
      </w:r>
      <w:bookmarkEnd w:id="21"/>
    </w:p>
    <w:p>
      <w:pPr>
        <w:pStyle w:val="FirstParagraph"/>
      </w:pPr>
      <w:r>
        <w:t xml:space="preserve">Women have surpassed men in education outcomes, like college attendance and graduation rates</w:t>
      </w:r>
      <w:r>
        <w:t xml:space="preserve"> </w:t>
      </w:r>
      <w:r>
        <w:t xml:space="preserve">(Blau &amp; Kahn, 2017; Goldin, Katz, &amp; Kuziemko, 2006; Stoet &amp; Geary, 2014)</w:t>
      </w:r>
      <w:r>
        <w:t xml:space="preserve">, but are still underrepresented in top management positions in nearly all sectors</w:t>
      </w:r>
      <w:r>
        <w:t xml:space="preserve"> </w:t>
      </w:r>
      <w:r>
        <w:t xml:space="preserve">(Bertrand &amp; Hallock, 2001)</w:t>
      </w:r>
      <w:r>
        <w:t xml:space="preserve"> </w:t>
      </w:r>
      <w:r>
        <w:t xml:space="preserve">and earn less than men, on average</w:t>
      </w:r>
      <w:r>
        <w:t xml:space="preserve"> </w:t>
      </w:r>
      <w:r>
        <w:t xml:space="preserve">(Blau &amp; Kahn, 2017)</w:t>
      </w:r>
      <w:r>
        <w:t xml:space="preserve">. Traditional economic variables account for some, but not all, of these disparities</w:t>
      </w:r>
      <w:r>
        <w:t xml:space="preserve"> </w:t>
      </w:r>
      <w:r>
        <w:t xml:space="preserve">(Blau &amp; Kahn, 2017)</w:t>
      </w:r>
      <w:r>
        <w:t xml:space="preserve">. As a means of understanding persistent gender gaps in labor market outcomes, researchers have begun to focus on how gender affects one’s response to competition</w:t>
      </w:r>
      <w:r>
        <w:t xml:space="preserve"> </w:t>
      </w:r>
      <w:r>
        <w:t xml:space="preserve">(for review, see Niederle &amp; Vesterlund, 2011)</w:t>
      </w:r>
      <w:r>
        <w:t xml:space="preserve">. Seminal work on gender differences in competitiveness operationalized competitiveness as the choice of a tournament payment scheme that reaps potentially higher earnings but requires outperforming an opponent over a piece-rate scheme</w:t>
      </w:r>
      <w:r>
        <w:t xml:space="preserve"> </w:t>
      </w:r>
      <w:r>
        <w:t xml:space="preserve">(Niederle &amp; Vesterlund, 2007)</w:t>
      </w:r>
      <w:r>
        <w:t xml:space="preserve">. This work found that women are less competitive than men, on average, even if they would have earned more by competing</w:t>
      </w:r>
      <w:r>
        <w:t xml:space="preserve"> </w:t>
      </w:r>
      <w:r>
        <w:t xml:space="preserve">(Niederle &amp; Vesterlund, 2007)</w:t>
      </w:r>
      <w:r>
        <w:t xml:space="preserve">.</w:t>
      </w:r>
    </w:p>
    <w:p>
      <w:pPr>
        <w:pStyle w:val="Textkrper"/>
      </w:pPr>
      <w:r>
        <w:t xml:space="preserve">Follow-up research with nearly identical procedures has replicated the effect of gender on the choice to opt into tournaments</w:t>
      </w:r>
      <w:r>
        <w:t xml:space="preserve"> </w:t>
      </w:r>
      <w:r>
        <w:t xml:space="preserve">(see Niederle &amp; Vesterlund, 2011 for review)</w:t>
      </w:r>
      <w:r>
        <w:t xml:space="preserve">. Notably, this effect has been replicated in diverse populations (e.g., across age groups and cultures)</w:t>
      </w:r>
      <w:r>
        <w:t xml:space="preserve"> </w:t>
      </w:r>
      <w:r>
        <w:t xml:space="preserve">(Andersen, Ertac, Gneezy, List, &amp; Maximiano, 2013; Apicella &amp; Dreber, 2015; Buser, Niederle, &amp; Oosterbeek, 2014; Buser, Peter, &amp; Wolter, 2017; Dreber, Essen, &amp; Ranehill, 2014; Mayr, Wozniak, Davidson, Kuhns, &amp; Harbaugh, 2012; Sutter, Glätzle-Rützler, Balafoutas, &amp; Czermak, 2016; Sutter &amp; Rutzler, 2010)</w:t>
      </w:r>
      <w:r>
        <w:t xml:space="preserve"> </w:t>
      </w:r>
      <w:r>
        <w:t xml:space="preserve">and with a diverse set of tasks</w:t>
      </w:r>
      <w:r>
        <w:t xml:space="preserve"> </w:t>
      </w:r>
      <w:r>
        <w:t xml:space="preserve">(Apicella &amp; Dreber, 2015; Bjorvatn, Falch, &amp; Hernæs, 2016; Frick, 2011; Saccardo, Pietrasz, &amp; Gneezy, 2018; Samek, 2019; Sutter &amp; Glätzle-Rützler, 2015)</w:t>
      </w:r>
      <w:r>
        <w:t xml:space="preserve">. Additionally, this laboratory measure of competitiveness predicts labor market outcomes, such as education choices</w:t>
      </w:r>
      <w:r>
        <w:t xml:space="preserve"> </w:t>
      </w:r>
      <w:r>
        <w:t xml:space="preserve">(Buser et al., 2014; Zhang, 2012)</w:t>
      </w:r>
      <w:r>
        <w:t xml:space="preserve">, entrepreneurial decisions</w:t>
      </w:r>
      <w:r>
        <w:t xml:space="preserve"> </w:t>
      </w:r>
      <w:r>
        <w:t xml:space="preserve">(e.g., investment, employment; Berge, Bjorvatn, Garcia Pires, &amp; Tungodden, 2015)</w:t>
      </w:r>
      <w:r>
        <w:t xml:space="preserve">, and earnings</w:t>
      </w:r>
      <w:r>
        <w:t xml:space="preserve"> </w:t>
      </w:r>
      <w:r>
        <w:t xml:space="preserve">(Reuben, Sapienza, &amp; Zingales, 2015)</w:t>
      </w:r>
      <w:r>
        <w:t xml:space="preserve">. Thus, competitive preferences may contribute to gender differences in labor market outcomes</w:t>
      </w:r>
      <w:r>
        <w:t xml:space="preserve"> </w:t>
      </w:r>
      <w:r>
        <w:t xml:space="preserve">(Blau &amp; Kahn, 2017)</w:t>
      </w:r>
      <w:r>
        <w:t xml:space="preserve">. As such, it is important for organizations to take gender differences in competitiveness into consideration when striving to facilitate gender equality in workplace outcomes and communicating what is required for success.</w:t>
      </w:r>
    </w:p>
    <w:p>
      <w:pPr>
        <w:pStyle w:val="Textkrper"/>
      </w:pPr>
      <w:r>
        <w:t xml:space="preserve">Confidence and risk attitudes have been implicated in driving the gender gap in willingness to compete</w:t>
      </w:r>
      <w:r>
        <w:t xml:space="preserve"> </w:t>
      </w:r>
      <w:r>
        <w:t xml:space="preserve">(Niederle &amp; Vesterlund, 2011; Veldhuizen, 2017)</w:t>
      </w:r>
      <w:r>
        <w:t xml:space="preserve">. However, the extent to which confidence and risk attitudes account for the gender gap in willingness to compete is debated. The seminal research in this literature suggests that confidence and risk attitudes do not completely explain the gender gap in the choice to compete, since there remained a residual gap in the choice to compete after controlling for these factors</w:t>
      </w:r>
      <w:r>
        <w:t xml:space="preserve"> </w:t>
      </w:r>
      <w:r>
        <w:t xml:space="preserve">(Niederle &amp; Vesterlund, 2007)</w:t>
      </w:r>
      <w:r>
        <w:t xml:space="preserve">. The unexplained component of the original gender effect was then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(Niederle &amp; Vesterlund, 2007, 2011)</w:t>
      </w:r>
      <w:r>
        <w:t xml:space="preserve">. However, recent work correcting for measurement error</w:t>
      </w:r>
      <w:r>
        <w:t xml:space="preserve"> </w:t>
      </w:r>
      <w:r>
        <w:t xml:space="preserve">(Gillen, Snowberg, &amp;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attitudes and confidence may fully explain the gender gap in the choice to compete. Regardless of whether competitiveness is a stand-alone trait, it is clear that confidence and risk attitudes can generate differences in how men and women react to competitions. Thus, interventions designed to increase risk-taking or confidence in women may help reduce the gender difference in competitiveness.</w:t>
      </w:r>
    </w:p>
    <w:p>
      <w:pPr>
        <w:pStyle w:val="Textkrper"/>
      </w:pPr>
      <w:r>
        <w:t xml:space="preserve">Confidence is conceptualized as the accuracy of one’s perceived performance or ability on a task</w:t>
      </w:r>
      <w:r>
        <w:t xml:space="preserve"> </w:t>
      </w:r>
      <w:r>
        <w:t xml:space="preserve">(Beyer &amp; Bowden, 1997)</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There is ample research to suggest that women are less (over)confident on average than men across a number of domains</w:t>
      </w:r>
      <w:r>
        <w:t xml:space="preserve"> </w:t>
      </w:r>
      <w:r>
        <w:t xml:space="preserve">(Bertrand, 2010; Beyer, 1990; Beyer &amp; Bowden, 1997; Croson &amp; Gneezy, 2009; Lundeberg, Fox, &amp; Puncochaf, 1994; Mobius, Niederle, Niehaus, &amp; Rosenblat, 2011; Niederle &amp; Vesterlund, 2007, 2011)</w:t>
      </w:r>
      <w:r>
        <w:t xml:space="preserve">. Though both men and women tend to be overconfident, women are far less likely to fall into the trap of overconfidence, which leads them to compete less often than they should, given their actual ability</w:t>
      </w:r>
      <w:r>
        <w:t xml:space="preserve"> </w:t>
      </w:r>
      <w:r>
        <w:t xml:space="preserve">(Niederle &amp; Vesterlund, 2007)</w:t>
      </w:r>
      <w:r>
        <w:t xml:space="preserve">.</w:t>
      </w:r>
    </w:p>
    <w:p>
      <w:pPr>
        <w:pStyle w:val="Textkrper"/>
      </w:pPr>
      <w:r>
        <w:t xml:space="preserve">Confidence too may help explain why, in some situations, the gender gap in competitiveness may be reduced or eliminated. For instance, women compete more when tasks are female-typed (i.e., women are expected to perform better based on gender stereotypes) or gender-neutral</w:t>
      </w:r>
      <w:r>
        <w:t xml:space="preserve"> </w:t>
      </w:r>
      <w:r>
        <w:t xml:space="preserve">(Apicella &amp; Dreber, 2015; Boschini, Dreber, Essen, Muren, &amp; Ranehill, 2019, 2014; Dreber, Essen, &amp; Ranehill, 2011; Dreber et al., 2014; Grosse &amp; Riener, 2010; Günther, Ekinci, Schwieren, &amp; Strobel, 2010; Iriberri &amp; Rey-Biel, 2017; Shurchkov, 2012)</w:t>
      </w:r>
      <w:r>
        <w:t xml:space="preserve"> </w:t>
      </w:r>
      <w:r>
        <w:t xml:space="preserve">or when they are facing other female opponents</w:t>
      </w:r>
      <w:r>
        <w:t xml:space="preserve"> </w:t>
      </w:r>
      <w:r>
        <w:t xml:space="preserve">(Datta Gupta, Poulsen, &amp; Villeval, 2013)</w:t>
      </w:r>
      <w:r>
        <w:t xml:space="preserve">. Drawing from the psychology literature on stereotype threat</w:t>
      </w:r>
      <w:r>
        <w:t xml:space="preserve"> </w:t>
      </w:r>
      <w:r>
        <w:t xml:space="preserve">(Spencer, Logel, &amp; Davies, 2016; Spencer, Steele, &amp; Quinn, 1999; Steele, 1997)</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(Grosse &amp; Riener, 2010; Günther et al., 2010; Iriberri &amp; Rey-Biel, 2017; Shurchkov, 2012)</w:t>
      </w:r>
      <w:r>
        <w:t xml:space="preserve">. This body of research suggests that organizational communication interventions designed to increase confidence in women may embolden them to compete more.</w:t>
      </w:r>
    </w:p>
    <w:p>
      <w:pPr>
        <w:pStyle w:val="Textkrper"/>
      </w:pPr>
      <w:r>
        <w:t xml:space="preserve">Confidence on a task can improve with preparation and training</w:t>
      </w:r>
      <w:r>
        <w:t xml:space="preserve"> </w:t>
      </w:r>
      <w:r>
        <w:t xml:space="preserve">(Gist &amp; Mitchell, 1992; Schunk, 1981, 1982; Usher &amp; Pajares, 2008)</w:t>
      </w:r>
      <w:r>
        <w:t xml:space="preserve">, since, in most cases, people are able to observe a gradual improvement in their skills over time. For instance,</w:t>
      </w:r>
      <w:r>
        <w:t xml:space="preserve"> </w:t>
      </w:r>
      <w:r>
        <w:t xml:space="preserve">Lent, Brown, Gover, and Nijjer (1996)</w:t>
      </w:r>
      <w:r>
        <w:t xml:space="preserve"> </w:t>
      </w:r>
      <w:r>
        <w:t xml:space="preserve">found that college students listed past accomplishments as the most influential factor in determining their confidence. Other research directly compared the effects of mastery experiences, vicarious experiences (e.g., watching others perform a task), and a control treatment without any intervention on confidence, finding that mastery increased confidence significantly more than vicarious experiences and the control treatment</w:t>
      </w:r>
      <w:r>
        <w:t xml:space="preserve"> </w:t>
      </w:r>
      <w:r>
        <w:t xml:space="preserve">(Bandura, Adams, &amp; Beyer, 1977)</w:t>
      </w:r>
      <w:r>
        <w:t xml:space="preserve">. Based on previous evidence of the benefits of enactive mastery through preparation and training on confidence, providing women with an adequate opportunity to prepare before a task may alleviate the gender gap in choice to compete. Surprisingly, little work has explored how preparation differentially impacts men and women’s confidence or their willingness to compete.</w:t>
      </w:r>
    </w:p>
    <w:p>
      <w:pPr>
        <w:pStyle w:val="Textkrper"/>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(Kahneman &amp; Tversky, 1982)</w:t>
      </w:r>
      <w:r>
        <w:t xml:space="preserve">. Several studies across diverse settings have documented a gender difference in risk attitudes, where women tend to be more risk-averse than men on average</w:t>
      </w:r>
      <w:r>
        <w:t xml:space="preserve"> </w:t>
      </w:r>
      <w:r>
        <w:t xml:space="preserve">(Apicella et al., 2017a; Bertrand, 2010; Croson &amp; Gneezy, 2009)</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(Niederle &amp; Vesterlund, 2011)</w:t>
      </w:r>
      <w:r>
        <w:t xml:space="preserve">.</w:t>
      </w:r>
    </w:p>
    <w:p>
      <w:pPr>
        <w:pStyle w:val="Textkrper"/>
      </w:pPr>
      <w:r>
        <w:t xml:space="preserve">While recent work suggests that 28% of the gender gap in competitive choices can be explained by risk attitudes</w:t>
      </w:r>
      <w:r>
        <w:t xml:space="preserve"> </w:t>
      </w:r>
      <w:r>
        <w:t xml:space="preserve">(Gillen et al., 2019; Veldhuizen, 2017)</w:t>
      </w:r>
      <w:r>
        <w:t xml:space="preserve">, other work suggests that risk attitudes play little role in women’s decisions to</w:t>
      </w:r>
      <w:r>
        <w:t xml:space="preserve"> </w:t>
      </w:r>
      <w:r>
        <w:t xml:space="preserve">“</w:t>
      </w:r>
      <w:r>
        <w:t xml:space="preserve">self-compete</w:t>
      </w:r>
      <w:r>
        <w:t xml:space="preserve">”</w:t>
      </w:r>
      <w:r>
        <w:t xml:space="preserve">. That is, risk attitudes do not affect whether women choose to compete against their own past performance, possibly because there is less uncertainty in the decision</w:t>
      </w:r>
      <w:r>
        <w:t xml:space="preserve"> </w:t>
      </w:r>
      <w:r>
        <w:t xml:space="preserve">(Apicella et al., 2017b)</w:t>
      </w:r>
      <w:r>
        <w:t xml:space="preserve">. Thus, to the extent that preparation too can reduce uncertainty in performance, women may be more likely to compete when there are opportunities for preparation.</w:t>
      </w:r>
    </w:p>
    <w:p>
      <w:pPr>
        <w:pStyle w:val="Textkrper"/>
      </w:pP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or that they can reduce uncertainty surrounding their performance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and/or give them an opportunity to observe their performance, which may reduce the perceived uncertainty of competition. As such, women may choose to compete more after preparing for or practicing a task.</w:t>
      </w:r>
    </w:p>
    <w:p>
      <w:pPr>
        <w:pStyle w:val="Textkrper"/>
      </w:pPr>
      <w:r>
        <w: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In both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4.0.3).</w:t>
      </w:r>
    </w:p>
    <w:p>
      <w:pPr>
        <w:pStyle w:val="berschrift1"/>
      </w:pPr>
      <w:bookmarkStart w:id="22" w:name="study-1"/>
      <w:r>
        <w:t xml:space="preserve">2	Study 1</w:t>
      </w:r>
      <w:bookmarkEnd w:id="22"/>
    </w:p>
    <w:p>
      <w:pPr>
        <w:pStyle w:val="berschrift2"/>
      </w:pPr>
      <w:bookmarkStart w:id="23" w:name="methods"/>
      <w:r>
        <w:t xml:space="preserve">2.1	Methods</w:t>
      </w:r>
      <w:bookmarkEnd w:id="23"/>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 xml:space="preserve">SD</w:t>
      </w:r>
      <w:r>
        <w:t xml:space="preserve"> </w:t>
      </w:r>
      <w:r>
        <w:t xml:space="preserve">= 13.19) years. 54 participants (53.70% women) dropped out of the study before finishing and we use their data when available.</w:t>
      </w:r>
    </w:p>
    <w:p>
      <w:pPr>
        <w:pStyle w:val="Textkrper"/>
      </w:pPr>
      <w:r>
        <w:t xml:space="preserve">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Textkrper"/>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Textkrper"/>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Textkrper"/>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Textkrper"/>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Textkrper"/>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Textkrper"/>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Textkrper"/>
      </w:pPr>
      <w:r>
        <w:t xml:space="preserve">Finally, participants completed a measure of risk aversion, where they answered if they generally are willing to take risks or try to avoid taking risks</w:t>
      </w:r>
      <w:r>
        <w:t xml:space="preserve"> </w:t>
      </w:r>
      <w:r>
        <w:t xml:space="preserve">(Dohmen &amp; Falk, 2011)</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p>
      <w:pPr>
        <w:pStyle w:val="berschrift2"/>
      </w:pPr>
      <w:bookmarkStart w:id="24" w:name="results"/>
      <w:r>
        <w:t xml:space="preserve">2.2	Results</w:t>
      </w:r>
      <w:bookmarkEnd w:id="24"/>
    </w:p>
    <w:p>
      <w:pPr>
        <w:pStyle w:val="FirstParagraph"/>
      </w:pPr>
      <w:r>
        <w:t xml:space="preserve">An equal number of participants were assigned to both conditions (control= 50%). Of the males who completed the study, 49.90% were assigned to the control condition. Of the females who completed the study, 50.09% were assigned to the control condition.</w:t>
      </w:r>
    </w:p>
    <w:p>
      <w:pPr>
        <w:pStyle w:val="Textkrper"/>
      </w:pPr>
      <w:r>
        <w:t xml:space="preserve">A minority of participants (15.41%) chose to compete, contrary to previous data in this literature</w:t>
      </w:r>
      <w:r>
        <w:t xml:space="preserve"> </w:t>
      </w:r>
      <w:r>
        <w:t xml:space="preserve">(Niederle &amp; Vesterlund, 2007)</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 Contrary to our predictions,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1</w:t>
      </w:r>
      <w:r>
        <w:t xml:space="preserve">), suggesting that women in the knowledge of preparation condition were not uniquely more inclined to compete.</w:t>
      </w:r>
    </w:p>
    <w:p>
      <w:pPr>
        <w:pStyle w:val="Textkrper"/>
      </w:pPr>
      <w:r>
        <w:t xml:space="preserve">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2</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Textkrper"/>
      </w:pPr>
      <w:r>
        <w:t xml:space="preserve">In further support of gender differences in preparation,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w:t>
      </w:r>
      <w:r>
        <w:t xml:space="preserve"> </w:t>
      </w:r>
      <w:r>
        <w:t xml:space="preserve">3</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4</w:t>
      </w:r>
      <w:r>
        <w:t xml:space="preserve">), and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7</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5</w:t>
      </w:r>
      <w:r>
        <w:t xml:space="preserve">). Additionally, participants accurately predicted that women were less likely to choose to compete,</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6</w:t>
      </w:r>
      <w:r>
        <w:t xml:space="preserve">), suggesting that they did not believe women prepare more because they were more likely to compete.</w:t>
      </w:r>
    </w:p>
    <w:p>
      <w:pPr>
        <w:pStyle w:val="berschrift1"/>
      </w:pPr>
      <w:bookmarkStart w:id="25" w:name="study-2"/>
      <w:r>
        <w:t xml:space="preserve">3	Study 2</w:t>
      </w:r>
      <w:bookmarkEnd w:id="25"/>
    </w:p>
    <w:p>
      <w:pPr>
        <w:pStyle w:val="berschrift2"/>
      </w:pPr>
      <w:bookmarkStart w:id="26" w:name="methods-1"/>
      <w:r>
        <w:t xml:space="preserve">3.1	Methods</w:t>
      </w:r>
      <w:bookmarkEnd w:id="26"/>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 xml:space="preserve">SD</w:t>
      </w:r>
      <w:r>
        <w:t xml:space="preserve"> </w:t>
      </w:r>
      <w:r>
        <w:t xml:space="preserve">= 12.52) years. 62 participants (51.61% women) dropped out of the study before finishing.</w:t>
      </w:r>
    </w:p>
    <w:p>
      <w:pPr>
        <w:pStyle w:val="Textkrper"/>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Textkrper"/>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Textkrper"/>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Galla, Inzlicht, &amp; Duckworth,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&amp; Leslie, 2015)</w:t>
      </w:r>
      <w:r>
        <w:t xml:space="preserve">.</w:t>
      </w:r>
    </w:p>
    <w:p>
      <w:pPr>
        <w:pStyle w:val="berschrift2"/>
      </w:pPr>
      <w:bookmarkStart w:id="27" w:name="results-1"/>
      <w:r>
        <w:t xml:space="preserve">3.2	Results</w:t>
      </w:r>
      <w:bookmarkEnd w:id="27"/>
    </w:p>
    <w:p>
      <w:pPr>
        <w:pStyle w:val="FirstParagraph"/>
      </w:pPr>
      <w:r>
        <w:t xml:space="preserve">An equal number of participants were assigned to both conditions (control= 50%). Of the males who completed the study, 50% were assigned to the control condition and of the females who completed the study, 50% were assigned to the control condition.</w:t>
      </w:r>
    </w:p>
    <w:p>
      <w:pPr>
        <w:pStyle w:val="Textkrper"/>
      </w:pPr>
      <w:r>
        <w:t xml:space="preserve">We replicated the effect of gender on the choice to compete: 19.36% of men chose to compete compared to 13.60% of women. However, we do not find evidence of a significant effect of condition on the choice to compete among women,</w:t>
      </w:r>
      <w:r>
        <w:t xml:space="preserve"> </w:t>
      </w:r>
      <w:r>
        <w:rPr>
          <w:i/>
        </w:rPr>
        <w:t xml:space="preserve">z</w:t>
      </w:r>
      <w:r>
        <w:t xml:space="preserve"> </w:t>
      </w:r>
      <w:r>
        <w:t xml:space="preserve">= -1.00,</w:t>
      </w:r>
      <w:r>
        <w:t xml:space="preserve"> </w:t>
      </w:r>
      <w:r>
        <w:rPr>
          <w:i/>
        </w:rPr>
        <w:t xml:space="preserve">p</w:t>
      </w:r>
      <w:r>
        <w:t xml:space="preserve"> </w:t>
      </w:r>
      <w:r>
        <w:t xml:space="preserve">= 0.16 (see Figure</w:t>
      </w:r>
      <w:r>
        <w:t xml:space="preserve"> </w:t>
      </w:r>
      <w:r>
        <w:t xml:space="preserve">8</w:t>
      </w:r>
      <w:r>
        <w:t xml:space="preserve">), contrary to our hypotheses.</w:t>
      </w:r>
    </w:p>
    <w:p>
      <w:pPr>
        <w:pStyle w:val="Textkrper"/>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12</w:t>
      </w:r>
      <w:r>
        <w:t xml:space="preserve">).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12</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11</w:t>
      </w:r>
      <w:r>
        <w:t xml:space="preserve">), despite expecting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10</w:t>
      </w:r>
      <w:r>
        <w:t xml:space="preserve">) and expecting no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9</w:t>
      </w:r>
      <w:r>
        <w:t xml:space="preserve">).</w:t>
      </w:r>
    </w:p>
    <w:p>
      <w:pPr>
        <w:pStyle w:val="berschrift1"/>
      </w:pPr>
      <w:bookmarkStart w:id="28" w:name="discussion"/>
      <w:r>
        <w:t xml:space="preserve">4	Discussion</w:t>
      </w:r>
      <w:bookmarkEnd w:id="28"/>
    </w:p>
    <w:p>
      <w:pPr>
        <w:pStyle w:val="FirstParagraph"/>
      </w:pPr>
      <w:r>
        <w:t xml:space="preserve">Previous research suggests that women tend to be more risk-averse</w:t>
      </w:r>
      <w:r>
        <w:t xml:space="preserve"> </w:t>
      </w:r>
      <w:r>
        <w:t xml:space="preserve">(Bertrand, 2010; Croson &amp; Gneezy, 2009; Dohmen et al., 2011; Eckel &amp; Grossman, 2008)</w:t>
      </w:r>
      <w:r>
        <w:t xml:space="preserve"> </w:t>
      </w:r>
      <w:r>
        <w:t xml:space="preserve">and less confident</w:t>
      </w:r>
      <w:r>
        <w:t xml:space="preserve"> </w:t>
      </w:r>
      <w:r>
        <w:t xml:space="preserve">(Barber &amp; Odean, 2001; Bertrand et al., 2010; Croson &amp; Gneezy, 2009; Lundeberg et al., 1994; Mobius et al., 2011)</w:t>
      </w:r>
      <w:r>
        <w:t xml:space="preserve">, which affects their decisions to compete. Since confidence and risk attitudes may be affected by the opportunity to prepare, women may be more likely to compete when they have the opportunity to prepare before entering a competition. Through two experiments, we explored whether the opportunity to prepare affects gender differences in competitiveness and whether there are gender differences in willingness to prepare. First, we find no evidence that preparation increases men or women’s willingness to compete. However, and notably, we discovered a sizable gender difference in preparation. In study 1, we found that women were 75.47% more likely to choose to practice. We replicated this finding in study 2, where women were 18.62% more likely to practice, even though half of participants were required to prepare for several minutes beforehand. This effect is especially noteworthy since we are drawing from a participant pool (MTurk) where participants could be earning money for their participation through a nearly limitless supply of other studies, so the opportunity costs of preparing may be greater for MTurkers.</w:t>
      </w:r>
    </w:p>
    <w:p>
      <w:pPr>
        <w:pStyle w:val="Textkrper"/>
      </w:pPr>
      <w: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w:t>
      </w:r>
      <w:r>
        <w:t xml:space="preserve"> </w:t>
      </w:r>
      <w:r>
        <w:t xml:space="preserve">(Kenney-Benson, Pomerantz, Ryan, &amp; Patrick, 2006; Leslie, Cimpian, Meyer, &amp; Freeland, 2015)</w:t>
      </w:r>
      <w:r>
        <w:t xml:space="preserve">, emphasize the importance of hard work</w:t>
      </w:r>
      <w:r>
        <w:t xml:space="preserve"> </w:t>
      </w:r>
      <w:r>
        <w:t xml:space="preserve">(Hirt &amp; Mccrea, 2009; Mccrea et al., 2008a, 2008b)</w:t>
      </w:r>
      <w:r>
        <w:t xml:space="preserve">, and spend more time preparing than men for an intellectual evaluation when they were told that practice improved future performance</w:t>
      </w:r>
      <w:r>
        <w:t xml:space="preserve"> </w:t>
      </w:r>
      <w:r>
        <w:t xml:space="preserve">(Kimble &amp; Hirt,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w:t>
      </w:r>
    </w:p>
    <w:p>
      <w:pPr>
        <w:pStyle w:val="Textkrper"/>
      </w:pPr>
      <w:r>
        <w:t xml:space="preserve">The observed gender difference in preparation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 Gist &amp; Mitchell, 1992; Usher &amp; Pajares, 2008)</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w:t>
      </w:r>
    </w:p>
    <w:p>
      <w:pPr>
        <w:pStyle w:val="Textkrper"/>
      </w:pPr>
      <w:r>
        <w:t xml:space="preserve">Again, we find little evidence that preparation affects willingness to compete. However, it is possible that we may have found an effect of preparation had we given participants unlimited time to prepare so that they mastered the material or reached their desired level of proficiency. In fact, by limiting the amount of time to prepare in study 2, we may have unintentionally undermined confidence. For instance, participants may have been made more aware of the discrepancy between their current ability and their desired ability. Even more, having limited time to prepare may also have been stressful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t>
      </w:r>
    </w:p>
    <w:p>
      <w:pPr>
        <w:pStyle w:val="Textkrper"/>
      </w:pPr>
      <w:r>
        <w:t xml:space="preserve">Finally, we showed that participants accurately predicted the observed gender differences in preparation and competitiveness, regardless of their own choice to prepare or compete, suggesting that they observe these behaviors directly in their own lives and/or have learned about stereotypes surrounding these behaviors. There is extensive work suggesting that beliefs about identity-based behavior actually affect behavior</w:t>
      </w:r>
      <w:r>
        <w:t xml:space="preserve"> </w:t>
      </w:r>
      <w:r>
        <w:t xml:space="preserve">(Akerlof &amp; Kranton, 2000; Babcock, Bowles, &amp; Bear, 2012; Benjamin, Choi, &amp; Strickland, 2010; Bertrand, Kamenica, &amp; Pan, 2015; Bowles, Babcock, &amp; Lai, 2007; Smith &amp; Huntoon, 2014; Toosi, Mor, Semnani-Azad, Phillips, &amp; Amanatullah, 2019)</w:t>
      </w:r>
      <w:r>
        <w:t xml:space="preserve">. Our findings would suggest that any observed gender differences in behavior may be generalizable to other contexts. In both cases, participants’ accuracy in predicting the gender differences in competitiveness and preparation would suggest that these are not isolated findings, but in fact are representative of gender differences in other contexts, such as organizations. One step to improve gender equality within organizations is to take these gender differences into account when making decisions on how to organize reward structures and communicate these structures to employees, and to reward cooperation and other forms of work on par with competition.</w:t>
      </w:r>
    </w:p>
    <w:p>
      <w:pPr>
        <w:pStyle w:val="Textkrper"/>
      </w:pPr>
      <w:r>
        <w:t xml:space="preserve">While we built off an extensive and laudable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to preparing? And finally, how do competitions themselves affect gender differences in the choice to prepare?</w:t>
      </w:r>
    </w:p>
    <w:p>
      <w:pPr>
        <w:pStyle w:val="Textkrper"/>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Future work should explore the implications of these findings further, especially within organizations, where these effects may have a long-lasting impact on gender differences in economic outcomes.</w:t>
      </w:r>
    </w:p>
    <w:p>
      <w:pPr>
        <w:pStyle w:val="berschrift1"/>
      </w:pPr>
      <w:bookmarkStart w:id="29" w:name="figures"/>
      <w:r>
        <w:t xml:space="preserve">5	Figures</w:t>
      </w:r>
      <w:bookmarkEnd w:id="29"/>
    </w:p>
    <w:p>
      <w:pPr>
        <w:pStyle w:val="berschrift2"/>
      </w:pPr>
      <w:bookmarkStart w:id="30" w:name="study-1-1"/>
      <w:r>
        <w:t xml:space="preserve">5.1	Study 1</w:t>
      </w:r>
      <w:bookmarkEnd w:id="30"/>
    </w:p>
    <w:p>
      <w:pPr>
        <w:pStyle w:val="CaptionedFigure"/>
      </w:pPr>
      <w:r>
        <w:drawing>
          <wp:inline>
            <wp:extent cx="5969000" cy="5969000"/>
            <wp:effectExtent b="0" l="0" r="0" t="0"/>
            <wp:docPr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3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pPr>
        <w:pStyle w:val="CaptionedFigure"/>
      </w:pPr>
      <w:r>
        <w:drawing>
          <wp:inline>
            <wp:extent cx="5969000" cy="5969000"/>
            <wp:effectExtent b="0" l="0" r="0" t="0"/>
            <wp:docPr descr="Figure 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w:t>
      </w:r>
    </w:p>
    <w:p>
      <w:pPr>
        <w:pStyle w:val="CaptionedFigure"/>
      </w:pPr>
      <w:r>
        <w:drawing>
          <wp:inline>
            <wp:extent cx="5969000" cy="5969000"/>
            <wp:effectExtent b="0" l="0" r="0" t="0"/>
            <wp:docPr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pPr>
        <w:pStyle w:val="CaptionedFigure"/>
      </w:pPr>
      <w:r>
        <w:drawing>
          <wp:inline>
            <wp:extent cx="5969000" cy="5969000"/>
            <wp:effectExtent b="0" l="0" r="0" t="0"/>
            <wp:docPr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pPr>
        <w:pStyle w:val="CaptionedFigure"/>
      </w:pPr>
      <w:r>
        <w:drawing>
          <wp:inline>
            <wp:extent cx="5969000" cy="5969000"/>
            <wp:effectExtent b="0" l="0" r="0" t="0"/>
            <wp:docPr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pPr>
        <w:pStyle w:val="CaptionedFigure"/>
      </w:pPr>
      <w:r>
        <w:drawing>
          <wp:inline>
            <wp:extent cx="5969000" cy="5969000"/>
            <wp:effectExtent b="0" l="0" r="0" t="0"/>
            <wp:docPr descr="Figure 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pPr>
        <w:pStyle w:val="CaptionedFigure"/>
      </w:pPr>
      <w:r>
        <w:drawing>
          <wp:inline>
            <wp:extent cx="5969000" cy="5969000"/>
            <wp:effectExtent b="0" l="0" r="0" t="0"/>
            <wp:docPr descr="Figure 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w:t>
      </w:r>
    </w:p>
    <w:p>
      <w:pPr>
        <w:pStyle w:val="berschrift2"/>
      </w:pPr>
      <w:bookmarkStart w:id="38" w:name="study-2-1"/>
      <w:r>
        <w:t xml:space="preserve">5.2	Study 2</w:t>
      </w:r>
      <w:bookmarkEnd w:id="38"/>
    </w:p>
    <w:p>
      <w:pPr>
        <w:pStyle w:val="CaptionedFigure"/>
      </w:pPr>
      <w:r>
        <w:drawing>
          <wp:inline>
            <wp:extent cx="5969000" cy="5969000"/>
            <wp:effectExtent b="0" l="0" r="0" t="0"/>
            <wp:docPr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969000" cy="5969000"/>
            <wp:effectExtent b="0" l="0" r="0" t="0"/>
            <wp:docPr descr="Figure 9.   Participants’ perceptions of gender differences in performance on the task. We replicate the effect from Study 1, where participants were not significantly more likely than chance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pPr>
        <w:pStyle w:val="CaptionedFigure"/>
      </w:pPr>
      <w:r>
        <w:drawing>
          <wp:inline>
            <wp:extent cx="5969000" cy="5969000"/>
            <wp:effectExtent b="0" l="0" r="0" t="0"/>
            <wp:docPr descr="Figure 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pPr>
        <w:pStyle w:val="CaptionedFigure"/>
      </w:pPr>
      <w:r>
        <w:drawing>
          <wp:inline>
            <wp:extent cx="5969000" cy="5969000"/>
            <wp:effectExtent b="0" l="0" r="0" t="0"/>
            <wp:docPr descr="Figure 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pPr>
        <w:pStyle w:val="CaptionedFigure"/>
      </w:pPr>
      <w:r>
        <w:drawing>
          <wp:inline>
            <wp:extent cx="5969000" cy="5969000"/>
            <wp:effectExtent b="0" l="0" r="0" t="0"/>
            <wp:docPr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p>
      <w:r>
        <w:br w:type="page"/>
      </w:r>
    </w:p>
    <w:p>
      <w:pPr>
        <w:pStyle w:val="berschrift1"/>
      </w:pPr>
      <w:bookmarkStart w:id="44" w:name="references"/>
      <w:r>
        <w:t xml:space="preserve">6	References</w:t>
      </w:r>
      <w:bookmarkEnd w:id="44"/>
    </w:p>
    <w:bookmarkStart w:id="155" w:name="refs"/>
    <w:bookmarkStart w:id="45" w:name="ref-Akerlof2000"/>
    <w:p>
      <w:pPr>
        <w:pStyle w:val="Literaturverzeichnis"/>
      </w:pPr>
      <w:r>
        <w:t xml:space="preserve">Akerlof, G. A., &amp; Kranton, R. E. (2000). Economics and identity.</w:t>
      </w:r>
      <w:r>
        <w:t xml:space="preserve"> </w:t>
      </w:r>
      <w:r>
        <w:rPr>
          <w:i/>
        </w:rPr>
        <w:t xml:space="preserve">The Quarterly Journal of Economics</w:t>
      </w:r>
      <w:r>
        <w:t xml:space="preserve">,</w:t>
      </w:r>
      <w:r>
        <w:t xml:space="preserve"> </w:t>
      </w:r>
      <w:r>
        <w:rPr>
          <w:i/>
        </w:rPr>
        <w:t xml:space="preserve">115</w:t>
      </w:r>
      <w:r>
        <w:t xml:space="preserve">(3), 715–753.</w:t>
      </w:r>
    </w:p>
    <w:bookmarkEnd w:id="45"/>
    <w:bookmarkStart w:id="46" w:name="ref-Andersen2013"/>
    <w:p>
      <w:pPr>
        <w:pStyle w:val="Literaturverzeichnis"/>
      </w:pPr>
      <w:r>
        <w:t xml:space="preserve">Andersen, S., Ertac, S., Gneezy, U., List, J. A., &amp; Maximiano, S. (2013). Gender, competitiveness, and socialization at a young age: Evidence from a matrilineal and a patriarchal society.</w:t>
      </w:r>
      <w:r>
        <w:t xml:space="preserve"> </w:t>
      </w:r>
      <w:r>
        <w:rPr>
          <w:i/>
        </w:rPr>
        <w:t xml:space="preserve">Review of Economics and Statistics</w:t>
      </w:r>
      <w:r>
        <w:t xml:space="preserve">,</w:t>
      </w:r>
      <w:r>
        <w:t xml:space="preserve"> </w:t>
      </w:r>
      <w:r>
        <w:rPr>
          <w:i/>
        </w:rPr>
        <w:t xml:space="preserve">95</w:t>
      </w:r>
      <w:r>
        <w:t xml:space="preserve">(4), 1438–1443.</w:t>
      </w:r>
    </w:p>
    <w:bookmarkEnd w:id="46"/>
    <w:bookmarkStart w:id="47" w:name="ref-Apicella2017"/>
    <w:p>
      <w:pPr>
        <w:pStyle w:val="Literaturverzeichnis"/>
      </w:pPr>
      <w:r>
        <w:t xml:space="preserve">Apicella, C. L., Crittenden, A. N., &amp; Tobolsky, V. A. (2017a). Hunter-gatherer males are more risk-seeking than females, even in late childhood.</w:t>
      </w:r>
      <w:r>
        <w:t xml:space="preserve"> </w:t>
      </w:r>
      <w:r>
        <w:rPr>
          <w:i/>
        </w:rPr>
        <w:t xml:space="preserve">Evolution and Human Behavior</w:t>
      </w:r>
      <w:r>
        <w:t xml:space="preserve">,</w:t>
      </w:r>
      <w:r>
        <w:t xml:space="preserve"> </w:t>
      </w:r>
      <w:r>
        <w:rPr>
          <w:i/>
        </w:rPr>
        <w:t xml:space="preserve">38</w:t>
      </w:r>
      <w:r>
        <w:t xml:space="preserve">, 592–603.</w:t>
      </w:r>
    </w:p>
    <w:bookmarkEnd w:id="47"/>
    <w:bookmarkStart w:id="48" w:name="ref-Apicella2017a"/>
    <w:p>
      <w:pPr>
        <w:pStyle w:val="Literaturverzeichnis"/>
      </w:pPr>
      <w:r>
        <w:t xml:space="preserve">Apicella, C. L., Demiral, E. E., &amp; Mollerstrom, J. (2017b). No gender difference in willingness to compete when competing against self.</w:t>
      </w:r>
      <w:r>
        <w:t xml:space="preserve"> </w:t>
      </w:r>
      <w:r>
        <w:rPr>
          <w:i/>
        </w:rPr>
        <w:t xml:space="preserve">DIW Discussion Papers</w:t>
      </w:r>
      <w:r>
        <w:t xml:space="preserve">.</w:t>
      </w:r>
    </w:p>
    <w:bookmarkEnd w:id="48"/>
    <w:bookmarkStart w:id="50" w:name="ref-Apicella2015"/>
    <w:p>
      <w:pPr>
        <w:pStyle w:val="Literaturverzeichnis"/>
      </w:pPr>
      <w:r>
        <w:t xml:space="preserve">Apicella, C. L., &amp; Dreber, A. (2015). Sex differences in competitiveness: Hunter-gatherer women and girls compete less in gender-neutral and male-centric tasks.</w:t>
      </w:r>
      <w:r>
        <w:t xml:space="preserve"> </w:t>
      </w:r>
      <w:r>
        <w:rPr>
          <w:i/>
        </w:rPr>
        <w:t xml:space="preserve">Adaptive Human Behavior and Physiology</w:t>
      </w:r>
      <w:r>
        <w:t xml:space="preserve">,</w:t>
      </w:r>
      <w:r>
        <w:t xml:space="preserve"> </w:t>
      </w:r>
      <w:r>
        <w:rPr>
          <w:i/>
        </w:rPr>
        <w:t xml:space="preserve">1</w:t>
      </w:r>
      <w:r>
        <w:t xml:space="preserve">(3), 247–269.</w:t>
      </w:r>
      <w:r>
        <w:t xml:space="preserve"> </w:t>
      </w:r>
      <w:hyperlink r:id="rId49">
        <w:r>
          <w:rPr>
            <w:rStyle w:val="Hyperlink"/>
          </w:rPr>
          <w:t xml:space="preserve">https://doi.org/10.1007/s40750-014-0015-z</w:t>
        </w:r>
      </w:hyperlink>
    </w:p>
    <w:bookmarkEnd w:id="50"/>
    <w:bookmarkStart w:id="52" w:name="ref-Babcock2012"/>
    <w:p>
      <w:pPr>
        <w:pStyle w:val="Literaturverzeichnis"/>
      </w:pPr>
      <w:r>
        <w:t xml:space="preserve">Babcock, L., Bowles, H. R., &amp; Bear, J. (2012). A model of when to negotiate: Why women don’t ask. In</w:t>
      </w:r>
      <w:r>
        <w:t xml:space="preserve"> </w:t>
      </w:r>
      <w:r>
        <w:rPr>
          <w:i/>
        </w:rPr>
        <w:t xml:space="preserve">The oxford handbook of economic conflict resolution</w:t>
      </w:r>
      <w:r>
        <w:t xml:space="preserve"> </w:t>
      </w:r>
      <w:r>
        <w:t xml:space="preserve">(pp. 313–331).</w:t>
      </w:r>
      <w:r>
        <w:t xml:space="preserve"> </w:t>
      </w:r>
      <w:hyperlink r:id="rId51">
        <w:r>
          <w:rPr>
            <w:rStyle w:val="Hyperlink"/>
          </w:rPr>
          <w:t xml:space="preserve">https://doi.org/10.1093/oxfordhb/9780199730858.013.0022</w:t>
        </w:r>
      </w:hyperlink>
    </w:p>
    <w:bookmarkEnd w:id="52"/>
    <w:bookmarkStart w:id="53" w:name="ref-Bandura1977a"/>
    <w:p>
      <w:pPr>
        <w:pStyle w:val="Literaturverzeichnis"/>
      </w:pPr>
      <w:r>
        <w:t xml:space="preserve">Bandura, A., Adams, N. E., &amp; Beyer, J. (1977). Cognitive processes mediating behavioral change.</w:t>
      </w:r>
      <w:r>
        <w:t xml:space="preserve"> </w:t>
      </w:r>
      <w:r>
        <w:rPr>
          <w:i/>
        </w:rPr>
        <w:t xml:space="preserve">Journal of Personality and Social Psychology</w:t>
      </w:r>
      <w:r>
        <w:t xml:space="preserve">,</w:t>
      </w:r>
      <w:r>
        <w:t xml:space="preserve"> </w:t>
      </w:r>
      <w:r>
        <w:rPr>
          <w:i/>
        </w:rPr>
        <w:t xml:space="preserve">35</w:t>
      </w:r>
      <w:r>
        <w:t xml:space="preserve">(3), 125–139.</w:t>
      </w:r>
    </w:p>
    <w:bookmarkEnd w:id="53"/>
    <w:bookmarkStart w:id="54" w:name="ref-Barber2001"/>
    <w:p>
      <w:pPr>
        <w:pStyle w:val="Literaturverzeichnis"/>
      </w:pPr>
      <w:r>
        <w:t xml:space="preserve">Barber, B. M., &amp; Odean, T. (2001). Boys will be boys: Gender, overconfidence, and common stock investment.</w:t>
      </w:r>
      <w:r>
        <w:t xml:space="preserve"> </w:t>
      </w:r>
      <w:r>
        <w:rPr>
          <w:i/>
        </w:rPr>
        <w:t xml:space="preserve">The Quarterly Journal of Economics</w:t>
      </w:r>
      <w:r>
        <w:t xml:space="preserve">,</w:t>
      </w:r>
      <w:r>
        <w:t xml:space="preserve"> </w:t>
      </w:r>
      <w:r>
        <w:rPr>
          <w:i/>
        </w:rPr>
        <w:t xml:space="preserve">116</w:t>
      </w:r>
      <w:r>
        <w:t xml:space="preserve">(1), 261–292.</w:t>
      </w:r>
    </w:p>
    <w:bookmarkEnd w:id="54"/>
    <w:bookmarkStart w:id="56" w:name="ref-Benjamin2010c"/>
    <w:p>
      <w:pPr>
        <w:pStyle w:val="Literaturverzeichnis"/>
      </w:pPr>
      <w:r>
        <w:t xml:space="preserve">Benjamin, D. J., Choi, J. J., &amp; Strickland, A. J. (2010). Social identity and preferences.</w:t>
      </w:r>
      <w:r>
        <w:t xml:space="preserve"> </w:t>
      </w:r>
      <w:r>
        <w:rPr>
          <w:i/>
        </w:rPr>
        <w:t xml:space="preserve">American Economic Review</w:t>
      </w:r>
      <w:r>
        <w:t xml:space="preserve">,</w:t>
      </w:r>
      <w:r>
        <w:t xml:space="preserve"> </w:t>
      </w:r>
      <w:r>
        <w:rPr>
          <w:i/>
        </w:rPr>
        <w:t xml:space="preserve">100</w:t>
      </w:r>
      <w:r>
        <w:t xml:space="preserve">(4), 1913–1928.</w:t>
      </w:r>
      <w:r>
        <w:t xml:space="preserve"> </w:t>
      </w:r>
      <w:hyperlink r:id="rId55">
        <w:r>
          <w:rPr>
            <w:rStyle w:val="Hyperlink"/>
          </w:rPr>
          <w:t xml:space="preserve">https://doi.org/10.1257/aer.100.4.1913</w:t>
        </w:r>
      </w:hyperlink>
    </w:p>
    <w:bookmarkEnd w:id="56"/>
    <w:bookmarkStart w:id="58" w:name="ref-Berge2015"/>
    <w:p>
      <w:pPr>
        <w:pStyle w:val="Literaturverzeichnis"/>
      </w:pPr>
      <w:r>
        <w:t xml:space="preserve">Berge, L. I. O., Bjorvatn, K., Garcia Pires, A. J., &amp; Tungodden, B. (2015). Competitive in the lab, successful in the field?</w:t>
      </w:r>
      <w:r>
        <w:t xml:space="preserve"> </w:t>
      </w:r>
      <w:r>
        <w:rPr>
          <w:i/>
        </w:rPr>
        <w:t xml:space="preserve">Journal of Economic Behavior and Organization</w:t>
      </w:r>
      <w:r>
        <w:t xml:space="preserve">,</w:t>
      </w:r>
      <w:r>
        <w:t xml:space="preserve"> </w:t>
      </w:r>
      <w:r>
        <w:rPr>
          <w:i/>
        </w:rPr>
        <w:t xml:space="preserve">118</w:t>
      </w:r>
      <w:r>
        <w:t xml:space="preserve">, 303–317.</w:t>
      </w:r>
      <w:r>
        <w:t xml:space="preserve"> </w:t>
      </w:r>
      <w:hyperlink r:id="rId57">
        <w:r>
          <w:rPr>
            <w:rStyle w:val="Hyperlink"/>
          </w:rPr>
          <w:t xml:space="preserve">https://doi.org/10.1016/j.jebo.2014.11.014</w:t>
        </w:r>
      </w:hyperlink>
    </w:p>
    <w:bookmarkEnd w:id="58"/>
    <w:bookmarkStart w:id="59" w:name="ref-Bertrand2010a"/>
    <w:p>
      <w:pPr>
        <w:pStyle w:val="Literaturverzeichnis"/>
      </w:pPr>
      <w:r>
        <w:t xml:space="preserve">Bertrand, M. (2010). New Perspectives on Gender. In</w:t>
      </w:r>
      <w:r>
        <w:t xml:space="preserve"> </w:t>
      </w:r>
      <w:r>
        <w:rPr>
          <w:i/>
        </w:rPr>
        <w:t xml:space="preserve">Handbook of labor economics</w:t>
      </w:r>
      <w:r>
        <w:t xml:space="preserve"> </w:t>
      </w:r>
      <w:r>
        <w:t xml:space="preserve">(Vol. 4b, pp. 1545–1592).</w:t>
      </w:r>
    </w:p>
    <w:bookmarkEnd w:id="59"/>
    <w:bookmarkStart w:id="60" w:name="ref-Bertrand2010"/>
    <w:p>
      <w:pPr>
        <w:pStyle w:val="Literaturverzeichnis"/>
      </w:pPr>
      <w:r>
        <w:t xml:space="preserve">Bertrand, M., Goldin, C., &amp; Katz, L. F. (2010). Dynamics of the gender gap for young professionals in the financial and corporate sectors.</w:t>
      </w:r>
      <w:r>
        <w:t xml:space="preserve"> </w:t>
      </w:r>
      <w:r>
        <w:rPr>
          <w:i/>
        </w:rPr>
        <w:t xml:space="preserve">American Economic Review</w:t>
      </w:r>
      <w:r>
        <w:t xml:space="preserve">,</w:t>
      </w:r>
      <w:r>
        <w:t xml:space="preserve"> </w:t>
      </w:r>
      <w:r>
        <w:rPr>
          <w:i/>
        </w:rPr>
        <w:t xml:space="preserve">2</w:t>
      </w:r>
      <w:r>
        <w:t xml:space="preserve">(3), 228–255.</w:t>
      </w:r>
    </w:p>
    <w:bookmarkEnd w:id="60"/>
    <w:bookmarkStart w:id="61" w:name="ref-Bertrand2001"/>
    <w:p>
      <w:pPr>
        <w:pStyle w:val="Literaturverzeichnis"/>
      </w:pPr>
      <w:r>
        <w:t xml:space="preserve">Bertrand, M., &amp; Hallock, K. F. (2001). The gender gap in top corporate jobs.</w:t>
      </w:r>
      <w:r>
        <w:t xml:space="preserve"> </w:t>
      </w:r>
      <w:r>
        <w:rPr>
          <w:i/>
        </w:rPr>
        <w:t xml:space="preserve">Industrial and Labor Relations Review</w:t>
      </w:r>
      <w:r>
        <w:t xml:space="preserve">,</w:t>
      </w:r>
      <w:r>
        <w:t xml:space="preserve"> </w:t>
      </w:r>
      <w:r>
        <w:rPr>
          <w:i/>
        </w:rPr>
        <w:t xml:space="preserve">55</w:t>
      </w:r>
      <w:r>
        <w:t xml:space="preserve">, 3–21.</w:t>
      </w:r>
    </w:p>
    <w:bookmarkEnd w:id="61"/>
    <w:bookmarkStart w:id="63" w:name="ref-Bertrand2015"/>
    <w:p>
      <w:pPr>
        <w:pStyle w:val="Literaturverzeichnis"/>
      </w:pPr>
      <w:r>
        <w:t xml:space="preserve">Bertrand, M., Kamenica, E., &amp; Pan, J. (2015). Gender identity and relative income within households.</w:t>
      </w:r>
      <w:r>
        <w:t xml:space="preserve"> </w:t>
      </w:r>
      <w:r>
        <w:rPr>
          <w:i/>
        </w:rPr>
        <w:t xml:space="preserve">Quarterly Journal of Economics</w:t>
      </w:r>
      <w:r>
        <w:t xml:space="preserve">, 571–614.</w:t>
      </w:r>
      <w:r>
        <w:t xml:space="preserve"> </w:t>
      </w:r>
      <w:hyperlink r:id="rId62">
        <w:r>
          <w:rPr>
            <w:rStyle w:val="Hyperlink"/>
          </w:rPr>
          <w:t xml:space="preserve">https://doi.org/10.1093/qje/qjv001.Advance</w:t>
        </w:r>
      </w:hyperlink>
    </w:p>
    <w:bookmarkEnd w:id="63"/>
    <w:bookmarkStart w:id="65" w:name="ref-Beyer1990"/>
    <w:p>
      <w:pPr>
        <w:pStyle w:val="Literaturverzeichnis"/>
      </w:pPr>
      <w:r>
        <w:t xml:space="preserve">Beyer, S. (1990). Gender differences in the accuracy of self-evaluations of performance.</w:t>
      </w:r>
      <w:r>
        <w:t xml:space="preserve"> </w:t>
      </w:r>
      <w:r>
        <w:rPr>
          <w:i/>
        </w:rPr>
        <w:t xml:space="preserve">Journal of Personality and Social Psychology</w:t>
      </w:r>
      <w:r>
        <w:t xml:space="preserve">,</w:t>
      </w:r>
      <w:r>
        <w:t xml:space="preserve"> </w:t>
      </w:r>
      <w:r>
        <w:rPr>
          <w:i/>
        </w:rPr>
        <w:t xml:space="preserve">59</w:t>
      </w:r>
      <w:r>
        <w:t xml:space="preserve">(5), 960–970.</w:t>
      </w:r>
      <w:r>
        <w:t xml:space="preserve"> </w:t>
      </w:r>
      <w:hyperlink r:id="rId64">
        <w:r>
          <w:rPr>
            <w:rStyle w:val="Hyperlink"/>
          </w:rPr>
          <w:t xml:space="preserve">https://doi.org/10.1037/0022-3514.59.5.960</w:t>
        </w:r>
      </w:hyperlink>
    </w:p>
    <w:bookmarkEnd w:id="65"/>
    <w:bookmarkStart w:id="66" w:name="ref-Beyer1997"/>
    <w:p>
      <w:pPr>
        <w:pStyle w:val="Literaturverzeichnis"/>
      </w:pPr>
      <w:r>
        <w:t xml:space="preserve">Beyer, S., &amp; Bowden, E. M. (1997). Gender differences in self-perceptions: Convergent evidence from three measures of accuracy and bias.</w:t>
      </w:r>
      <w:r>
        <w:t xml:space="preserve"> </w:t>
      </w:r>
      <w:r>
        <w:rPr>
          <w:i/>
        </w:rPr>
        <w:t xml:space="preserve">Personality and Social Psychology Bulletin</w:t>
      </w:r>
      <w:r>
        <w:t xml:space="preserve">,</w:t>
      </w:r>
      <w:r>
        <w:t xml:space="preserve"> </w:t>
      </w:r>
      <w:r>
        <w:rPr>
          <w:i/>
        </w:rPr>
        <w:t xml:space="preserve">23</w:t>
      </w:r>
      <w:r>
        <w:t xml:space="preserve">(2), 157–172.</w:t>
      </w:r>
    </w:p>
    <w:bookmarkEnd w:id="66"/>
    <w:bookmarkStart w:id="67" w:name="ref-Bjorvatn2016"/>
    <w:p>
      <w:pPr>
        <w:pStyle w:val="Literaturverzeichnis"/>
      </w:pPr>
      <w:r>
        <w:t xml:space="preserve">Bjorvatn, K., Falch, R., &amp; Hernæs, U. (2016). Gender, context and competition: Experimental evidence from rural Uganda.</w:t>
      </w:r>
      <w:r>
        <w:t xml:space="preserve"> </w:t>
      </w:r>
      <w:r>
        <w:rPr>
          <w:i/>
        </w:rPr>
        <w:t xml:space="preserve">Journal of Behavioral and Experimental Economics</w:t>
      </w:r>
      <w:r>
        <w:t xml:space="preserve">,</w:t>
      </w:r>
      <w:r>
        <w:t xml:space="preserve"> </w:t>
      </w:r>
      <w:r>
        <w:rPr>
          <w:i/>
        </w:rPr>
        <w:t xml:space="preserve">61</w:t>
      </w:r>
      <w:r>
        <w:t xml:space="preserve">, 31–37.</w:t>
      </w:r>
    </w:p>
    <w:bookmarkEnd w:id="67"/>
    <w:bookmarkStart w:id="69" w:name="ref-Blau2017"/>
    <w:p>
      <w:pPr>
        <w:pStyle w:val="Literaturverzeichnis"/>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68">
        <w:r>
          <w:rPr>
            <w:rStyle w:val="Hyperlink"/>
          </w:rPr>
          <w:t xml:space="preserve">https://doi.org/10.1257/jel.20160995</w:t>
        </w:r>
      </w:hyperlink>
    </w:p>
    <w:bookmarkEnd w:id="69"/>
    <w:bookmarkStart w:id="71" w:name="ref-Boschini2019"/>
    <w:p>
      <w:pPr>
        <w:pStyle w:val="Literaturverzeichnis"/>
      </w:pPr>
      <w:r>
        <w:t xml:space="preserve">Boschini, A., Dreber, A., Essen, E. V., Muren, A., &amp; Ranehill, E. (2019). Gender, risk preferences and willingness to compete in a random sample of the Swedish population.</w:t>
      </w:r>
      <w:r>
        <w:t xml:space="preserve"> </w:t>
      </w:r>
      <w:r>
        <w:rPr>
          <w:i/>
        </w:rPr>
        <w:t xml:space="preserve">Journal of Behavioral and Experimental Economics</w:t>
      </w:r>
      <w:r>
        <w:t xml:space="preserve">,</w:t>
      </w:r>
      <w:r>
        <w:t xml:space="preserve"> </w:t>
      </w:r>
      <w:r>
        <w:rPr>
          <w:i/>
        </w:rPr>
        <w:t xml:space="preserve">83</w:t>
      </w:r>
      <w:r>
        <w:t xml:space="preserve">(September), 101467.</w:t>
      </w:r>
      <w:r>
        <w:t xml:space="preserve"> </w:t>
      </w:r>
      <w:hyperlink r:id="rId70">
        <w:r>
          <w:rPr>
            <w:rStyle w:val="Hyperlink"/>
          </w:rPr>
          <w:t xml:space="preserve">https://doi.org/10.1016/j.socec.2019.101467</w:t>
        </w:r>
      </w:hyperlink>
    </w:p>
    <w:bookmarkEnd w:id="71"/>
    <w:bookmarkStart w:id="73" w:name="ref-Boschini2014"/>
    <w:p>
      <w:pPr>
        <w:pStyle w:val="Literaturverzeichnis"/>
      </w:pPr>
      <w:r>
        <w:t xml:space="preserve">Boschini, A., Dreber, A., Essen, E. von, Muren, A., &amp; Ranehill, E. (2014). Gender and economic preferences in a large random and representative sample.</w:t>
      </w:r>
      <w:r>
        <w:t xml:space="preserve"> </w:t>
      </w:r>
      <w:r>
        <w:rPr>
          <w:i/>
        </w:rPr>
        <w:t xml:space="preserve">SSRN Electronic Journal</w:t>
      </w:r>
      <w:r>
        <w:t xml:space="preserve">.</w:t>
      </w:r>
      <w:r>
        <w:t xml:space="preserve"> </w:t>
      </w:r>
      <w:hyperlink r:id="rId72">
        <w:r>
          <w:rPr>
            <w:rStyle w:val="Hyperlink"/>
          </w:rPr>
          <w:t xml:space="preserve">https://doi.org/10.2139/ssrn.2443315</w:t>
        </w:r>
      </w:hyperlink>
    </w:p>
    <w:bookmarkEnd w:id="73"/>
    <w:bookmarkStart w:id="75" w:name="ref-Bowles2007"/>
    <w:p>
      <w:pPr>
        <w:pStyle w:val="Literaturverzeichnis"/>
      </w:pPr>
      <w:r>
        <w:t xml:space="preserve">Bowles, H. R., Babcock, L., &amp; Lai, L. (2007). Social incentives for gender differences in the propensity to initiate negotiations: Sometimes it does hurt to ask.</w:t>
      </w:r>
      <w:r>
        <w:t xml:space="preserve"> </w:t>
      </w:r>
      <w:r>
        <w:rPr>
          <w:i/>
        </w:rPr>
        <w:t xml:space="preserve">Organizational Behavior and Human Decision Processes</w:t>
      </w:r>
      <w:r>
        <w:t xml:space="preserve">,</w:t>
      </w:r>
      <w:r>
        <w:t xml:space="preserve"> </w:t>
      </w:r>
      <w:r>
        <w:rPr>
          <w:i/>
        </w:rPr>
        <w:t xml:space="preserve">103</w:t>
      </w:r>
      <w:r>
        <w:t xml:space="preserve">, 84–103.</w:t>
      </w:r>
      <w:r>
        <w:t xml:space="preserve"> </w:t>
      </w:r>
      <w:hyperlink r:id="rId74">
        <w:r>
          <w:rPr>
            <w:rStyle w:val="Hyperlink"/>
          </w:rPr>
          <w:t xml:space="preserve">https://doi.org/10.1016/j.obhdp.2006.09.001</w:t>
        </w:r>
      </w:hyperlink>
    </w:p>
    <w:bookmarkEnd w:id="75"/>
    <w:bookmarkStart w:id="77" w:name="ref-Buser2014"/>
    <w:p>
      <w:pPr>
        <w:pStyle w:val="Literaturverzeichnis"/>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76">
        <w:r>
          <w:rPr>
            <w:rStyle w:val="Hyperlink"/>
          </w:rPr>
          <w:t xml:space="preserve">https://doi.org/10.1093/qje/qju009.Advance</w:t>
        </w:r>
      </w:hyperlink>
    </w:p>
    <w:bookmarkEnd w:id="77"/>
    <w:bookmarkStart w:id="78" w:name="ref-Buser2017b"/>
    <w:p>
      <w:pPr>
        <w:pStyle w:val="Literaturverzeichnis"/>
      </w:pPr>
      <w:r>
        <w:t xml:space="preserve">Buser, T., Peter, N., &amp; Wolter, S. C. (2017). Gender, competitiveness, and study choices in high school: Evidence from Switzerland.</w:t>
      </w:r>
      <w:r>
        <w:t xml:space="preserve"> </w:t>
      </w:r>
      <w:r>
        <w:rPr>
          <w:i/>
        </w:rPr>
        <w:t xml:space="preserve">American Economic Review: Papers &amp; Proceedings</w:t>
      </w:r>
      <w:r>
        <w:t xml:space="preserve">,</w:t>
      </w:r>
      <w:r>
        <w:t xml:space="preserve"> </w:t>
      </w:r>
      <w:r>
        <w:rPr>
          <w:i/>
        </w:rPr>
        <w:t xml:space="preserve">107</w:t>
      </w:r>
      <w:r>
        <w:t xml:space="preserve">(5), 125–130.</w:t>
      </w:r>
    </w:p>
    <w:bookmarkEnd w:id="78"/>
    <w:bookmarkStart w:id="80" w:name="ref-Croson2009"/>
    <w:p>
      <w:pPr>
        <w:pStyle w:val="Literaturverzeichnis"/>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79">
        <w:r>
          <w:rPr>
            <w:rStyle w:val="Hyperlink"/>
          </w:rPr>
          <w:t xml:space="preserve">https://doi.org/10.1257/jel.47.2.448</w:t>
        </w:r>
      </w:hyperlink>
    </w:p>
    <w:bookmarkEnd w:id="80"/>
    <w:bookmarkStart w:id="82" w:name="ref-DattaGupta2013"/>
    <w:p>
      <w:pPr>
        <w:pStyle w:val="Literaturverzeichnis"/>
      </w:pPr>
      <w:r>
        <w:t xml:space="preserve">Datta Gupta, N., Poulsen, A., &amp; Villeval, M. C. (2013). Gender matching and competitiveness: Experimental evidence.</w:t>
      </w:r>
      <w:r>
        <w:t xml:space="preserve"> </w:t>
      </w:r>
      <w:r>
        <w:rPr>
          <w:i/>
        </w:rPr>
        <w:t xml:space="preserve">Economic Inquiry</w:t>
      </w:r>
      <w:r>
        <w:t xml:space="preserve">,</w:t>
      </w:r>
      <w:r>
        <w:t xml:space="preserve"> </w:t>
      </w:r>
      <w:r>
        <w:rPr>
          <w:i/>
        </w:rPr>
        <w:t xml:space="preserve">51</w:t>
      </w:r>
      <w:r>
        <w:t xml:space="preserve">(1), 816–835.</w:t>
      </w:r>
      <w:r>
        <w:t xml:space="preserve"> </w:t>
      </w:r>
      <w:hyperlink r:id="rId81">
        <w:r>
          <w:rPr>
            <w:rStyle w:val="Hyperlink"/>
          </w:rPr>
          <w:t xml:space="preserve">https://doi.org/10.1111/j.1465-7295.2011.00378.x</w:t>
        </w:r>
      </w:hyperlink>
    </w:p>
    <w:bookmarkEnd w:id="82"/>
    <w:bookmarkStart w:id="84" w:name="ref-Dohmen2011"/>
    <w:p>
      <w:pPr>
        <w:pStyle w:val="Literaturverzeichnis"/>
      </w:pPr>
      <w:r>
        <w:t xml:space="preserve">Dohmen, T., &amp; Falk, A. (2011). Performance pay and multidimensional sorting: Productivity, preferences, and gender.</w:t>
      </w:r>
      <w:r>
        <w:t xml:space="preserve"> </w:t>
      </w:r>
      <w:r>
        <w:rPr>
          <w:i/>
        </w:rPr>
        <w:t xml:space="preserve">American Economic Association</w:t>
      </w:r>
      <w:r>
        <w:t xml:space="preserve">,</w:t>
      </w:r>
      <w:r>
        <w:t xml:space="preserve"> </w:t>
      </w:r>
      <w:r>
        <w:rPr>
          <w:i/>
        </w:rPr>
        <w:t xml:space="preserve">101</w:t>
      </w:r>
      <w:r>
        <w:t xml:space="preserve">(2), 556–590.</w:t>
      </w:r>
      <w:r>
        <w:t xml:space="preserve"> </w:t>
      </w:r>
      <w:hyperlink r:id="rId83">
        <w:r>
          <w:rPr>
            <w:rStyle w:val="Hyperlink"/>
          </w:rPr>
          <w:t xml:space="preserve">https://doi.org/http://dx.doi.org/10.1016/j.poly.2014.08.015</w:t>
        </w:r>
      </w:hyperlink>
    </w:p>
    <w:bookmarkEnd w:id="84"/>
    <w:bookmarkStart w:id="86" w:name="ref-Dohmen2011b"/>
    <w:p>
      <w:pPr>
        <w:pStyle w:val="Literaturverzeichnis"/>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85">
        <w:r>
          <w:rPr>
            <w:rStyle w:val="Hyperlink"/>
          </w:rPr>
          <w:t xml:space="preserve">https://doi.org/10.1111/j.1542-4774.2011.01015.x</w:t>
        </w:r>
      </w:hyperlink>
    </w:p>
    <w:bookmarkEnd w:id="86"/>
    <w:bookmarkStart w:id="88" w:name="ref-Dreber2011"/>
    <w:p>
      <w:pPr>
        <w:pStyle w:val="Literaturverzeichnis"/>
      </w:pPr>
      <w:r>
        <w:t xml:space="preserve">Dreber, A., Essen, E. V., &amp; Ranehill, E. (2011). Outrunning the gender gap — boys and girls compete equally.</w:t>
      </w:r>
      <w:r>
        <w:t xml:space="preserve"> </w:t>
      </w:r>
      <w:r>
        <w:rPr>
          <w:i/>
        </w:rPr>
        <w:t xml:space="preserve">Experimental Economics</w:t>
      </w:r>
      <w:r>
        <w:t xml:space="preserve">,</w:t>
      </w:r>
      <w:r>
        <w:t xml:space="preserve"> </w:t>
      </w:r>
      <w:r>
        <w:rPr>
          <w:i/>
        </w:rPr>
        <w:t xml:space="preserve">14</w:t>
      </w:r>
      <w:r>
        <w:t xml:space="preserve">(4), 567–582.</w:t>
      </w:r>
      <w:r>
        <w:t xml:space="preserve"> </w:t>
      </w:r>
      <w:hyperlink r:id="rId87">
        <w:r>
          <w:rPr>
            <w:rStyle w:val="Hyperlink"/>
          </w:rPr>
          <w:t xml:space="preserve">https://doi.org/10.1007/s10683-011-9282-8</w:t>
        </w:r>
      </w:hyperlink>
    </w:p>
    <w:bookmarkEnd w:id="88"/>
    <w:bookmarkStart w:id="90" w:name="ref-Dreber2014"/>
    <w:p>
      <w:pPr>
        <w:pStyle w:val="Literaturverzeichnis"/>
      </w:pPr>
      <w:r>
        <w:t xml:space="preserve">Dreber, A., Essen, E. V., &amp; Ranehill, E. (2014). Gender and competition in adolescence: Task matters.</w:t>
      </w:r>
      <w:r>
        <w:t xml:space="preserve"> </w:t>
      </w:r>
      <w:r>
        <w:rPr>
          <w:i/>
        </w:rPr>
        <w:t xml:space="preserve">Experimental Economics</w:t>
      </w:r>
      <w:r>
        <w:t xml:space="preserve">,</w:t>
      </w:r>
      <w:r>
        <w:t xml:space="preserve"> </w:t>
      </w:r>
      <w:r>
        <w:rPr>
          <w:i/>
        </w:rPr>
        <w:t xml:space="preserve">17</w:t>
      </w:r>
      <w:r>
        <w:t xml:space="preserve">, 154–172.</w:t>
      </w:r>
      <w:r>
        <w:t xml:space="preserve"> </w:t>
      </w:r>
      <w:hyperlink r:id="rId89">
        <w:r>
          <w:rPr>
            <w:rStyle w:val="Hyperlink"/>
          </w:rPr>
          <w:t xml:space="preserve">https://doi.org/10.1007/s10683-013-9361-0</w:t>
        </w:r>
      </w:hyperlink>
    </w:p>
    <w:bookmarkEnd w:id="90"/>
    <w:bookmarkStart w:id="92" w:name="ref-Eckel2008"/>
    <w:p>
      <w:pPr>
        <w:pStyle w:val="Literaturverzeichnis"/>
      </w:pPr>
      <w:r>
        <w:t xml:space="preserve">Eckel, C. C., &amp; Grossman, P. J. (2008). Men, women, and risk aversion: Experimental evidence. In</w:t>
      </w:r>
      <w:r>
        <w:t xml:space="preserve"> </w:t>
      </w:r>
      <w:r>
        <w:rPr>
          <w:i/>
        </w:rPr>
        <w:t xml:space="preserve">Handbook of experimental economics</w:t>
      </w:r>
      <w:r>
        <w:t xml:space="preserve"> </w:t>
      </w:r>
      <w:r>
        <w:t xml:space="preserve">(Vol. 1, pp. 1061–1073).</w:t>
      </w:r>
      <w:r>
        <w:t xml:space="preserve"> </w:t>
      </w:r>
      <w:hyperlink r:id="rId91">
        <w:r>
          <w:rPr>
            <w:rStyle w:val="Hyperlink"/>
          </w:rPr>
          <w:t xml:space="preserve">https://doi.org/10.1016/S1574-0722(07)00113-8</w:t>
        </w:r>
      </w:hyperlink>
    </w:p>
    <w:bookmarkEnd w:id="92"/>
    <w:bookmarkStart w:id="94" w:name="ref-Frick2011"/>
    <w:p>
      <w:pPr>
        <w:pStyle w:val="Literaturverzeichnis"/>
      </w:pPr>
      <w:r>
        <w:t xml:space="preserve">Frick, B. (2011). Gender differences in competitiveness: Empirical evidence from professional distance running.</w:t>
      </w:r>
      <w:r>
        <w:t xml:space="preserve"> </w:t>
      </w:r>
      <w:r>
        <w:rPr>
          <w:i/>
        </w:rPr>
        <w:t xml:space="preserve">Labour Economics</w:t>
      </w:r>
      <w:r>
        <w:t xml:space="preserve">,</w:t>
      </w:r>
      <w:r>
        <w:t xml:space="preserve"> </w:t>
      </w:r>
      <w:r>
        <w:rPr>
          <w:i/>
        </w:rPr>
        <w:t xml:space="preserve">18</w:t>
      </w:r>
      <w:r>
        <w:t xml:space="preserve">(3), 389–398.</w:t>
      </w:r>
      <w:r>
        <w:t xml:space="preserve"> </w:t>
      </w:r>
      <w:hyperlink r:id="rId93">
        <w:r>
          <w:rPr>
            <w:rStyle w:val="Hyperlink"/>
          </w:rPr>
          <w:t xml:space="preserve">https://doi.org/10.1016/j.labeco.2010.11.004</w:t>
        </w:r>
      </w:hyperlink>
    </w:p>
    <w:bookmarkEnd w:id="94"/>
    <w:bookmarkStart w:id="95" w:name="ref-Gillen2019"/>
    <w:p>
      <w:pPr>
        <w:pStyle w:val="Literaturverzeichnis"/>
      </w:pPr>
      <w:r>
        <w:t xml:space="preserve">Gillen, B., Snowberg, E., &amp; Yariv, L. (2019). Experimenting with measurement error: Techniques with applications to the Caltech cohort study.</w:t>
      </w:r>
      <w:r>
        <w:t xml:space="preserve"> </w:t>
      </w:r>
      <w:r>
        <w:rPr>
          <w:i/>
        </w:rPr>
        <w:t xml:space="preserve">Journal of Political Economy</w:t>
      </w:r>
      <w:r>
        <w:t xml:space="preserve">,</w:t>
      </w:r>
      <w:r>
        <w:t xml:space="preserve"> </w:t>
      </w:r>
      <w:r>
        <w:rPr>
          <w:i/>
        </w:rPr>
        <w:t xml:space="preserve">127</w:t>
      </w:r>
      <w:r>
        <w:t xml:space="preserve">(4), 1826–1863.</w:t>
      </w:r>
    </w:p>
    <w:bookmarkEnd w:id="95"/>
    <w:bookmarkStart w:id="96" w:name="ref-Gist1992"/>
    <w:p>
      <w:pPr>
        <w:pStyle w:val="Literaturverzeichnis"/>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96"/>
    <w:bookmarkStart w:id="98" w:name="ref-Goldin2006"/>
    <w:p>
      <w:pPr>
        <w:pStyle w:val="Literaturverzeichnis"/>
      </w:pPr>
      <w:r>
        <w:t xml:space="preserve">Goldin, C., Katz, L. F., &amp; Kuziemko, I. (2006). The homecoming of American college women: The reversal of the college gender gap.</w:t>
      </w:r>
      <w:r>
        <w:t xml:space="preserve"> </w:t>
      </w:r>
      <w:r>
        <w:rPr>
          <w:i/>
        </w:rPr>
        <w:t xml:space="preserve">Journal of Economic Perspectives</w:t>
      </w:r>
      <w:r>
        <w:t xml:space="preserve">,</w:t>
      </w:r>
      <w:r>
        <w:t xml:space="preserve"> </w:t>
      </w:r>
      <w:r>
        <w:rPr>
          <w:i/>
        </w:rPr>
        <w:t xml:space="preserve">20</w:t>
      </w:r>
      <w:r>
        <w:t xml:space="preserve">(4), 133–156.</w:t>
      </w:r>
      <w:r>
        <w:t xml:space="preserve"> </w:t>
      </w:r>
      <w:hyperlink r:id="rId97">
        <w:r>
          <w:rPr>
            <w:rStyle w:val="Hyperlink"/>
          </w:rPr>
          <w:t xml:space="preserve">https://doi.org/10.1257/jep.20.4.133</w:t>
        </w:r>
      </w:hyperlink>
    </w:p>
    <w:bookmarkEnd w:id="98"/>
    <w:bookmarkStart w:id="99" w:name="ref-Grosse2010"/>
    <w:p>
      <w:pPr>
        <w:pStyle w:val="Literaturverzeichnis"/>
      </w:pPr>
      <w:r>
        <w:t xml:space="preserve">Grosse, N., &amp; Riener, G. (2010). Explaining gender differences in competitiveness: Gender-task stereotypes.</w:t>
      </w:r>
      <w:r>
        <w:t xml:space="preserve"> </w:t>
      </w:r>
      <w:r>
        <w:rPr>
          <w:i/>
        </w:rPr>
        <w:t xml:space="preserve">Jena Economic Research Papers</w:t>
      </w:r>
      <w:r>
        <w:t xml:space="preserve">.</w:t>
      </w:r>
    </w:p>
    <w:bookmarkEnd w:id="99"/>
    <w:bookmarkStart w:id="101" w:name="ref-Gunther2010"/>
    <w:p>
      <w:pPr>
        <w:pStyle w:val="Literaturverzeichnis"/>
      </w:pPr>
      <w:r>
        <w:t xml:space="preserve">Günther, C., Ekinci, N. A., Schwieren, C., &amp; Strobel, M. (2010). Women can’t jump?-An experiment on competitive attitudes and stereotype threat.</w:t>
      </w:r>
      <w:r>
        <w:t xml:space="preserve"> </w:t>
      </w:r>
      <w:r>
        <w:rPr>
          <w:i/>
        </w:rPr>
        <w:t xml:space="preserve">Journal of Economic Behavior and Organization</w:t>
      </w:r>
      <w:r>
        <w:t xml:space="preserve">,</w:t>
      </w:r>
      <w:r>
        <w:t xml:space="preserve"> </w:t>
      </w:r>
      <w:r>
        <w:rPr>
          <w:i/>
        </w:rPr>
        <w:t xml:space="preserve">75</w:t>
      </w:r>
      <w:r>
        <w:t xml:space="preserve">(3), 395–401.</w:t>
      </w:r>
      <w:r>
        <w:t xml:space="preserve"> </w:t>
      </w:r>
      <w:hyperlink r:id="rId100">
        <w:r>
          <w:rPr>
            <w:rStyle w:val="Hyperlink"/>
          </w:rPr>
          <w:t xml:space="preserve">https://doi.org/10.1016/j.jebo.2010.05.003</w:t>
        </w:r>
      </w:hyperlink>
    </w:p>
    <w:bookmarkEnd w:id="101"/>
    <w:bookmarkStart w:id="102" w:name="ref-Hirt2009"/>
    <w:p>
      <w:pPr>
        <w:pStyle w:val="Literaturverzeichnis"/>
      </w:pPr>
      <w:r>
        <w:t xml:space="preserve">Hirt, E. R., &amp; Mccrea, S. M. (2009). Man smart, woman smarter ? Getting to the root of gender differences in self-handicapping.</w:t>
      </w:r>
      <w:r>
        <w:t xml:space="preserve"> </w:t>
      </w:r>
      <w:r>
        <w:rPr>
          <w:i/>
        </w:rPr>
        <w:t xml:space="preserve">Social and Personality Psychology Compass</w:t>
      </w:r>
      <w:r>
        <w:t xml:space="preserve">,</w:t>
      </w:r>
      <w:r>
        <w:t xml:space="preserve"> </w:t>
      </w:r>
      <w:r>
        <w:rPr>
          <w:i/>
        </w:rPr>
        <w:t xml:space="preserve">3</w:t>
      </w:r>
      <w:r>
        <w:t xml:space="preserve">, 260–274.</w:t>
      </w:r>
    </w:p>
    <w:bookmarkEnd w:id="102"/>
    <w:bookmarkStart w:id="103" w:name="ref-Iriberri2017"/>
    <w:p>
      <w:pPr>
        <w:pStyle w:val="Literaturverzeichnis"/>
      </w:pPr>
      <w:r>
        <w:t xml:space="preserve">Iriberri, N., &amp; Rey-Biel, P. (2017). Stereotypes are only a threat when beliefs are reinforced: On the sensitivity of gender differences in performance under competition to information provision.</w:t>
      </w:r>
      <w:r>
        <w:t xml:space="preserve"> </w:t>
      </w:r>
      <w:r>
        <w:rPr>
          <w:i/>
        </w:rPr>
        <w:t xml:space="preserve">Journal of Economic Behavior and Organization</w:t>
      </w:r>
      <w:r>
        <w:t xml:space="preserve">,</w:t>
      </w:r>
      <w:r>
        <w:t xml:space="preserve"> </w:t>
      </w:r>
      <w:r>
        <w:rPr>
          <w:i/>
        </w:rPr>
        <w:t xml:space="preserve">135</w:t>
      </w:r>
      <w:r>
        <w:t xml:space="preserve">, 99–111.</w:t>
      </w:r>
    </w:p>
    <w:bookmarkEnd w:id="103"/>
    <w:bookmarkStart w:id="104" w:name="ref-Kahneman1982"/>
    <w:p>
      <w:pPr>
        <w:pStyle w:val="Literaturverzeichnis"/>
      </w:pPr>
      <w:r>
        <w:t xml:space="preserve">Kahneman, D., &amp; Tversky, A. (1982). The psychology of preferences.</w:t>
      </w:r>
      <w:r>
        <w:t xml:space="preserve"> </w:t>
      </w:r>
      <w:r>
        <w:rPr>
          <w:i/>
        </w:rPr>
        <w:t xml:space="preserve">Scientific American</w:t>
      </w:r>
      <w:r>
        <w:t xml:space="preserve">,</w:t>
      </w:r>
      <w:r>
        <w:t xml:space="preserve"> </w:t>
      </w:r>
      <w:r>
        <w:rPr>
          <w:i/>
        </w:rPr>
        <w:t xml:space="preserve">246</w:t>
      </w:r>
      <w:r>
        <w:t xml:space="preserve">(1), 160–173.</w:t>
      </w:r>
    </w:p>
    <w:bookmarkEnd w:id="104"/>
    <w:bookmarkStart w:id="106" w:name="ref-Kenney-Benson2006"/>
    <w:p>
      <w:pPr>
        <w:pStyle w:val="Literaturverzeichnis"/>
      </w:pPr>
      <w:r>
        <w:t xml:space="preserve">Kenney-Benson, G. A., Pomerantz, E. M., Ryan, A. M., &amp; Patrick, H. (2006). Sex differences in math performance: The role of children’s approach to schoolwork.</w:t>
      </w:r>
      <w:r>
        <w:t xml:space="preserve"> </w:t>
      </w:r>
      <w:r>
        <w:rPr>
          <w:i/>
        </w:rPr>
        <w:t xml:space="preserve">Developmental Psychology</w:t>
      </w:r>
      <w:r>
        <w:t xml:space="preserve">,</w:t>
      </w:r>
      <w:r>
        <w:t xml:space="preserve"> </w:t>
      </w:r>
      <w:r>
        <w:rPr>
          <w:i/>
        </w:rPr>
        <w:t xml:space="preserve">42</w:t>
      </w:r>
      <w:r>
        <w:t xml:space="preserve">(1), 11–26.</w:t>
      </w:r>
      <w:r>
        <w:t xml:space="preserve"> </w:t>
      </w:r>
      <w:hyperlink r:id="rId105">
        <w:r>
          <w:rPr>
            <w:rStyle w:val="Hyperlink"/>
          </w:rPr>
          <w:t xml:space="preserve">https://doi.org/10.1037/0012-1649.42.1.11</w:t>
        </w:r>
      </w:hyperlink>
    </w:p>
    <w:bookmarkEnd w:id="106"/>
    <w:bookmarkStart w:id="107" w:name="ref-Kimble2005"/>
    <w:p>
      <w:pPr>
        <w:pStyle w:val="Literaturverzeichnis"/>
      </w:pPr>
      <w:r>
        <w:t xml:space="preserve">Kimble, C. E., &amp; Hirt, E. R. (2005). Self-focus, gender, and habitual self-handicapping: Do they make a difference in behavioral self-handicapping?</w:t>
      </w:r>
      <w:r>
        <w:t xml:space="preserve"> </w:t>
      </w:r>
      <w:r>
        <w:rPr>
          <w:i/>
        </w:rPr>
        <w:t xml:space="preserve">Social Behavior and Personality</w:t>
      </w:r>
      <w:r>
        <w:t xml:space="preserve">,</w:t>
      </w:r>
      <w:r>
        <w:t xml:space="preserve"> </w:t>
      </w:r>
      <w:r>
        <w:rPr>
          <w:i/>
        </w:rPr>
        <w:t xml:space="preserve">33</w:t>
      </w:r>
      <w:r>
        <w:t xml:space="preserve">(1), 43–56.</w:t>
      </w:r>
    </w:p>
    <w:bookmarkEnd w:id="107"/>
    <w:bookmarkStart w:id="109" w:name="ref-Lent1996"/>
    <w:p>
      <w:pPr>
        <w:pStyle w:val="Literaturverzeichnis"/>
      </w:pPr>
      <w:r>
        <w:t xml:space="preserve">Lent, R. W., Brown, S. D., Gover, M. R., &amp; Nijjer, S. K. (1996). Cognitive assessment of the sources of mathematics self-efficacy: A thought-listing analysis.</w:t>
      </w:r>
      <w:r>
        <w:t xml:space="preserve"> </w:t>
      </w:r>
      <w:r>
        <w:rPr>
          <w:i/>
        </w:rPr>
        <w:t xml:space="preserve">Journal of Career Assessment</w:t>
      </w:r>
      <w:r>
        <w:t xml:space="preserve">,</w:t>
      </w:r>
      <w:r>
        <w:t xml:space="preserve"> </w:t>
      </w:r>
      <w:r>
        <w:rPr>
          <w:i/>
        </w:rPr>
        <w:t xml:space="preserve">4</w:t>
      </w:r>
      <w:r>
        <w:t xml:space="preserve">(1), 33–46.</w:t>
      </w:r>
      <w:r>
        <w:t xml:space="preserve"> </w:t>
      </w:r>
      <w:hyperlink r:id="rId108">
        <w:r>
          <w:rPr>
            <w:rStyle w:val="Hyperlink"/>
          </w:rPr>
          <w:t xml:space="preserve">https://doi.org/10.1177/106907279600400102</w:t>
        </w:r>
      </w:hyperlink>
    </w:p>
    <w:bookmarkEnd w:id="109"/>
    <w:bookmarkStart w:id="111" w:name="ref-Leslie2015"/>
    <w:p>
      <w:pPr>
        <w:pStyle w:val="Literaturverzeichnis"/>
      </w:pPr>
      <w:r>
        <w:t xml:space="preserve">Leslie, S.-J., Cimpian, A., Meyer, M., &amp; Freeland, E. (2015). Expectations of brilliance underlie gender distributions across academic disciplines.</w:t>
      </w:r>
      <w:r>
        <w:t xml:space="preserve"> </w:t>
      </w:r>
      <w:r>
        <w:rPr>
          <w:i/>
        </w:rPr>
        <w:t xml:space="preserve">Science</w:t>
      </w:r>
      <w:r>
        <w:t xml:space="preserve">,</w:t>
      </w:r>
      <w:r>
        <w:t xml:space="preserve"> </w:t>
      </w:r>
      <w:r>
        <w:rPr>
          <w:i/>
        </w:rPr>
        <w:t xml:space="preserve">347</w:t>
      </w:r>
      <w:r>
        <w:t xml:space="preserve">(6219), 23–34.</w:t>
      </w:r>
      <w:r>
        <w:t xml:space="preserve"> </w:t>
      </w:r>
      <w:hyperlink r:id="rId110">
        <w:r>
          <w:rPr>
            <w:rStyle w:val="Hyperlink"/>
          </w:rPr>
          <w:t xml:space="preserve">https://doi.org/10.1081/E-EWS</w:t>
        </w:r>
      </w:hyperlink>
    </w:p>
    <w:bookmarkEnd w:id="111"/>
    <w:bookmarkStart w:id="112" w:name="ref-Lundeberg1994"/>
    <w:p>
      <w:pPr>
        <w:pStyle w:val="Literaturverzeichnis"/>
      </w:pPr>
      <w:r>
        <w:t xml:space="preserve">Lundeberg, M. A., Fox, P. W., &amp; Puncochaf, J. (1994). Highly confident but wrong: Gender differences and similarities in confidence judgments.</w:t>
      </w:r>
      <w:r>
        <w:t xml:space="preserve"> </w:t>
      </w:r>
      <w:r>
        <w:rPr>
          <w:i/>
        </w:rPr>
        <w:t xml:space="preserve">Journal of Educational Psychology</w:t>
      </w:r>
      <w:r>
        <w:t xml:space="preserve">,</w:t>
      </w:r>
      <w:r>
        <w:t xml:space="preserve"> </w:t>
      </w:r>
      <w:r>
        <w:rPr>
          <w:i/>
        </w:rPr>
        <w:t xml:space="preserve">86</w:t>
      </w:r>
      <w:r>
        <w:t xml:space="preserve">(1), 114–121.</w:t>
      </w:r>
    </w:p>
    <w:bookmarkEnd w:id="112"/>
    <w:bookmarkStart w:id="114" w:name="ref-Mayr2012"/>
    <w:p>
      <w:pPr>
        <w:pStyle w:val="Literaturverzeichnis"/>
      </w:pPr>
      <w:r>
        <w:t xml:space="preserve">Mayr, U., Wozniak, D., Davidson, C., Kuhns, D., &amp; Harbaugh, W. T. (2012). Competitiveness across the life span: The feisty fifties.</w:t>
      </w:r>
      <w:r>
        <w:t xml:space="preserve"> </w:t>
      </w:r>
      <w:r>
        <w:rPr>
          <w:i/>
        </w:rPr>
        <w:t xml:space="preserve">Psychology and Aging</w:t>
      </w:r>
      <w:r>
        <w:t xml:space="preserve">,</w:t>
      </w:r>
      <w:r>
        <w:t xml:space="preserve"> </w:t>
      </w:r>
      <w:r>
        <w:rPr>
          <w:i/>
        </w:rPr>
        <w:t xml:space="preserve">27</w:t>
      </w:r>
      <w:r>
        <w:t xml:space="preserve">(2), 278–285.</w:t>
      </w:r>
      <w:r>
        <w:t xml:space="preserve"> </w:t>
      </w:r>
      <w:hyperlink r:id="rId113">
        <w:r>
          <w:rPr>
            <w:rStyle w:val="Hyperlink"/>
          </w:rPr>
          <w:t xml:space="preserve">https://doi.org/10.1037/a0025655</w:t>
        </w:r>
      </w:hyperlink>
    </w:p>
    <w:bookmarkEnd w:id="114"/>
    <w:bookmarkStart w:id="116" w:name="ref-Mccrea2008a"/>
    <w:p>
      <w:pPr>
        <w:pStyle w:val="Literaturverzeichnis"/>
      </w:pPr>
      <w:r>
        <w:t xml:space="preserve">Mccrea, S. M., Hirt, E. R., Hendrix, K. L., Milner, B. J., &amp; Steele, N. L. (2008a). The worker scale: Developing a measure to explain gender differences in behavioral self-handicapping.</w:t>
      </w:r>
      <w:r>
        <w:t xml:space="preserve"> </w:t>
      </w:r>
      <w:r>
        <w:rPr>
          <w:i/>
        </w:rPr>
        <w:t xml:space="preserve">Journal of Research in Personality</w:t>
      </w:r>
      <w:r>
        <w:t xml:space="preserve">,</w:t>
      </w:r>
      <w:r>
        <w:t xml:space="preserve"> </w:t>
      </w:r>
      <w:r>
        <w:rPr>
          <w:i/>
        </w:rPr>
        <w:t xml:space="preserve">42</w:t>
      </w:r>
      <w:r>
        <w:t xml:space="preserve">, 949–970.</w:t>
      </w:r>
      <w:r>
        <w:t xml:space="preserve"> </w:t>
      </w:r>
      <w:hyperlink r:id="rId115">
        <w:r>
          <w:rPr>
            <w:rStyle w:val="Hyperlink"/>
          </w:rPr>
          <w:t xml:space="preserve">https://doi.org/10.1016/j.jrp.2007.12.005</w:t>
        </w:r>
      </w:hyperlink>
    </w:p>
    <w:bookmarkEnd w:id="116"/>
    <w:bookmarkStart w:id="118" w:name="ref-Mccrea2008"/>
    <w:p>
      <w:pPr>
        <w:pStyle w:val="Literaturverzeichnis"/>
      </w:pPr>
      <w:r>
        <w:t xml:space="preserve">Mccrea, S. M., Hirt, E. R., &amp; Milner, B. J. (2008b). She works hard for the money: Valuing effort underlies gender differences in behavioral self-handicapping.</w:t>
      </w:r>
      <w:r>
        <w:t xml:space="preserve"> </w:t>
      </w:r>
      <w:r>
        <w:rPr>
          <w:i/>
        </w:rPr>
        <w:t xml:space="preserve">Journal of Experimental Social Psychology</w:t>
      </w:r>
      <w:r>
        <w:t xml:space="preserve">,</w:t>
      </w:r>
      <w:r>
        <w:t xml:space="preserve"> </w:t>
      </w:r>
      <w:r>
        <w:rPr>
          <w:i/>
        </w:rPr>
        <w:t xml:space="preserve">44</w:t>
      </w:r>
      <w:r>
        <w:t xml:space="preserve">, 292–311.</w:t>
      </w:r>
      <w:r>
        <w:t xml:space="preserve"> </w:t>
      </w:r>
      <w:hyperlink r:id="rId117">
        <w:r>
          <w:rPr>
            <w:rStyle w:val="Hyperlink"/>
          </w:rPr>
          <w:t xml:space="preserve">https://doi.org/10.1016/j.jesp.2007.05.006</w:t>
        </w:r>
      </w:hyperlink>
    </w:p>
    <w:bookmarkEnd w:id="118"/>
    <w:bookmarkStart w:id="120" w:name="ref-Meyer2015"/>
    <w:p>
      <w:pPr>
        <w:pStyle w:val="Literaturverzeichnis"/>
      </w:pPr>
      <w:r>
        <w:t xml:space="preserve">Meyer, M., Cimpian, A., &amp; Leslie, S.-J. (2015). Women are underrepresented in fields where success is believed to require brilliance.</w:t>
      </w:r>
      <w:r>
        <w:t xml:space="preserve"> </w:t>
      </w:r>
      <w:r>
        <w:rPr>
          <w:i/>
        </w:rPr>
        <w:t xml:space="preserve">Frontiers in Psychology</w:t>
      </w:r>
      <w:r>
        <w:t xml:space="preserve">,</w:t>
      </w:r>
      <w:r>
        <w:t xml:space="preserve"> </w:t>
      </w:r>
      <w:r>
        <w:rPr>
          <w:i/>
        </w:rPr>
        <w:t xml:space="preserve">6</w:t>
      </w:r>
      <w:r>
        <w:t xml:space="preserve">, 1–12.</w:t>
      </w:r>
      <w:r>
        <w:t xml:space="preserve"> </w:t>
      </w:r>
      <w:hyperlink r:id="rId119">
        <w:r>
          <w:rPr>
            <w:rStyle w:val="Hyperlink"/>
          </w:rPr>
          <w:t xml:space="preserve">https://doi.org/10.3389/fpsyg.2015.00235</w:t>
        </w:r>
      </w:hyperlink>
    </w:p>
    <w:bookmarkEnd w:id="120"/>
    <w:bookmarkStart w:id="121" w:name="ref-Milyavskaya2018"/>
    <w:p>
      <w:pPr>
        <w:pStyle w:val="Literaturverzeichnis"/>
      </w:pPr>
      <w:r>
        <w:t xml:space="preserve">Milyavskaya, M., Galla, B. M., Inzlicht, M., &amp; Duckworth, A. (2018). More effort, less fatigue: How interest increases effort and reduces mental fatigue.</w:t>
      </w:r>
    </w:p>
    <w:bookmarkEnd w:id="121"/>
    <w:bookmarkStart w:id="122" w:name="ref-Mobius2011"/>
    <w:p>
      <w:pPr>
        <w:pStyle w:val="Literaturverzeichnis"/>
      </w:pPr>
      <w:r>
        <w:t xml:space="preserve">Mobius, M. M., Niederle, M., Niehaus, P., &amp; Rosenblat, T. S. (2011). Managing self-confidence: Theory and experimental evidence.</w:t>
      </w:r>
      <w:r>
        <w:t xml:space="preserve"> </w:t>
      </w:r>
      <w:r>
        <w:rPr>
          <w:i/>
        </w:rPr>
        <w:t xml:space="preserve">NBER Working Paper</w:t>
      </w:r>
      <w:r>
        <w:t xml:space="preserve">.</w:t>
      </w:r>
    </w:p>
    <w:bookmarkEnd w:id="122"/>
    <w:bookmarkStart w:id="124" w:name="ref-Niederle2007"/>
    <w:p>
      <w:pPr>
        <w:pStyle w:val="Literaturverzeichnis"/>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123">
        <w:r>
          <w:rPr>
            <w:rStyle w:val="Hyperlink"/>
          </w:rPr>
          <w:t xml:space="preserve">https://web.stanford.edu/{~}niederle/Niederle.Vesterlund.QJE.2007.pdf</w:t>
        </w:r>
      </w:hyperlink>
    </w:p>
    <w:bookmarkEnd w:id="124"/>
    <w:bookmarkStart w:id="126" w:name="ref-Niederle2011"/>
    <w:p>
      <w:pPr>
        <w:pStyle w:val="Literaturverzeichnis"/>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125">
        <w:r>
          <w:rPr>
            <w:rStyle w:val="Hyperlink"/>
          </w:rPr>
          <w:t xml:space="preserve">https://doi.org/10.1016/j.labeco.2009.08.002</w:t>
        </w:r>
      </w:hyperlink>
    </w:p>
    <w:bookmarkEnd w:id="126"/>
    <w:bookmarkStart w:id="127" w:name="ref-Reuben2015"/>
    <w:p>
      <w:pPr>
        <w:pStyle w:val="Literaturverzeichnis"/>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127"/>
    <w:bookmarkStart w:id="128" w:name="ref-Saccardo2018"/>
    <w:p>
      <w:pPr>
        <w:pStyle w:val="Literaturverzeichnis"/>
      </w:pPr>
      <w:r>
        <w:t xml:space="preserve">Saccardo, S., Pietrasz, A., &amp; Gneezy, U. (2018). On the size of the gender difference in competitiveness.</w:t>
      </w:r>
      <w:r>
        <w:t xml:space="preserve"> </w:t>
      </w:r>
      <w:r>
        <w:rPr>
          <w:i/>
        </w:rPr>
        <w:t xml:space="preserve">Management Science</w:t>
      </w:r>
      <w:r>
        <w:t xml:space="preserve">,</w:t>
      </w:r>
      <w:r>
        <w:t xml:space="preserve"> </w:t>
      </w:r>
      <w:r>
        <w:rPr>
          <w:i/>
        </w:rPr>
        <w:t xml:space="preserve">64</w:t>
      </w:r>
      <w:r>
        <w:t xml:space="preserve">(4), 1541–1554.</w:t>
      </w:r>
    </w:p>
    <w:bookmarkEnd w:id="128"/>
    <w:bookmarkStart w:id="129" w:name="ref-Samek2019"/>
    <w:p>
      <w:pPr>
        <w:pStyle w:val="Literaturverzeichnis"/>
      </w:pPr>
      <w:r>
        <w:t xml:space="preserve">Samek, A. (2019). Gender differences in job entry decisions: A university- wide field experiment.</w:t>
      </w:r>
      <w:r>
        <w:t xml:space="preserve"> </w:t>
      </w:r>
      <w:r>
        <w:rPr>
          <w:i/>
        </w:rPr>
        <w:t xml:space="preserve">Management Science</w:t>
      </w:r>
      <w:r>
        <w:t xml:space="preserve">,</w:t>
      </w:r>
      <w:r>
        <w:t xml:space="preserve"> </w:t>
      </w:r>
      <w:r>
        <w:rPr>
          <w:i/>
        </w:rPr>
        <w:t xml:space="preserve">65</w:t>
      </w:r>
      <w:r>
        <w:t xml:space="preserve">(7), 3272–3281.</w:t>
      </w:r>
    </w:p>
    <w:bookmarkEnd w:id="129"/>
    <w:bookmarkStart w:id="130" w:name="ref-Schunk1981"/>
    <w:p>
      <w:pPr>
        <w:pStyle w:val="Literaturverzeichnis"/>
      </w:pPr>
      <w:r>
        <w:t xml:space="preserve">Schunk, D. H. (1981). Modeling and Attributional Effects on Children’s Achievement: A Self-Efficacy Analysis.</w:t>
      </w:r>
      <w:r>
        <w:t xml:space="preserve"> </w:t>
      </w:r>
      <w:r>
        <w:rPr>
          <w:i/>
        </w:rPr>
        <w:t xml:space="preserve">Journal of Educational Psychology</w:t>
      </w:r>
      <w:r>
        <w:t xml:space="preserve">,</w:t>
      </w:r>
      <w:r>
        <w:t xml:space="preserve"> </w:t>
      </w:r>
      <w:r>
        <w:rPr>
          <w:i/>
        </w:rPr>
        <w:t xml:space="preserve">73</w:t>
      </w:r>
      <w:r>
        <w:t xml:space="preserve">(1), 93–105.</w:t>
      </w:r>
    </w:p>
    <w:bookmarkEnd w:id="130"/>
    <w:bookmarkStart w:id="131" w:name="ref-Schunk1982"/>
    <w:p>
      <w:pPr>
        <w:pStyle w:val="Literaturverzeichnis"/>
      </w:pPr>
      <w:r>
        <w:t xml:space="preserve">Schunk, D. H. (1982). Progress Self-Monitoring: Effects on Children’s Self-Efficacy and Achievement.</w:t>
      </w:r>
      <w:r>
        <w:t xml:space="preserve"> </w:t>
      </w:r>
      <w:r>
        <w:rPr>
          <w:i/>
        </w:rPr>
        <w:t xml:space="preserve">The Journal of Experimental Education</w:t>
      </w:r>
      <w:r>
        <w:t xml:space="preserve">,</w:t>
      </w:r>
      <w:r>
        <w:t xml:space="preserve"> </w:t>
      </w:r>
      <w:r>
        <w:rPr>
          <w:i/>
        </w:rPr>
        <w:t xml:space="preserve">51</w:t>
      </w:r>
      <w:r>
        <w:t xml:space="preserve">(2), 89–93.</w:t>
      </w:r>
    </w:p>
    <w:bookmarkEnd w:id="131"/>
    <w:bookmarkStart w:id="132" w:name="ref-Shurchkov2012"/>
    <w:p>
      <w:pPr>
        <w:pStyle w:val="Literaturverzeichnis"/>
      </w:pPr>
      <w:r>
        <w:t xml:space="preserve">Shurchkov, O. (2012). Under pressure: Gender differences in output quality and quantity under competition and time constraints.</w:t>
      </w:r>
      <w:r>
        <w:t xml:space="preserve"> </w:t>
      </w:r>
      <w:r>
        <w:rPr>
          <w:i/>
        </w:rPr>
        <w:t xml:space="preserve">Journal of the European Economic Association</w:t>
      </w:r>
      <w:r>
        <w:t xml:space="preserve">,</w:t>
      </w:r>
      <w:r>
        <w:t xml:space="preserve"> </w:t>
      </w:r>
      <w:r>
        <w:rPr>
          <w:i/>
        </w:rPr>
        <w:t xml:space="preserve">10</w:t>
      </w:r>
      <w:r>
        <w:t xml:space="preserve">(5), 1189–1213.</w:t>
      </w:r>
    </w:p>
    <w:bookmarkEnd w:id="132"/>
    <w:bookmarkStart w:id="134" w:name="ref-Smith2014"/>
    <w:p>
      <w:pPr>
        <w:pStyle w:val="Literaturverzeichnis"/>
      </w:pPr>
      <w:r>
        <w:t xml:space="preserve">Smith, J. L., &amp; Huntoon, M. (2014). Women’s Bragging Rights: Overcoming Modesty Norms to Facilitate Women’s.</w:t>
      </w:r>
      <w:r>
        <w:t xml:space="preserve"> </w:t>
      </w:r>
      <w:r>
        <w:rPr>
          <w:i/>
        </w:rPr>
        <w:t xml:space="preserve">Psychology of Women Quarterly</w:t>
      </w:r>
      <w:r>
        <w:t xml:space="preserve">,</w:t>
      </w:r>
      <w:r>
        <w:t xml:space="preserve"> </w:t>
      </w:r>
      <w:r>
        <w:rPr>
          <w:i/>
        </w:rPr>
        <w:t xml:space="preserve">38</w:t>
      </w:r>
      <w:r>
        <w:t xml:space="preserve">(4), 447–459.</w:t>
      </w:r>
      <w:r>
        <w:t xml:space="preserve"> </w:t>
      </w:r>
      <w:hyperlink r:id="rId133">
        <w:r>
          <w:rPr>
            <w:rStyle w:val="Hyperlink"/>
          </w:rPr>
          <w:t xml:space="preserve">https://doi.org/10.1177/0361684313515840</w:t>
        </w:r>
      </w:hyperlink>
    </w:p>
    <w:bookmarkEnd w:id="134"/>
    <w:bookmarkStart w:id="136" w:name="ref-Spencer2016"/>
    <w:p>
      <w:pPr>
        <w:pStyle w:val="Literaturverzeichnis"/>
      </w:pPr>
      <w:r>
        <w:t xml:space="preserve">Spencer, S. J., Logel, C., &amp; Davies, P. G. (2016). Stereotype Threat.</w:t>
      </w:r>
      <w:r>
        <w:t xml:space="preserve"> </w:t>
      </w:r>
      <w:r>
        <w:rPr>
          <w:i/>
        </w:rPr>
        <w:t xml:space="preserve">Annual Review of Psychology</w:t>
      </w:r>
      <w:r>
        <w:t xml:space="preserve">,</w:t>
      </w:r>
      <w:r>
        <w:t xml:space="preserve"> </w:t>
      </w:r>
      <w:r>
        <w:rPr>
          <w:i/>
        </w:rPr>
        <w:t xml:space="preserve">67</w:t>
      </w:r>
      <w:r>
        <w:t xml:space="preserve">(1), 415–437.</w:t>
      </w:r>
      <w:r>
        <w:t xml:space="preserve"> </w:t>
      </w:r>
      <w:hyperlink r:id="rId135">
        <w:r>
          <w:rPr>
            <w:rStyle w:val="Hyperlink"/>
          </w:rPr>
          <w:t xml:space="preserve">https://doi.org/10.1146/annurev-psych-073115-103235</w:t>
        </w:r>
      </w:hyperlink>
    </w:p>
    <w:bookmarkEnd w:id="136"/>
    <w:bookmarkStart w:id="138" w:name="ref-Spencer1999"/>
    <w:p>
      <w:pPr>
        <w:pStyle w:val="Literaturverzeichnis"/>
      </w:pPr>
      <w:r>
        <w:t xml:space="preserve">Spencer, S. J., Steele, C. M., &amp; Quinn, D. M. (1999). Stereotype threat and women’s math performance.</w:t>
      </w:r>
      <w:r>
        <w:t xml:space="preserve"> </w:t>
      </w:r>
      <w:r>
        <w:rPr>
          <w:i/>
        </w:rPr>
        <w:t xml:space="preserve">Journal of Experimental Social Psychology</w:t>
      </w:r>
      <w:r>
        <w:t xml:space="preserve">,</w:t>
      </w:r>
      <w:r>
        <w:t xml:space="preserve"> </w:t>
      </w:r>
      <w:r>
        <w:rPr>
          <w:i/>
        </w:rPr>
        <w:t xml:space="preserve">35</w:t>
      </w:r>
      <w:r>
        <w:t xml:space="preserve">(1), 4–28.</w:t>
      </w:r>
      <w:r>
        <w:t xml:space="preserve"> </w:t>
      </w:r>
      <w:hyperlink r:id="rId137">
        <w:r>
          <w:rPr>
            <w:rStyle w:val="Hyperlink"/>
          </w:rPr>
          <w:t xml:space="preserve">https://doi.org/10.1006/jesp.1998.1373</w:t>
        </w:r>
      </w:hyperlink>
    </w:p>
    <w:bookmarkEnd w:id="138"/>
    <w:bookmarkStart w:id="140" w:name="ref-Steele1997"/>
    <w:p>
      <w:pPr>
        <w:pStyle w:val="Literaturverzeichnis"/>
      </w:pPr>
      <w:r>
        <w:t xml:space="preserve">Steele, C. M. (1997). A threat in the air: How stereotypes shape intellectual identity and performance.</w:t>
      </w:r>
      <w:r>
        <w:t xml:space="preserve"> </w:t>
      </w:r>
      <w:r>
        <w:rPr>
          <w:i/>
        </w:rPr>
        <w:t xml:space="preserve">American Psychologist</w:t>
      </w:r>
      <w:r>
        <w:t xml:space="preserve">,</w:t>
      </w:r>
      <w:r>
        <w:t xml:space="preserve"> </w:t>
      </w:r>
      <w:r>
        <w:rPr>
          <w:i/>
        </w:rPr>
        <w:t xml:space="preserve">52</w:t>
      </w:r>
      <w:r>
        <w:t xml:space="preserve">(6), 613–629.</w:t>
      </w:r>
      <w:r>
        <w:t xml:space="preserve"> </w:t>
      </w:r>
      <w:hyperlink r:id="rId139">
        <w:r>
          <w:rPr>
            <w:rStyle w:val="Hyperlink"/>
          </w:rPr>
          <w:t xml:space="preserve">https://doi.org/10.1037/0003-066X.52.6.613</w:t>
        </w:r>
      </w:hyperlink>
    </w:p>
    <w:bookmarkEnd w:id="140"/>
    <w:bookmarkStart w:id="142" w:name="ref-Stoet2014"/>
    <w:p>
      <w:pPr>
        <w:pStyle w:val="Literaturverzeichnis"/>
      </w:pPr>
      <w:r>
        <w:t xml:space="preserve">Stoet, G., &amp; Geary, D. C. (2014). Sex differences in academic achievement are not related to political, economic, or social equality.</w:t>
      </w:r>
      <w:r>
        <w:t xml:space="preserve"> </w:t>
      </w:r>
      <w:r>
        <w:rPr>
          <w:i/>
        </w:rPr>
        <w:t xml:space="preserve">Intelligence</w:t>
      </w:r>
      <w:r>
        <w:t xml:space="preserve">,</w:t>
      </w:r>
      <w:r>
        <w:t xml:space="preserve"> </w:t>
      </w:r>
      <w:r>
        <w:rPr>
          <w:i/>
        </w:rPr>
        <w:t xml:space="preserve">48</w:t>
      </w:r>
      <w:r>
        <w:t xml:space="preserve">, 137–151.</w:t>
      </w:r>
      <w:r>
        <w:t xml:space="preserve"> </w:t>
      </w:r>
      <w:hyperlink r:id="rId141">
        <w:r>
          <w:rPr>
            <w:rStyle w:val="Hyperlink"/>
          </w:rPr>
          <w:t xml:space="preserve">https://doi.org/10.1016/j.intell.2014.11.006</w:t>
        </w:r>
      </w:hyperlink>
    </w:p>
    <w:bookmarkEnd w:id="142"/>
    <w:bookmarkStart w:id="144" w:name="ref-Sutter2015"/>
    <w:p>
      <w:pPr>
        <w:pStyle w:val="Literaturverzeichnis"/>
      </w:pPr>
      <w:r>
        <w:t xml:space="preserve">Sutter, M., &amp; Glätzle-Rützler, D. (2015). Gender differences in the willingness to compete emerge early in life and persist.</w:t>
      </w:r>
      <w:r>
        <w:t xml:space="preserve"> </w:t>
      </w:r>
      <w:r>
        <w:rPr>
          <w:i/>
        </w:rPr>
        <w:t xml:space="preserve">Management Science</w:t>
      </w:r>
      <w:r>
        <w:t xml:space="preserve">,</w:t>
      </w:r>
      <w:r>
        <w:t xml:space="preserve"> </w:t>
      </w:r>
      <w:r>
        <w:rPr>
          <w:i/>
        </w:rPr>
        <w:t xml:space="preserve">61</w:t>
      </w:r>
      <w:r>
        <w:t xml:space="preserve">(10), 2339–2354.</w:t>
      </w:r>
      <w:r>
        <w:t xml:space="preserve"> </w:t>
      </w:r>
      <w:hyperlink r:id="rId143">
        <w:r>
          <w:rPr>
            <w:rStyle w:val="Hyperlink"/>
          </w:rPr>
          <w:t xml:space="preserve">https://doi.org/10.1287/mnsc.2014.1981</w:t>
        </w:r>
      </w:hyperlink>
    </w:p>
    <w:bookmarkEnd w:id="144"/>
    <w:bookmarkStart w:id="146" w:name="ref-Sutter2016"/>
    <w:p>
      <w:pPr>
        <w:pStyle w:val="Literaturverzeichnis"/>
      </w:pPr>
      <w:r>
        <w:t xml:space="preserve">Sutter, M., Glätzle-Rützler, D., Balafoutas, L., &amp; Czermak, S. (2016). Cancelling out early age gender differences in competition: an analysis of policy interventions.</w:t>
      </w:r>
      <w:r>
        <w:t xml:space="preserve"> </w:t>
      </w:r>
      <w:r>
        <w:rPr>
          <w:i/>
        </w:rPr>
        <w:t xml:space="preserve">Experimental Economics</w:t>
      </w:r>
      <w:r>
        <w:t xml:space="preserve">,</w:t>
      </w:r>
      <w:r>
        <w:t xml:space="preserve"> </w:t>
      </w:r>
      <w:r>
        <w:rPr>
          <w:i/>
        </w:rPr>
        <w:t xml:space="preserve">19</w:t>
      </w:r>
      <w:r>
        <w:t xml:space="preserve">(2), 412–432.</w:t>
      </w:r>
      <w:r>
        <w:t xml:space="preserve"> </w:t>
      </w:r>
      <w:hyperlink r:id="rId145">
        <w:r>
          <w:rPr>
            <w:rStyle w:val="Hyperlink"/>
          </w:rPr>
          <w:t xml:space="preserve">https://doi.org/10.1007/s10683-015-9447-y</w:t>
        </w:r>
      </w:hyperlink>
    </w:p>
    <w:bookmarkEnd w:id="146"/>
    <w:bookmarkStart w:id="147" w:name="ref-Sutter2010"/>
    <w:p>
      <w:pPr>
        <w:pStyle w:val="Literaturverzeichnis"/>
      </w:pPr>
      <w:r>
        <w:t xml:space="preserve">Sutter, M., &amp; Rutzler, D. (2010). Gender differences in competition emerge early in life.</w:t>
      </w:r>
      <w:r>
        <w:t xml:space="preserve"> </w:t>
      </w:r>
      <w:r>
        <w:rPr>
          <w:i/>
        </w:rPr>
        <w:t xml:space="preserve">Working Papers in Economics and Statistics</w:t>
      </w:r>
      <w:r>
        <w:t xml:space="preserve">.</w:t>
      </w:r>
    </w:p>
    <w:bookmarkEnd w:id="147"/>
    <w:bookmarkStart w:id="149" w:name="ref-Toosi2019"/>
    <w:p>
      <w:pPr>
        <w:pStyle w:val="Literaturverzeichnis"/>
      </w:pPr>
      <w:r>
        <w:t xml:space="preserve">Toosi, N. R., Mor, S., Semnani-Azad, Z., Phillips, K. W., &amp; Amanatullah, E. T. (2019). Who can lean in? The intersecting role of race and gender in negotiations.</w:t>
      </w:r>
      <w:r>
        <w:t xml:space="preserve"> </w:t>
      </w:r>
      <w:r>
        <w:rPr>
          <w:i/>
        </w:rPr>
        <w:t xml:space="preserve">Psychology of Women Quarterly</w:t>
      </w:r>
      <w:r>
        <w:t xml:space="preserve">,</w:t>
      </w:r>
      <w:r>
        <w:t xml:space="preserve"> </w:t>
      </w:r>
      <w:r>
        <w:rPr>
          <w:i/>
        </w:rPr>
        <w:t xml:space="preserve">43</w:t>
      </w:r>
      <w:r>
        <w:t xml:space="preserve">(1), 7–21.</w:t>
      </w:r>
      <w:r>
        <w:t xml:space="preserve"> </w:t>
      </w:r>
      <w:hyperlink r:id="rId148">
        <w:r>
          <w:rPr>
            <w:rStyle w:val="Hyperlink"/>
          </w:rPr>
          <w:t xml:space="preserve">https://doi.org/10.1177/0361684318800492</w:t>
        </w:r>
      </w:hyperlink>
    </w:p>
    <w:bookmarkEnd w:id="149"/>
    <w:bookmarkStart w:id="151" w:name="ref-Usher2008"/>
    <w:p>
      <w:pPr>
        <w:pStyle w:val="Literaturverzeichnis"/>
      </w:pPr>
      <w:r>
        <w:t xml:space="preserve">Usher, E. L., &amp; Pajares, F. (2008). Sources of self-efficacy in school: Critical review of the literature and future directions.</w:t>
      </w:r>
      <w:r>
        <w:t xml:space="preserve"> </w:t>
      </w:r>
      <w:r>
        <w:rPr>
          <w:i/>
        </w:rPr>
        <w:t xml:space="preserve">Review of Educational Research</w:t>
      </w:r>
      <w:r>
        <w:t xml:space="preserve">,</w:t>
      </w:r>
      <w:r>
        <w:t xml:space="preserve"> </w:t>
      </w:r>
      <w:r>
        <w:rPr>
          <w:i/>
        </w:rPr>
        <w:t xml:space="preserve">78</w:t>
      </w:r>
      <w:r>
        <w:t xml:space="preserve">(4), 751–796.</w:t>
      </w:r>
      <w:r>
        <w:t xml:space="preserve"> </w:t>
      </w:r>
      <w:hyperlink r:id="rId150">
        <w:r>
          <w:rPr>
            <w:rStyle w:val="Hyperlink"/>
          </w:rPr>
          <w:t xml:space="preserve">https://doi.org/10.3102/0034654308321456</w:t>
        </w:r>
      </w:hyperlink>
    </w:p>
    <w:bookmarkEnd w:id="151"/>
    <w:bookmarkStart w:id="152" w:name="ref-Veldhuizen2017"/>
    <w:p>
      <w:pPr>
        <w:pStyle w:val="Literaturverzeichnis"/>
      </w:pPr>
      <w:r>
        <w:t xml:space="preserve">Veldhuizen, R. van. (2017). Gender differences in tournament choices: Risk preferences, overconfidence or competitiveness?</w:t>
      </w:r>
      <w:r>
        <w:t xml:space="preserve"> </w:t>
      </w:r>
      <w:r>
        <w:rPr>
          <w:i/>
        </w:rPr>
        <w:t xml:space="preserve">Dicussion Paper</w:t>
      </w:r>
      <w:r>
        <w:t xml:space="preserve">,</w:t>
      </w:r>
      <w:r>
        <w:t xml:space="preserve"> </w:t>
      </w:r>
      <w:r>
        <w:rPr>
          <w:i/>
        </w:rPr>
        <w:t xml:space="preserve">14</w:t>
      </w:r>
      <w:r>
        <w:t xml:space="preserve">.</w:t>
      </w:r>
    </w:p>
    <w:bookmarkEnd w:id="152"/>
    <w:bookmarkStart w:id="154" w:name="ref-Zhang2012"/>
    <w:p>
      <w:pPr>
        <w:pStyle w:val="Literaturverzeichnis"/>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153">
        <w:r>
          <w:rPr>
            <w:rStyle w:val="Hyperlink"/>
          </w:rPr>
          <w:t xml:space="preserve">https://doi.org/10.2139/ssrn.2292929</w:t>
        </w:r>
      </w:hyperlink>
    </w:p>
    <w:bookmarkEnd w:id="154"/>
    <w:bookmarkEnd w:id="15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PREPARATION, GENDER, AND CHOICE TO COMPETE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PREPARATION, GENDER, AND CHOICE TO COMPETE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137" Target="https://doi.org/10.1006/jesp.1998.1373" TargetMode="External" /><Relationship Type="http://schemas.openxmlformats.org/officeDocument/2006/relationships/hyperlink" Id="rId87" Target="https://doi.org/10.1007/s10683-011-9282-8" TargetMode="External" /><Relationship Type="http://schemas.openxmlformats.org/officeDocument/2006/relationships/hyperlink" Id="rId89" Target="https://doi.org/10.1007/s10683-013-9361-0" TargetMode="External" /><Relationship Type="http://schemas.openxmlformats.org/officeDocument/2006/relationships/hyperlink" Id="rId145" Target="https://doi.org/10.1007/s10683-015-9447-y" TargetMode="External" /><Relationship Type="http://schemas.openxmlformats.org/officeDocument/2006/relationships/hyperlink" Id="rId49" Target="https://doi.org/10.1007/s40750-014-0015-z" TargetMode="External" /><Relationship Type="http://schemas.openxmlformats.org/officeDocument/2006/relationships/hyperlink" Id="rId91" Target="https://doi.org/10.1016/S1574-0722(07)00113-8" TargetMode="External" /><Relationship Type="http://schemas.openxmlformats.org/officeDocument/2006/relationships/hyperlink" Id="rId141" Target="https://doi.org/10.1016/j.intell.2014.11.006" TargetMode="External" /><Relationship Type="http://schemas.openxmlformats.org/officeDocument/2006/relationships/hyperlink" Id="rId100" Target="https://doi.org/10.1016/j.jebo.2010.05.003" TargetMode="External" /><Relationship Type="http://schemas.openxmlformats.org/officeDocument/2006/relationships/hyperlink" Id="rId57" Target="https://doi.org/10.1016/j.jebo.2014.11.014" TargetMode="External" /><Relationship Type="http://schemas.openxmlformats.org/officeDocument/2006/relationships/hyperlink" Id="rId117" Target="https://doi.org/10.1016/j.jesp.2007.05.006" TargetMode="External" /><Relationship Type="http://schemas.openxmlformats.org/officeDocument/2006/relationships/hyperlink" Id="rId115" Target="https://doi.org/10.1016/j.jrp.2007.12.005" TargetMode="External" /><Relationship Type="http://schemas.openxmlformats.org/officeDocument/2006/relationships/hyperlink" Id="rId125" Target="https://doi.org/10.1016/j.labeco.2009.08.002" TargetMode="External" /><Relationship Type="http://schemas.openxmlformats.org/officeDocument/2006/relationships/hyperlink" Id="rId93" Target="https://doi.org/10.1016/j.labeco.2010.11.004" TargetMode="External" /><Relationship Type="http://schemas.openxmlformats.org/officeDocument/2006/relationships/hyperlink" Id="rId74" Target="https://doi.org/10.1016/j.obhdp.2006.09.001" TargetMode="External" /><Relationship Type="http://schemas.openxmlformats.org/officeDocument/2006/relationships/hyperlink" Id="rId70" Target="https://doi.org/10.1016/j.socec.2019.101467" TargetMode="External" /><Relationship Type="http://schemas.openxmlformats.org/officeDocument/2006/relationships/hyperlink" Id="rId139" Target="https://doi.org/10.1037/0003-066X.52.6.613" TargetMode="External" /><Relationship Type="http://schemas.openxmlformats.org/officeDocument/2006/relationships/hyperlink" Id="rId105" Target="https://doi.org/10.1037/0012-1649.42.1.11" TargetMode="External" /><Relationship Type="http://schemas.openxmlformats.org/officeDocument/2006/relationships/hyperlink" Id="rId64" Target="https://doi.org/10.1037/0022-3514.59.5.960" TargetMode="External" /><Relationship Type="http://schemas.openxmlformats.org/officeDocument/2006/relationships/hyperlink" Id="rId113" Target="https://doi.org/10.1037/a0025655" TargetMode="External" /><Relationship Type="http://schemas.openxmlformats.org/officeDocument/2006/relationships/hyperlink" Id="rId110" Target="https://doi.org/10.1081/E-EWS" TargetMode="External" /><Relationship Type="http://schemas.openxmlformats.org/officeDocument/2006/relationships/hyperlink" Id="rId51" Target="https://doi.org/10.1093/oxfordhb/9780199730858.013.0022" TargetMode="External" /><Relationship Type="http://schemas.openxmlformats.org/officeDocument/2006/relationships/hyperlink" Id="rId76" Target="https://doi.org/10.1093/qje/qju009.Advance" TargetMode="External" /><Relationship Type="http://schemas.openxmlformats.org/officeDocument/2006/relationships/hyperlink" Id="rId62" Target="https://doi.org/10.1093/qje/qjv001.Advance" TargetMode="External" /><Relationship Type="http://schemas.openxmlformats.org/officeDocument/2006/relationships/hyperlink" Id="rId81" Target="https://doi.org/10.1111/j.1465-7295.2011.00378.x" TargetMode="External" /><Relationship Type="http://schemas.openxmlformats.org/officeDocument/2006/relationships/hyperlink" Id="rId85" Target="https://doi.org/10.1111/j.1542-4774.2011.01015.x" TargetMode="External" /><Relationship Type="http://schemas.openxmlformats.org/officeDocument/2006/relationships/hyperlink" Id="rId135" Target="https://doi.org/10.1146/annurev-psych-073115-103235" TargetMode="External" /><Relationship Type="http://schemas.openxmlformats.org/officeDocument/2006/relationships/hyperlink" Id="rId133" Target="https://doi.org/10.1177/0361684313515840" TargetMode="External" /><Relationship Type="http://schemas.openxmlformats.org/officeDocument/2006/relationships/hyperlink" Id="rId148" Target="https://doi.org/10.1177/0361684318800492" TargetMode="External" /><Relationship Type="http://schemas.openxmlformats.org/officeDocument/2006/relationships/hyperlink" Id="rId108" Target="https://doi.org/10.1177/106907279600400102" TargetMode="External" /><Relationship Type="http://schemas.openxmlformats.org/officeDocument/2006/relationships/hyperlink" Id="rId55" Target="https://doi.org/10.1257/aer.100.4.1913" TargetMode="External" /><Relationship Type="http://schemas.openxmlformats.org/officeDocument/2006/relationships/hyperlink" Id="rId68" Target="https://doi.org/10.1257/jel.20160995" TargetMode="External" /><Relationship Type="http://schemas.openxmlformats.org/officeDocument/2006/relationships/hyperlink" Id="rId79" Target="https://doi.org/10.1257/jel.47.2.448" TargetMode="External" /><Relationship Type="http://schemas.openxmlformats.org/officeDocument/2006/relationships/hyperlink" Id="rId97" Target="https://doi.org/10.1257/jep.20.4.133" TargetMode="External" /><Relationship Type="http://schemas.openxmlformats.org/officeDocument/2006/relationships/hyperlink" Id="rId143" Target="https://doi.org/10.1287/mnsc.2014.1981" TargetMode="External" /><Relationship Type="http://schemas.openxmlformats.org/officeDocument/2006/relationships/hyperlink" Id="rId153" Target="https://doi.org/10.2139/ssrn.2292929" TargetMode="External" /><Relationship Type="http://schemas.openxmlformats.org/officeDocument/2006/relationships/hyperlink" Id="rId72" Target="https://doi.org/10.2139/ssrn.2443315" TargetMode="External" /><Relationship Type="http://schemas.openxmlformats.org/officeDocument/2006/relationships/hyperlink" Id="rId150" Target="https://doi.org/10.3102/0034654308321456" TargetMode="External" /><Relationship Type="http://schemas.openxmlformats.org/officeDocument/2006/relationships/hyperlink" Id="rId119" Target="https://doi.org/10.3389/fpsyg.2015.00235" TargetMode="External" /><Relationship Type="http://schemas.openxmlformats.org/officeDocument/2006/relationships/hyperlink" Id="rId83" Target="https://doi.org/http://dx.doi.org/10.1016/j.poly.2014.08.015" TargetMode="External" /><Relationship Type="http://schemas.openxmlformats.org/officeDocument/2006/relationships/hyperlink" Id="rId123" Target="https://web.stanford.edu/%7B~%7Dniederle/Niederle.Vesterlund.QJE.2007.pdf" TargetMode="External" /><Relationship Type="http://schemas.openxmlformats.org/officeDocument/2006/relationships/hyperlink" Id="rId20" Target="mailto:keanari@sas.upenn.edu" TargetMode="External" /></Relationships>
</file>

<file path=word/_rels/footnotes.xml.rels><?xml version="1.0" encoding="UTF-8"?>
<Relationships xmlns="http://schemas.openxmlformats.org/package/2006/relationships"><Relationship Type="http://schemas.openxmlformats.org/officeDocument/2006/relationships/hyperlink" Id="rId137" Target="https://doi.org/10.1006/jesp.1998.1373" TargetMode="External" /><Relationship Type="http://schemas.openxmlformats.org/officeDocument/2006/relationships/hyperlink" Id="rId87" Target="https://doi.org/10.1007/s10683-011-9282-8" TargetMode="External" /><Relationship Type="http://schemas.openxmlformats.org/officeDocument/2006/relationships/hyperlink" Id="rId89" Target="https://doi.org/10.1007/s10683-013-9361-0" TargetMode="External" /><Relationship Type="http://schemas.openxmlformats.org/officeDocument/2006/relationships/hyperlink" Id="rId145" Target="https://doi.org/10.1007/s10683-015-9447-y" TargetMode="External" /><Relationship Type="http://schemas.openxmlformats.org/officeDocument/2006/relationships/hyperlink" Id="rId49" Target="https://doi.org/10.1007/s40750-014-0015-z" TargetMode="External" /><Relationship Type="http://schemas.openxmlformats.org/officeDocument/2006/relationships/hyperlink" Id="rId91" Target="https://doi.org/10.1016/S1574-0722(07)00113-8" TargetMode="External" /><Relationship Type="http://schemas.openxmlformats.org/officeDocument/2006/relationships/hyperlink" Id="rId141" Target="https://doi.org/10.1016/j.intell.2014.11.006" TargetMode="External" /><Relationship Type="http://schemas.openxmlformats.org/officeDocument/2006/relationships/hyperlink" Id="rId100" Target="https://doi.org/10.1016/j.jebo.2010.05.003" TargetMode="External" /><Relationship Type="http://schemas.openxmlformats.org/officeDocument/2006/relationships/hyperlink" Id="rId57" Target="https://doi.org/10.1016/j.jebo.2014.11.014" TargetMode="External" /><Relationship Type="http://schemas.openxmlformats.org/officeDocument/2006/relationships/hyperlink" Id="rId117" Target="https://doi.org/10.1016/j.jesp.2007.05.006" TargetMode="External" /><Relationship Type="http://schemas.openxmlformats.org/officeDocument/2006/relationships/hyperlink" Id="rId115" Target="https://doi.org/10.1016/j.jrp.2007.12.005" TargetMode="External" /><Relationship Type="http://schemas.openxmlformats.org/officeDocument/2006/relationships/hyperlink" Id="rId125" Target="https://doi.org/10.1016/j.labeco.2009.08.002" TargetMode="External" /><Relationship Type="http://schemas.openxmlformats.org/officeDocument/2006/relationships/hyperlink" Id="rId93" Target="https://doi.org/10.1016/j.labeco.2010.11.004" TargetMode="External" /><Relationship Type="http://schemas.openxmlformats.org/officeDocument/2006/relationships/hyperlink" Id="rId74" Target="https://doi.org/10.1016/j.obhdp.2006.09.001" TargetMode="External" /><Relationship Type="http://schemas.openxmlformats.org/officeDocument/2006/relationships/hyperlink" Id="rId70" Target="https://doi.org/10.1016/j.socec.2019.101467" TargetMode="External" /><Relationship Type="http://schemas.openxmlformats.org/officeDocument/2006/relationships/hyperlink" Id="rId139" Target="https://doi.org/10.1037/0003-066X.52.6.613" TargetMode="External" /><Relationship Type="http://schemas.openxmlformats.org/officeDocument/2006/relationships/hyperlink" Id="rId105" Target="https://doi.org/10.1037/0012-1649.42.1.11" TargetMode="External" /><Relationship Type="http://schemas.openxmlformats.org/officeDocument/2006/relationships/hyperlink" Id="rId64" Target="https://doi.org/10.1037/0022-3514.59.5.960" TargetMode="External" /><Relationship Type="http://schemas.openxmlformats.org/officeDocument/2006/relationships/hyperlink" Id="rId113" Target="https://doi.org/10.1037/a0025655" TargetMode="External" /><Relationship Type="http://schemas.openxmlformats.org/officeDocument/2006/relationships/hyperlink" Id="rId110" Target="https://doi.org/10.1081/E-EWS" TargetMode="External" /><Relationship Type="http://schemas.openxmlformats.org/officeDocument/2006/relationships/hyperlink" Id="rId51" Target="https://doi.org/10.1093/oxfordhb/9780199730858.013.0022" TargetMode="External" /><Relationship Type="http://schemas.openxmlformats.org/officeDocument/2006/relationships/hyperlink" Id="rId76" Target="https://doi.org/10.1093/qje/qju009.Advance" TargetMode="External" /><Relationship Type="http://schemas.openxmlformats.org/officeDocument/2006/relationships/hyperlink" Id="rId62" Target="https://doi.org/10.1093/qje/qjv001.Advance" TargetMode="External" /><Relationship Type="http://schemas.openxmlformats.org/officeDocument/2006/relationships/hyperlink" Id="rId81" Target="https://doi.org/10.1111/j.1465-7295.2011.00378.x" TargetMode="External" /><Relationship Type="http://schemas.openxmlformats.org/officeDocument/2006/relationships/hyperlink" Id="rId85" Target="https://doi.org/10.1111/j.1542-4774.2011.01015.x" TargetMode="External" /><Relationship Type="http://schemas.openxmlformats.org/officeDocument/2006/relationships/hyperlink" Id="rId135" Target="https://doi.org/10.1146/annurev-psych-073115-103235" TargetMode="External" /><Relationship Type="http://schemas.openxmlformats.org/officeDocument/2006/relationships/hyperlink" Id="rId133" Target="https://doi.org/10.1177/0361684313515840" TargetMode="External" /><Relationship Type="http://schemas.openxmlformats.org/officeDocument/2006/relationships/hyperlink" Id="rId148" Target="https://doi.org/10.1177/0361684318800492" TargetMode="External" /><Relationship Type="http://schemas.openxmlformats.org/officeDocument/2006/relationships/hyperlink" Id="rId108" Target="https://doi.org/10.1177/106907279600400102" TargetMode="External" /><Relationship Type="http://schemas.openxmlformats.org/officeDocument/2006/relationships/hyperlink" Id="rId55" Target="https://doi.org/10.1257/aer.100.4.1913" TargetMode="External" /><Relationship Type="http://schemas.openxmlformats.org/officeDocument/2006/relationships/hyperlink" Id="rId68" Target="https://doi.org/10.1257/jel.20160995" TargetMode="External" /><Relationship Type="http://schemas.openxmlformats.org/officeDocument/2006/relationships/hyperlink" Id="rId79" Target="https://doi.org/10.1257/jel.47.2.448" TargetMode="External" /><Relationship Type="http://schemas.openxmlformats.org/officeDocument/2006/relationships/hyperlink" Id="rId97" Target="https://doi.org/10.1257/jep.20.4.133" TargetMode="External" /><Relationship Type="http://schemas.openxmlformats.org/officeDocument/2006/relationships/hyperlink" Id="rId143" Target="https://doi.org/10.1287/mnsc.2014.1981" TargetMode="External" /><Relationship Type="http://schemas.openxmlformats.org/officeDocument/2006/relationships/hyperlink" Id="rId153" Target="https://doi.org/10.2139/ssrn.2292929" TargetMode="External" /><Relationship Type="http://schemas.openxmlformats.org/officeDocument/2006/relationships/hyperlink" Id="rId72" Target="https://doi.org/10.2139/ssrn.2443315" TargetMode="External" /><Relationship Type="http://schemas.openxmlformats.org/officeDocument/2006/relationships/hyperlink" Id="rId150" Target="https://doi.org/10.3102/0034654308321456" TargetMode="External" /><Relationship Type="http://schemas.openxmlformats.org/officeDocument/2006/relationships/hyperlink" Id="rId119" Target="https://doi.org/10.3389/fpsyg.2015.00235" TargetMode="External" /><Relationship Type="http://schemas.openxmlformats.org/officeDocument/2006/relationships/hyperlink" Id="rId83" Target="https://doi.org/http://dx.doi.org/10.1016/j.poly.2014.08.015" TargetMode="External" /><Relationship Type="http://schemas.openxmlformats.org/officeDocument/2006/relationships/hyperlink" Id="rId123" Target="https://web.stanford.edu/%7B~%7Dniederle/Niederle.Vesterlund.QJE.2007.pdf" TargetMode="External" /><Relationship Type="http://schemas.openxmlformats.org/officeDocument/2006/relationships/hyperlink" Id="rId20" Target="mailto:keanari@sa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
  <cp:keywords/>
  <dcterms:created xsi:type="dcterms:W3CDTF">2020-11-06T16:22:35Z</dcterms:created>
  <dcterms:modified xsi:type="dcterms:W3CDTF">2020-11-06T16:22:35Z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5909</vt:lpwstr>
  </property>
</Properties>
</file>