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b/>
          <w:bCs/>
          <w:color w:val="1B2A4A"/>
          <w:sz w:val="64"/>
          <w:szCs w:val="64"/>
        </w:rPr>
        <w:t xml:space="preserve">FACILITYBRAIN</w:t>
      </w:r>
    </w:p>
    <w:p>
      <w:pPr>
        <w:spacing w:after="200"/>
        <w:jc w:val="center"/>
      </w:pPr>
      <w:r>
        <w:rPr>
          <w:color w:val="2F6FED"/>
          <w:sz w:val="32"/>
          <w:szCs w:val="32"/>
        </w:rPr>
        <w:t xml:space="preserve">Product Requirements Document</w:t>
      </w:r>
    </w:p>
    <w:p>
      <w:pPr>
        <w:spacing w:after="800"/>
        <w:jc w:val="center"/>
      </w:pPr>
      <w:r>
        <w:rPr>
          <w:color w:val="5B6472"/>
          <w:sz w:val="24"/>
          <w:szCs w:val="24"/>
        </w:rPr>
        <w:t xml:space="preserve">PRD-001 · Versión 1.0 · MVP para Salida a Mercado</w:t>
      </w:r>
    </w:p>
    <w:p>
      <w:pPr>
        <w:jc w:val="center"/>
      </w:pPr>
      <w:r>
        <w:rPr>
          <w:color w:val="5B6472"/>
          <w:sz w:val="22"/>
          <w:szCs w:val="22"/>
        </w:rPr>
        <w:t xml:space="preserve">Julio 2026</w:t>
      </w:r>
    </w:p>
    <w:p>
      <w:pPr>
        <w:spacing w:before="1600"/>
        <w:jc w:val="center"/>
      </w:pPr>
      <w:r>
        <w:rPr>
          <w:i/>
          <w:iCs/>
          <w:color w:val="5B6472"/>
          <w:sz w:val="20"/>
          <w:szCs w:val="20"/>
        </w:rPr>
        <w:t xml:space="preserve">Documento vivo de producto — control de versiones al final del documento</w:t>
      </w:r>
    </w:p>
    <w:p>
      <w:r>
        <w:br w:type="page"/>
      </w:r>
    </w:p>
    <w:p>
      <w:pPr>
        <w:pStyle w:val="Heading1"/>
        <w:spacing w:after="240" w:before="480"/>
      </w:pPr>
      <w:r>
        <w:rPr>
          <w:b/>
          <w:bCs/>
          <w:color w:val="1B2A4A"/>
          <w:sz w:val="32"/>
          <w:szCs w:val="32"/>
        </w:rPr>
        <w:t xml:space="preserve">1. Resumen Ejecutivo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FacilityBrain es una plataforma SaaS que digitaliza la operación diaria de organizaciones que administran espacios físicos (locales, edificios, sedes), reemplazando WhatsApp, Excel y papel por un sistema centralizado con trazabilidad completa.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Este PRD define la versión que saldrá al mercado en las próximas 8-10 semanas, con el objetivo explícito de generar los primeros clientes de pago que financien el desarrollo de la plataforma completa (el proyecto de infraestructura mayor).</w:t>
      </w:r>
    </w:p>
    <w:p>
      <w:pPr>
        <w:pStyle w:val="Heading3"/>
        <w:spacing w:after="120" w:before="240"/>
      </w:pPr>
      <w:r>
        <w:rPr>
          <w:b/>
          <w:bCs/>
          <w:color w:val="1B2A4A"/>
          <w:sz w:val="22"/>
          <w:szCs w:val="22"/>
        </w:rPr>
        <w:t xml:space="preserve">Objetivo de negocio de esta versión</w:t>
      </w:r>
    </w:p>
    <w:p>
      <w:pPr>
        <w:pBdr>
          <w:left w:val="single" w:color="2F6FED" w:sz="18" w:space="8"/>
        </w:pBdr>
        <w:spacing w:after="200" w:before="120"/>
        <w:ind w:left="360"/>
      </w:pPr>
      <w:r>
        <w:rPr>
          <w:i/>
          <w:iCs/>
          <w:color w:val="1B2A4A"/>
          <w:sz w:val="22"/>
          <w:szCs w:val="22"/>
        </w:rPr>
        <w:t xml:space="preserve">Conseguir 10-20 clientes pagando entre 60.000 y 250.000 COP/mes en un plazo de 90 días, validando el módulo de Incidencias/Mantenimiento como cuña de entrada.</w:t>
      </w:r>
    </w:p>
    <w:p>
      <w:pPr>
        <w:pStyle w:val="Heading3"/>
        <w:spacing w:after="120" w:before="240"/>
      </w:pPr>
      <w:r>
        <w:rPr>
          <w:b/>
          <w:bCs/>
          <w:color w:val="1B2A4A"/>
          <w:sz w:val="22"/>
          <w:szCs w:val="22"/>
        </w:rPr>
        <w:t xml:space="preserve">Decisión estratégica clave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En lugar de construir para 15 tipos de organización, este MVP se enfoca en UN vertical inicial (definido en el Capítulo 4) y UN módulo core (definido en el Capítulo 6). Esta restricción es intencional: es la diferencia entre lanzar en 2 meses o en 2 años.</w:t>
      </w:r>
    </w:p>
    <w:p>
      <w:pPr>
        <w:pStyle w:val="Heading3"/>
        <w:spacing w:after="120" w:before="240"/>
      </w:pPr>
      <w:r>
        <w:rPr>
          <w:b/>
          <w:bCs/>
          <w:color w:val="1B2A4A"/>
          <w:sz w:val="22"/>
          <w:szCs w:val="22"/>
        </w:rPr>
        <w:t xml:space="preserve">Qué contiene este documento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Problema, mercado y estrategia de monetización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Alcance exacto del MVP (qué se construye y qué se pospone)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Historias de usuario y criterios de aceptación por módulo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Modelo de datos y arquitectura técnica recomendada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KPIs de producto y de negocio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Roadmap y plan de salida al mercado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Backlog priorizado de las primeras 8 semanas</w:t>
      </w:r>
    </w:p>
    <w:p>
      <w:pPr>
        <w:pStyle w:val="Heading1"/>
        <w:spacing w:after="240" w:before="480"/>
      </w:pPr>
      <w:r>
        <w:rPr>
          <w:b/>
          <w:bCs/>
          <w:color w:val="1B2A4A"/>
          <w:sz w:val="32"/>
          <w:szCs w:val="32"/>
        </w:rPr>
        <w:t xml:space="preserve">2. El Problema y la Oportunidad</w:t>
      </w:r>
    </w:p>
    <w:p>
      <w:pPr>
        <w:pStyle w:val="Heading2"/>
        <w:spacing w:after="160" w:before="320"/>
      </w:pPr>
      <w:r>
        <w:rPr>
          <w:b/>
          <w:bCs/>
          <w:color w:val="2F6FED"/>
          <w:sz w:val="26"/>
          <w:szCs w:val="26"/>
        </w:rPr>
        <w:t xml:space="preserve">2.1 Cómo operan hoy estas organizaciones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La mayoría de negocios que administran un espacio físico (restaurantes, edificios, locales, clínicas pequeñas, gimnasios) gestionan sus procesos operativos con herramientas desconectadas: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WhatsApp para reportar daños o incidencias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Excel o cuadernos para controlar mantenimientos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Carpetas físicas o Drive desordenado para documentos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Llamadas y memoria para el seguimiento de proveedores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Cero trazabilidad de quién hizo qué y cuándo</w:t>
      </w:r>
    </w:p>
    <w:p>
      <w:pPr>
        <w:pStyle w:val="Heading2"/>
        <w:spacing w:after="160" w:before="320"/>
      </w:pPr>
      <w:r>
        <w:rPr>
          <w:b/>
          <w:bCs/>
          <w:color w:val="2F6FED"/>
          <w:sz w:val="26"/>
          <w:szCs w:val="26"/>
        </w:rPr>
        <w:t xml:space="preserve">2.2 Costo oculto del problema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5"/>
        <w:gridCol w:w="4675"/>
      </w:tblGrid>
      <w:tr>
        <w:trPr>
          <w:tblHeader/>
        </w:trPr>
        <w:tc>
          <w:tcPr>
            <w:tcW w:type="dxa" w:w="4675"/>
            <w:shd w:fill="1B2A4A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Consecuencia</w:t>
            </w:r>
          </w:p>
        </w:tc>
        <w:tc>
          <w:tcPr>
            <w:tcW w:type="dxa" w:w="4675"/>
            <w:shd w:fill="1B2A4A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</w:tr>
      <w:tr>
        <w:tc>
          <w:tcPr>
            <w:tcW w:type="dxa" w:w="4675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Pérdida de información</w:t>
            </w:r>
          </w:p>
        </w:tc>
        <w:tc>
          <w:tcPr>
            <w:tcW w:type="dxa" w:w="4675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Incidencias reportadas por WhatsApp se pierden en el chat</w:t>
            </w:r>
          </w:p>
        </w:tc>
      </w:tr>
      <w:tr>
        <w:tc>
          <w:tcPr>
            <w:tcW w:type="dxa" w:w="4675"/>
            <w:shd w:fill="F2F5FA" w:color="auto" w:val="clear"/>
          </w:tcPr>
          <w:p>
            <w:r>
              <w:rPr>
                <w:sz w:val="20"/>
                <w:szCs w:val="20"/>
              </w:rPr>
              <w:t xml:space="preserve">Falta de trazabilidad</w:t>
            </w:r>
          </w:p>
        </w:tc>
        <w:tc>
          <w:tcPr>
            <w:tcW w:type="dxa" w:w="4675"/>
            <w:shd w:fill="F2F5FA" w:color="auto" w:val="clear"/>
          </w:tcPr>
          <w:p>
            <w:r>
              <w:rPr>
                <w:sz w:val="20"/>
                <w:szCs w:val="20"/>
              </w:rPr>
              <w:t xml:space="preserve">No hay evidencia de cuándo se reportó ni cuándo se resolvió</w:t>
            </w:r>
          </w:p>
        </w:tc>
      </w:tr>
      <w:tr>
        <w:tc>
          <w:tcPr>
            <w:tcW w:type="dxa" w:w="4675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Mantenimiento reactivo</w:t>
            </w:r>
          </w:p>
        </w:tc>
        <w:tc>
          <w:tcPr>
            <w:tcW w:type="dxa" w:w="4675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Se repara cuando falla, no antes — mayor costo</w:t>
            </w:r>
          </w:p>
        </w:tc>
      </w:tr>
      <w:tr>
        <w:tc>
          <w:tcPr>
            <w:tcW w:type="dxa" w:w="4675"/>
            <w:shd w:fill="F2F5FA" w:color="auto" w:val="clear"/>
          </w:tcPr>
          <w:p>
            <w:r>
              <w:rPr>
                <w:sz w:val="20"/>
                <w:szCs w:val="20"/>
              </w:rPr>
              <w:t xml:space="preserve">Tiempo administrativo</w:t>
            </w:r>
          </w:p>
        </w:tc>
        <w:tc>
          <w:tcPr>
            <w:tcW w:type="dxa" w:w="4675"/>
            <w:shd w:fill="F2F5FA" w:color="auto" w:val="clear"/>
          </w:tcPr>
          <w:p>
            <w:r>
              <w:rPr>
                <w:sz w:val="20"/>
                <w:szCs w:val="20"/>
              </w:rPr>
              <w:t xml:space="preserve">Horas semanales armando reportes manuales para el dueño/junta</w:t>
            </w:r>
          </w:p>
        </w:tc>
      </w:tr>
      <w:tr>
        <w:tc>
          <w:tcPr>
            <w:tcW w:type="dxa" w:w="4675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Proveedores no confiables</w:t>
            </w:r>
          </w:p>
        </w:tc>
        <w:tc>
          <w:tcPr>
            <w:tcW w:type="dxa" w:w="4675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No hay historial de desempeño para decidir con quién trabajar</w:t>
            </w:r>
          </w:p>
        </w:tc>
      </w:tr>
    </w:tbl>
    <w:p>
      <w:pPr>
        <w:pStyle w:val="Heading2"/>
        <w:spacing w:after="160" w:before="320"/>
      </w:pPr>
      <w:r>
        <w:rPr>
          <w:b/>
          <w:bCs/>
          <w:color w:val="2F6FED"/>
          <w:sz w:val="26"/>
          <w:szCs w:val="26"/>
        </w:rPr>
        <w:t xml:space="preserve">2.3 Por qué ahora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Existen soluciones enterprise (ERP de facilities) que cuestan miles de dólares al mes y requieren implementaciones largas. No existe una opción simple, económica y de autoservicio para el negocio pequeño o mediano. Ese es el espacio que ocupa FacilityBrain.</w:t>
      </w:r>
    </w:p>
    <w:p>
      <w:pPr>
        <w:pStyle w:val="Heading1"/>
        <w:spacing w:after="240" w:before="480"/>
      </w:pPr>
      <w:r>
        <w:rPr>
          <w:b/>
          <w:bCs/>
          <w:color w:val="1B2A4A"/>
          <w:sz w:val="32"/>
          <w:szCs w:val="32"/>
        </w:rPr>
        <w:t xml:space="preserve">3. Estrategia de Negocio y Monetización</w:t>
      </w:r>
    </w:p>
    <w:p>
      <w:pPr>
        <w:pStyle w:val="Heading2"/>
        <w:spacing w:after="160" w:before="320"/>
      </w:pPr>
      <w:r>
        <w:rPr>
          <w:b/>
          <w:bCs/>
          <w:color w:val="2F6FED"/>
          <w:sz w:val="26"/>
          <w:szCs w:val="26"/>
        </w:rPr>
        <w:t xml:space="preserve">3.1 Modelo de negocio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SaaS por suscripción mensual, con planes escalonados por número de ubicaciones/usuarios. Sin licencias anuales obligatorias al inicio — el objetivo es reducir la fricción de compra al máximo.</w:t>
      </w:r>
    </w:p>
    <w:p>
      <w:pPr>
        <w:pStyle w:val="Heading2"/>
        <w:spacing w:after="160" w:before="320"/>
      </w:pPr>
      <w:r>
        <w:rPr>
          <w:b/>
          <w:bCs/>
          <w:color w:val="2F6FED"/>
          <w:sz w:val="26"/>
          <w:szCs w:val="26"/>
        </w:rPr>
        <w:t xml:space="preserve">3.2 Planes propuestos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6"/>
        <w:gridCol w:w="3116"/>
        <w:gridCol w:w="3116"/>
      </w:tblGrid>
      <w:tr>
        <w:trPr>
          <w:tblHeader/>
        </w:trPr>
        <w:tc>
          <w:tcPr>
            <w:tcW w:type="dxa" w:w="3116"/>
            <w:shd w:fill="1B2A4A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3116"/>
            <w:shd w:fill="1B2A4A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Precio (COP/mes)</w:t>
            </w:r>
          </w:p>
        </w:tc>
        <w:tc>
          <w:tcPr>
            <w:tcW w:type="dxa" w:w="3116"/>
            <w:shd w:fill="1B2A4A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Incluye</w:t>
            </w:r>
          </w:p>
        </w:tc>
      </w:tr>
      <w:tr>
        <w:tc>
          <w:tcPr>
            <w:tcW w:type="dxa" w:w="3116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Starter</w:t>
            </w:r>
          </w:p>
        </w:tc>
        <w:tc>
          <w:tcPr>
            <w:tcW w:type="dxa" w:w="3116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$69.000</w:t>
            </w:r>
          </w:p>
        </w:tc>
        <w:tc>
          <w:tcPr>
            <w:tcW w:type="dxa" w:w="3116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1 sede, hasta 3 usuarios, módulo de Incidencias</w:t>
            </w:r>
          </w:p>
        </w:tc>
      </w:tr>
      <w:tr>
        <w:tc>
          <w:tcPr>
            <w:tcW w:type="dxa" w:w="3116"/>
            <w:shd w:fill="F2F5FA" w:color="auto" w:val="clear"/>
          </w:tcPr>
          <w:p>
            <w:r>
              <w:rPr>
                <w:sz w:val="20"/>
                <w:szCs w:val="20"/>
              </w:rPr>
              <w:t xml:space="preserve">Pro</w:t>
            </w:r>
          </w:p>
        </w:tc>
        <w:tc>
          <w:tcPr>
            <w:tcW w:type="dxa" w:w="3116"/>
            <w:shd w:fill="F2F5FA" w:color="auto" w:val="clear"/>
          </w:tcPr>
          <w:p>
            <w:r>
              <w:rPr>
                <w:sz w:val="20"/>
                <w:szCs w:val="20"/>
              </w:rPr>
              <w:t xml:space="preserve">$149.000</w:t>
            </w:r>
          </w:p>
        </w:tc>
        <w:tc>
          <w:tcPr>
            <w:tcW w:type="dxa" w:w="3116"/>
            <w:shd w:fill="F2F5FA" w:color="auto" w:val="clear"/>
          </w:tcPr>
          <w:p>
            <w:r>
              <w:rPr>
                <w:sz w:val="20"/>
                <w:szCs w:val="20"/>
              </w:rPr>
              <w:t xml:space="preserve">Hasta 3 sedes, 10 usuarios, Incidencias + Documentos</w:t>
            </w:r>
          </w:p>
        </w:tc>
      </w:tr>
      <w:tr>
        <w:tc>
          <w:tcPr>
            <w:tcW w:type="dxa" w:w="3116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Business</w:t>
            </w:r>
          </w:p>
        </w:tc>
        <w:tc>
          <w:tcPr>
            <w:tcW w:type="dxa" w:w="3116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$299.000</w:t>
            </w:r>
          </w:p>
        </w:tc>
        <w:tc>
          <w:tcPr>
            <w:tcW w:type="dxa" w:w="3116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Sedes ilimitadas, usuarios ilimitados, todos los módulos MVP + soporte prioritario</w:t>
            </w:r>
          </w:p>
        </w:tc>
      </w:tr>
    </w:tbl>
    <w:p>
      <w:pPr>
        <w:spacing w:after="160" w:line="3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Nota: los precios son punto de partida para validar disposición a pagar. Deben ajustarse tras las primeras 15-20 conversaciones de ventas reales.</w:t>
      </w:r>
    </w:p>
    <w:p>
      <w:pPr>
        <w:pStyle w:val="Heading2"/>
        <w:spacing w:after="160" w:before="320"/>
      </w:pPr>
      <w:r>
        <w:rPr>
          <w:b/>
          <w:bCs/>
          <w:color w:val="2F6FED"/>
          <w:sz w:val="26"/>
          <w:szCs w:val="26"/>
        </w:rPr>
        <w:t xml:space="preserve">3.3 Proyección simple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30 clientes en plan Pro ($149.000) = $4.470.000 COP/mes recurrente. Ese flujo, aunque modesto, ya es capital real reinvertible en el desarrollo del proyecto de infraestructura mayor, y además genera casos de éxito y aprendizaje de mercado.</w:t>
      </w:r>
    </w:p>
    <w:p>
      <w:pPr>
        <w:pStyle w:val="Heading2"/>
        <w:spacing w:after="160" w:before="320"/>
      </w:pPr>
      <w:r>
        <w:rPr>
          <w:b/>
          <w:bCs/>
          <w:color w:val="2F6FED"/>
          <w:sz w:val="26"/>
          <w:szCs w:val="26"/>
        </w:rPr>
        <w:t xml:space="preserve">3.4 Estrategia de adquisición inicial (sin equipo de ventas)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Venta directa 1 a 1 en tu red de contactos operativos existente (restaurantes, edificios, proveedores que ya conoces)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Oferta de fundador: 3 meses gratis a los primeros 10 clientes a cambio de feedback y testimonio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Contenido educativo (LinkedIn/WhatsApp Business) mostrando el problema y la solución con casos reales</w:t>
      </w:r>
    </w:p>
    <w:p>
      <w:pPr>
        <w:pStyle w:val="Heading1"/>
        <w:spacing w:after="240" w:before="480"/>
      </w:pPr>
      <w:r>
        <w:rPr>
          <w:b/>
          <w:bCs/>
          <w:color w:val="1B2A4A"/>
          <w:sz w:val="32"/>
          <w:szCs w:val="32"/>
        </w:rPr>
        <w:t xml:space="preserve">4. Foco de Mercado del MVP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De los ocho perfiles de organización identificados en la exploración inicial, este MVP se dirige a UNO solo. Esta es la decisión más importante del documento.</w:t>
      </w:r>
    </w:p>
    <w:p>
      <w:pPr>
        <w:pStyle w:val="Heading2"/>
        <w:spacing w:after="160" w:before="320"/>
      </w:pPr>
      <w:r>
        <w:rPr>
          <w:b/>
          <w:bCs/>
          <w:color w:val="2F6FED"/>
          <w:sz w:val="26"/>
          <w:szCs w:val="26"/>
        </w:rPr>
        <w:t xml:space="preserve">4.1 Criterio de selección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Tú tienes experiencia operativa directa en ese vertical (ventaja de conocimiento y red de contactos)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El proceso de "reportar-asignar-resolver" es frecuente (varias veces por semana, no una vez al mes)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Hay un tomador de decisión claro y accesible (dueño o administrador, no un comité)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El dolor es visible en dinero perdido o tiempo perdido, no solo "seria bueno tenerlo"</w:t>
      </w:r>
    </w:p>
    <w:p>
      <w:pPr>
        <w:pStyle w:val="Heading2"/>
        <w:spacing w:after="160" w:before="320"/>
      </w:pPr>
      <w:r>
        <w:rPr>
          <w:b/>
          <w:bCs/>
          <w:color w:val="2F6FED"/>
          <w:sz w:val="26"/>
          <w:szCs w:val="26"/>
        </w:rPr>
        <w:t xml:space="preserve">4.2 Vertical recomendado</w:t>
      </w:r>
    </w:p>
    <w:p>
      <w:pPr>
        <w:pBdr>
          <w:left w:val="single" w:color="2F6FED" w:sz="18" w:space="8"/>
        </w:pBdr>
        <w:spacing w:after="200" w:before="120"/>
        <w:ind w:left="360"/>
      </w:pPr>
      <w:r>
        <w:rPr>
          <w:i/>
          <w:iCs/>
          <w:color w:val="1B2A4A"/>
          <w:sz w:val="22"/>
          <w:szCs w:val="22"/>
        </w:rPr>
        <w:t xml:space="preserve">Recomendación: administración de locales comerciales / restaurantes / pequeñas cadenas — por ser el segmento con ciclo de compra más corto, menor resistencia al cambio y mayor cercanía a tu experiencia en operaciones y proveedores.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Esta selección debe confirmarse contigo antes de iniciar desarrollo — es la entrada del Capítulo 14 (Backlog).</w:t>
      </w:r>
    </w:p>
    <w:p>
      <w:pPr>
        <w:pStyle w:val="Heading2"/>
        <w:spacing w:after="160" w:before="320"/>
      </w:pPr>
      <w:r>
        <w:rPr>
          <w:b/>
          <w:bCs/>
          <w:color w:val="2F6FED"/>
          <w:sz w:val="26"/>
          <w:szCs w:val="26"/>
        </w:rPr>
        <w:t xml:space="preserve">4.3 Expansión futura (fuera de alcance del MVP)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Conjuntos residenciales, edificios corporativos, clínicas, colegios y gimnasios quedan documentados como visión de largo plazo en el roadmap (Capítulo 12), pero no se construyen en esta fase.</w:t>
      </w:r>
    </w:p>
    <w:p>
      <w:pPr>
        <w:pStyle w:val="Heading1"/>
        <w:spacing w:after="240" w:before="480"/>
      </w:pPr>
      <w:r>
        <w:rPr>
          <w:b/>
          <w:bCs/>
          <w:color w:val="1B2A4A"/>
          <w:sz w:val="32"/>
          <w:szCs w:val="32"/>
        </w:rPr>
        <w:t xml:space="preserve">5. Personas y Roles</w:t>
      </w:r>
    </w:p>
    <w:p>
      <w:pPr>
        <w:pStyle w:val="Heading2"/>
        <w:spacing w:after="160" w:before="320"/>
      </w:pPr>
      <w:r>
        <w:rPr>
          <w:b/>
          <w:bCs/>
          <w:color w:val="2F6FED"/>
          <w:sz w:val="26"/>
          <w:szCs w:val="26"/>
        </w:rPr>
        <w:t xml:space="preserve">5.1 Dueño / Administrador (comprador y usuario principal)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Objetivo: saber qué está pasando en su operación sin tener que preguntar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Frustración actual: se entera de los problemas tarde y sin evidencia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Pantalla de inicio: Centro de Operaciones con resumen del estado general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Acciones frecuentes: revisar incidencias abiertas, aprobar gastos de reparación, ver historial por sede</w:t>
      </w:r>
    </w:p>
    <w:p>
      <w:pPr>
        <w:pStyle w:val="Heading2"/>
        <w:spacing w:after="160" w:before="320"/>
      </w:pPr>
      <w:r>
        <w:rPr>
          <w:b/>
          <w:bCs/>
          <w:color w:val="2F6FED"/>
          <w:sz w:val="26"/>
          <w:szCs w:val="26"/>
        </w:rPr>
        <w:t xml:space="preserve">5.2 Encargado de sede / Supervisor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Objetivo: reportar problemas rápido y sin fricción, idealmente desde el celular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Pantalla de inicio: lista de tareas e incidencias de su sede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Acciones frecuentes: crear ticket con foto, marcar como resuelto, subir evidencia</w:t>
      </w:r>
    </w:p>
    <w:p>
      <w:pPr>
        <w:pStyle w:val="Heading2"/>
        <w:spacing w:after="160" w:before="320"/>
      </w:pPr>
      <w:r>
        <w:rPr>
          <w:b/>
          <w:bCs/>
          <w:color w:val="2F6FED"/>
          <w:sz w:val="26"/>
          <w:szCs w:val="26"/>
        </w:rPr>
        <w:t xml:space="preserve">5.3 Técnico / Proveedor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Objetivo: saber qué le asignaron, dónde y con qué prioridad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Acciones frecuentes: recibir ticket asignado, actualizar estado, cerrar con evidencia</w:t>
      </w:r>
    </w:p>
    <w:p>
      <w:pPr>
        <w:pStyle w:val="Heading2"/>
        <w:spacing w:after="160" w:before="320"/>
      </w:pPr>
      <w:r>
        <w:rPr>
          <w:b/>
          <w:bCs/>
          <w:color w:val="2F6FED"/>
          <w:sz w:val="26"/>
          <w:szCs w:val="26"/>
        </w:rPr>
        <w:t xml:space="preserve">5.4 (Fase 2) Rol administrativo central / multi-sede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Para cadenas con varias sedes, un rol que consolida indicadores entre ubicaciones. Se documenta pero no se construye en el MVP.</w:t>
      </w:r>
    </w:p>
    <w:p>
      <w:pPr>
        <w:pStyle w:val="Heading1"/>
        <w:spacing w:after="240" w:before="480"/>
      </w:pPr>
      <w:r>
        <w:rPr>
          <w:b/>
          <w:bCs/>
          <w:color w:val="1B2A4A"/>
          <w:sz w:val="32"/>
          <w:szCs w:val="32"/>
        </w:rPr>
        <w:t xml:space="preserve">6. Alcance del MVP</w:t>
      </w:r>
    </w:p>
    <w:p>
      <w:pPr>
        <w:pStyle w:val="Heading2"/>
        <w:spacing w:after="160" w:before="320"/>
      </w:pPr>
      <w:r>
        <w:rPr>
          <w:b/>
          <w:bCs/>
          <w:color w:val="2F6FED"/>
          <w:sz w:val="26"/>
          <w:szCs w:val="26"/>
        </w:rPr>
        <w:t xml:space="preserve">6.1 Qué SÍ incluye esta versión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Módulo de Incidencias / Tickets (creación, asignación, evidencia fotográfica, cierre, historial)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Centro de Operaciones (pantalla de inicio con resumen del estado y accesos rápidos)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Gestión básica de usuarios y roles (Administrador, Encargado de sede, Técnico)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Repositorio simple de documentos por sede (subir, ver, descargar)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Notificaciones básicas (nuevo ticket, ticket asignado, ticket resuelto)</w:t>
      </w:r>
    </w:p>
    <w:p>
      <w:pPr>
        <w:pStyle w:val="Heading2"/>
        <w:spacing w:after="160" w:before="320"/>
      </w:pPr>
      <w:r>
        <w:rPr>
          <w:b/>
          <w:bCs/>
          <w:color w:val="2F6FED"/>
          <w:sz w:val="26"/>
          <w:szCs w:val="26"/>
        </w:rPr>
        <w:t xml:space="preserve">6.2 Qué NO incluye esta versión (explícitamente pospuesto)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Inteligencia artificial (clasificación automática, predicciones, asistente conversacional)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Gestión de permisos con QR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Módulo de activos, inventario o presupuestos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Marketplace de proveedores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Integraciones con IoT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Personalización de marca (branding) por cliente — se deja para cuando haya 10+ clientes pagando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Apps nativas — la primera versión es web responsive, no apps de iOS/Android</w:t>
      </w:r>
    </w:p>
    <w:p>
      <w:pPr>
        <w:pBdr>
          <w:left w:val="single" w:color="2F6FED" w:sz="18" w:space="8"/>
        </w:pBdr>
        <w:spacing w:after="200" w:before="120"/>
        <w:ind w:left="360"/>
      </w:pPr>
      <w:r>
        <w:rPr>
          <w:i/>
          <w:iCs/>
          <w:color w:val="1B2A4A"/>
          <w:sz w:val="22"/>
          <w:szCs w:val="22"/>
        </w:rPr>
        <w:t xml:space="preserve">Regla del MVP: si una función no ayuda a conseguir o mantener los primeros 10 clientes pagando, no se construye todavía.</w:t>
      </w:r>
    </w:p>
    <w:p>
      <w:pPr>
        <w:pStyle w:val="Heading1"/>
        <w:spacing w:after="240" w:before="480"/>
      </w:pPr>
      <w:r>
        <w:rPr>
          <w:b/>
          <w:bCs/>
          <w:color w:val="1B2A4A"/>
          <w:sz w:val="32"/>
          <w:szCs w:val="32"/>
        </w:rPr>
        <w:t xml:space="preserve">7. Especificación Funcional por Módulo</w:t>
      </w:r>
    </w:p>
    <w:p>
      <w:pPr>
        <w:pStyle w:val="Heading2"/>
        <w:spacing w:after="160" w:before="320"/>
      </w:pPr>
      <w:r>
        <w:rPr>
          <w:b/>
          <w:bCs/>
          <w:color w:val="2F6FED"/>
          <w:sz w:val="26"/>
          <w:szCs w:val="26"/>
        </w:rPr>
        <w:t xml:space="preserve">7.1 Módulo de Incidencias / Tickets</w:t>
      </w:r>
    </w:p>
    <w:p>
      <w:pPr>
        <w:pStyle w:val="Heading3"/>
        <w:spacing w:after="120" w:before="240"/>
      </w:pPr>
      <w:r>
        <w:rPr>
          <w:b/>
          <w:bCs/>
          <w:color w:val="1B2A4A"/>
          <w:sz w:val="22"/>
          <w:szCs w:val="22"/>
        </w:rPr>
        <w:t xml:space="preserve">Historias de usuario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Como encargado de sede, quiero crear un ticket con foto en menos de 30 segundos desde mi celular, para reportar un daño sin fricción.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Como administrador, quiero ver todos los tickets abiertos de todas mis sedes en una sola pantalla, para saber qué necesita mi atención.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Como técnico, quiero recibir notificación cuando me asignan un ticket, para no depender de que me llamen.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Como administrador, quiero ver el historial completo de un local (todos los tickets pasados), para decidir si vale la pena invertir en mantenimiento mayor.</w:t>
      </w:r>
    </w:p>
    <w:p>
      <w:pPr>
        <w:pStyle w:val="Heading3"/>
        <w:spacing w:after="120" w:before="240"/>
      </w:pPr>
      <w:r>
        <w:rPr>
          <w:b/>
          <w:bCs/>
          <w:color w:val="1B2A4A"/>
          <w:sz w:val="22"/>
          <w:szCs w:val="22"/>
        </w:rPr>
        <w:t xml:space="preserve">Criterios de aceptación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Un ticket tiene: título, descripción, foto (mínimo 1, máximo 5), sede, categoría, prioridad, estado, responsable asignado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Estados posibles: Abierto → Asignado → En proceso → Resuelto → Cerrado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Todo cambio de estado registra quién lo hizo y cuándo (trazabilidad)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El sistema notifica por email/WhatsApp al responsable cuando se le asigna un ticket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Un ticket cerrado no puede editarse, solo reabrirse con justificación</w:t>
      </w:r>
    </w:p>
    <w:p>
      <w:pPr>
        <w:pStyle w:val="Heading2"/>
        <w:spacing w:after="160" w:before="320"/>
      </w:pPr>
      <w:r>
        <w:rPr>
          <w:b/>
          <w:bCs/>
          <w:color w:val="2F6FED"/>
          <w:sz w:val="26"/>
          <w:szCs w:val="26"/>
        </w:rPr>
        <w:t xml:space="preserve">7.2 Centro de Operaciones (Home)</w:t>
      </w:r>
    </w:p>
    <w:p>
      <w:pPr>
        <w:pStyle w:val="Heading3"/>
        <w:spacing w:after="120" w:before="240"/>
      </w:pPr>
      <w:r>
        <w:rPr>
          <w:b/>
          <w:bCs/>
          <w:color w:val="1B2A4A"/>
          <w:sz w:val="22"/>
          <w:szCs w:val="22"/>
        </w:rPr>
        <w:t xml:space="preserve">Historias de usuario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Como administrador, quiero ver al entrar un resumen del estado general (tickets abiertos, urgentes, resueltos esta semana), para no tener que entrar a cada módulo por separado.</w:t>
      </w:r>
    </w:p>
    <w:p>
      <w:pPr>
        <w:pStyle w:val="Heading3"/>
        <w:spacing w:after="120" w:before="240"/>
      </w:pPr>
      <w:r>
        <w:rPr>
          <w:b/>
          <w:bCs/>
          <w:color w:val="1B2A4A"/>
          <w:sz w:val="22"/>
          <w:szCs w:val="22"/>
        </w:rPr>
        <w:t xml:space="preserve">Criterios de aceptación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Muestra: nombre de la organización, saludo, fecha, conteo de tickets por estado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Acceso rápido a: crear ticket, ver documentos, ver sedes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Carga en menos de 2 segundos con hasta 500 tickets históricos</w:t>
      </w:r>
    </w:p>
    <w:p>
      <w:pPr>
        <w:pStyle w:val="Heading2"/>
        <w:spacing w:after="160" w:before="320"/>
      </w:pPr>
      <w:r>
        <w:rPr>
          <w:b/>
          <w:bCs/>
          <w:color w:val="2F6FED"/>
          <w:sz w:val="26"/>
          <w:szCs w:val="26"/>
        </w:rPr>
        <w:t xml:space="preserve">7.3 Documentos</w:t>
      </w:r>
    </w:p>
    <w:p>
      <w:pPr>
        <w:pStyle w:val="Heading3"/>
        <w:spacing w:after="120" w:before="240"/>
      </w:pPr>
      <w:r>
        <w:rPr>
          <w:b/>
          <w:bCs/>
          <w:color w:val="1B2A4A"/>
          <w:sz w:val="22"/>
          <w:szCs w:val="22"/>
        </w:rPr>
        <w:t xml:space="preserve">Historias de usuario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Como administrador, quiero subir contratos, pólizas y manuales por sede, para tenerlos disponibles cuando los necesite sin buscar en el correo.</w:t>
      </w:r>
    </w:p>
    <w:p>
      <w:pPr>
        <w:pStyle w:val="Heading3"/>
        <w:spacing w:after="120" w:before="240"/>
      </w:pPr>
      <w:r>
        <w:rPr>
          <w:b/>
          <w:bCs/>
          <w:color w:val="1B2A4A"/>
          <w:sz w:val="22"/>
          <w:szCs w:val="22"/>
        </w:rPr>
        <w:t xml:space="preserve">Criterios de aceptación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Subida de PDF, imágenes y Word, máximo 20MB por archivo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Organización por sede y categoría (contratos, facturas, manuales, otros)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Buscador simple por nombre de archivo</w:t>
      </w:r>
    </w:p>
    <w:p>
      <w:pPr>
        <w:pStyle w:val="Heading2"/>
        <w:spacing w:after="160" w:before="320"/>
      </w:pPr>
      <w:r>
        <w:rPr>
          <w:b/>
          <w:bCs/>
          <w:color w:val="2F6FED"/>
          <w:sz w:val="26"/>
          <w:szCs w:val="26"/>
        </w:rPr>
        <w:t xml:space="preserve">7.4 Usuarios y Roles</w:t>
      </w:r>
    </w:p>
    <w:p>
      <w:pPr>
        <w:pStyle w:val="Heading3"/>
        <w:spacing w:after="120" w:before="240"/>
      </w:pPr>
      <w:r>
        <w:rPr>
          <w:b/>
          <w:bCs/>
          <w:color w:val="1B2A4A"/>
          <w:sz w:val="22"/>
          <w:szCs w:val="22"/>
        </w:rPr>
        <w:t xml:space="preserve">Criterios de aceptación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El administrador puede invitar usuarios por email y asignarles rol y sede(s)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Cada rol tiene permisos predefinidos y no editables en el MVP (se simplifica para lanzar rápido)</w:t>
      </w:r>
    </w:p>
    <w:p>
      <w:pPr>
        <w:pStyle w:val="Heading1"/>
        <w:spacing w:after="240" w:before="480"/>
      </w:pPr>
      <w:r>
        <w:rPr>
          <w:b/>
          <w:bCs/>
          <w:color w:val="1B2A4A"/>
          <w:sz w:val="32"/>
          <w:szCs w:val="32"/>
        </w:rPr>
        <w:t xml:space="preserve">8. Modelo de Datos (Entidades Principales)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6"/>
        <w:gridCol w:w="3116"/>
        <w:gridCol w:w="3116"/>
      </w:tblGrid>
      <w:tr>
        <w:trPr>
          <w:tblHeader/>
        </w:trPr>
        <w:tc>
          <w:tcPr>
            <w:tcW w:type="dxa" w:w="3116"/>
            <w:shd w:fill="1B2A4A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Entidad</w:t>
            </w:r>
          </w:p>
        </w:tc>
        <w:tc>
          <w:tcPr>
            <w:tcW w:type="dxa" w:w="3116"/>
            <w:shd w:fill="1B2A4A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Atributos clave</w:t>
            </w:r>
          </w:p>
        </w:tc>
        <w:tc>
          <w:tcPr>
            <w:tcW w:type="dxa" w:w="3116"/>
            <w:shd w:fill="1B2A4A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Relación</w:t>
            </w:r>
          </w:p>
        </w:tc>
      </w:tr>
      <w:tr>
        <w:tc>
          <w:tcPr>
            <w:tcW w:type="dxa" w:w="3116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Organización</w:t>
            </w:r>
          </w:p>
        </w:tc>
        <w:tc>
          <w:tcPr>
            <w:tcW w:type="dxa" w:w="3116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nombre, plan, fecha_registro</w:t>
            </w:r>
          </w:p>
        </w:tc>
        <w:tc>
          <w:tcPr>
            <w:tcW w:type="dxa" w:w="3116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1 - N Sedes</w:t>
            </w:r>
          </w:p>
        </w:tc>
      </w:tr>
      <w:tr>
        <w:tc>
          <w:tcPr>
            <w:tcW w:type="dxa" w:w="3116"/>
            <w:shd w:fill="F2F5FA" w:color="auto" w:val="clear"/>
          </w:tcPr>
          <w:p>
            <w:r>
              <w:rPr>
                <w:sz w:val="20"/>
                <w:szCs w:val="20"/>
              </w:rPr>
              <w:t xml:space="preserve">Sede</w:t>
            </w:r>
          </w:p>
        </w:tc>
        <w:tc>
          <w:tcPr>
            <w:tcW w:type="dxa" w:w="3116"/>
            <w:shd w:fill="F2F5FA" w:color="auto" w:val="clear"/>
          </w:tcPr>
          <w:p>
            <w:r>
              <w:rPr>
                <w:sz w:val="20"/>
                <w:szCs w:val="20"/>
              </w:rPr>
              <w:t xml:space="preserve">nombre, dirección, tipo</w:t>
            </w:r>
          </w:p>
        </w:tc>
        <w:tc>
          <w:tcPr>
            <w:tcW w:type="dxa" w:w="3116"/>
            <w:shd w:fill="F2F5FA" w:color="auto" w:val="clear"/>
          </w:tcPr>
          <w:p>
            <w:r>
              <w:rPr>
                <w:sz w:val="20"/>
                <w:szCs w:val="20"/>
              </w:rPr>
              <w:t xml:space="preserve">N - N Usuarios; 1 - N Tickets</w:t>
            </w:r>
          </w:p>
        </w:tc>
      </w:tr>
      <w:tr>
        <w:tc>
          <w:tcPr>
            <w:tcW w:type="dxa" w:w="3116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Usuario</w:t>
            </w:r>
          </w:p>
        </w:tc>
        <w:tc>
          <w:tcPr>
            <w:tcW w:type="dxa" w:w="3116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nombre, email, rol, sedes_asignadas</w:t>
            </w:r>
          </w:p>
        </w:tc>
        <w:tc>
          <w:tcPr>
            <w:tcW w:type="dxa" w:w="3116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N - N Sedes</w:t>
            </w:r>
          </w:p>
        </w:tc>
      </w:tr>
      <w:tr>
        <w:tc>
          <w:tcPr>
            <w:tcW w:type="dxa" w:w="3116"/>
            <w:shd w:fill="F2F5FA" w:color="auto" w:val="clear"/>
          </w:tcPr>
          <w:p>
            <w:r>
              <w:rPr>
                <w:sz w:val="20"/>
                <w:szCs w:val="20"/>
              </w:rPr>
              <w:t xml:space="preserve">Ticket</w:t>
            </w:r>
          </w:p>
        </w:tc>
        <w:tc>
          <w:tcPr>
            <w:tcW w:type="dxa" w:w="3116"/>
            <w:shd w:fill="F2F5FA" w:color="auto" w:val="clear"/>
          </w:tcPr>
          <w:p>
            <w:r>
              <w:rPr>
                <w:sz w:val="20"/>
                <w:szCs w:val="20"/>
              </w:rPr>
              <w:t xml:space="preserve">título, descripción, categoría, prioridad, estado, sede_id, creado_por, asignado_a</w:t>
            </w:r>
          </w:p>
        </w:tc>
        <w:tc>
          <w:tcPr>
            <w:tcW w:type="dxa" w:w="3116"/>
            <w:shd w:fill="F2F5FA" w:color="auto" w:val="clear"/>
          </w:tcPr>
          <w:p>
            <w:r>
              <w:rPr>
                <w:sz w:val="20"/>
                <w:szCs w:val="20"/>
              </w:rPr>
              <w:t xml:space="preserve">N - 1 Sede</w:t>
            </w:r>
          </w:p>
        </w:tc>
      </w:tr>
      <w:tr>
        <w:tc>
          <w:tcPr>
            <w:tcW w:type="dxa" w:w="3116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Evidencia</w:t>
            </w:r>
          </w:p>
        </w:tc>
        <w:tc>
          <w:tcPr>
            <w:tcW w:type="dxa" w:w="3116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ticket_id, tipo(foto/doc), url, fecha</w:t>
            </w:r>
          </w:p>
        </w:tc>
        <w:tc>
          <w:tcPr>
            <w:tcW w:type="dxa" w:w="3116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N - 1 Ticket</w:t>
            </w:r>
          </w:p>
        </w:tc>
      </w:tr>
      <w:tr>
        <w:tc>
          <w:tcPr>
            <w:tcW w:type="dxa" w:w="3116"/>
            <w:shd w:fill="F2F5FA" w:color="auto" w:val="clear"/>
          </w:tcPr>
          <w:p>
            <w:r>
              <w:rPr>
                <w:sz w:val="20"/>
                <w:szCs w:val="20"/>
              </w:rPr>
              <w:t xml:space="preserve">Documento</w:t>
            </w:r>
          </w:p>
        </w:tc>
        <w:tc>
          <w:tcPr>
            <w:tcW w:type="dxa" w:w="3116"/>
            <w:shd w:fill="F2F5FA" w:color="auto" w:val="clear"/>
          </w:tcPr>
          <w:p>
            <w:r>
              <w:rPr>
                <w:sz w:val="20"/>
                <w:szCs w:val="20"/>
              </w:rPr>
              <w:t xml:space="preserve">sede_id, nombre, categoría, url, subido_por</w:t>
            </w:r>
          </w:p>
        </w:tc>
        <w:tc>
          <w:tcPr>
            <w:tcW w:type="dxa" w:w="3116"/>
            <w:shd w:fill="F2F5FA" w:color="auto" w:val="clear"/>
          </w:tcPr>
          <w:p>
            <w:r>
              <w:rPr>
                <w:sz w:val="20"/>
                <w:szCs w:val="20"/>
              </w:rPr>
              <w:t xml:space="preserve">N - 1 Sede</w:t>
            </w:r>
          </w:p>
        </w:tc>
      </w:tr>
      <w:tr>
        <w:tc>
          <w:tcPr>
            <w:tcW w:type="dxa" w:w="3116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Notificación</w:t>
            </w:r>
          </w:p>
        </w:tc>
        <w:tc>
          <w:tcPr>
            <w:tcW w:type="dxa" w:w="3116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usuario_id, tipo, referencia_id, leído</w:t>
            </w:r>
          </w:p>
        </w:tc>
        <w:tc>
          <w:tcPr>
            <w:tcW w:type="dxa" w:w="3116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N - 1 Usuario</w:t>
            </w:r>
          </w:p>
        </w:tc>
      </w:tr>
    </w:tbl>
    <w:p>
      <w:pPr>
        <w:spacing w:after="160" w:line="3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Este modelo está deliberadamente simplificado para el MVP. Campos como IoT, activos, presupuestos o clasificación por IA se agregan en fases posteriores sin romper esta base (ver Roadmap).</w:t>
      </w:r>
    </w:p>
    <w:p>
      <w:pPr>
        <w:pStyle w:val="Heading1"/>
        <w:spacing w:after="240" w:before="480"/>
      </w:pPr>
      <w:r>
        <w:rPr>
          <w:b/>
          <w:bCs/>
          <w:color w:val="1B2A4A"/>
          <w:sz w:val="32"/>
          <w:szCs w:val="32"/>
        </w:rPr>
        <w:t xml:space="preserve">9. Arquitectura Técnica Recomendada</w:t>
      </w:r>
    </w:p>
    <w:p>
      <w:pPr>
        <w:pStyle w:val="Heading2"/>
        <w:spacing w:after="160" w:before="320"/>
      </w:pPr>
      <w:r>
        <w:rPr>
          <w:b/>
          <w:bCs/>
          <w:color w:val="2F6FED"/>
          <w:sz w:val="26"/>
          <w:szCs w:val="26"/>
        </w:rPr>
        <w:t xml:space="preserve">9.1 Principio de decisión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Para una versión que debe salir en 8-10 semanas y con equipo reducido, se recomienda priorizar velocidad de desarrollo y bajo costo operativo sobre arquitectura "perfecta". Se puede migrar cuando haya tracción real.</w:t>
      </w:r>
    </w:p>
    <w:p>
      <w:pPr>
        <w:pStyle w:val="Heading2"/>
        <w:spacing w:after="160" w:before="320"/>
      </w:pPr>
      <w:r>
        <w:rPr>
          <w:b/>
          <w:bCs/>
          <w:color w:val="2F6FED"/>
          <w:sz w:val="26"/>
          <w:szCs w:val="26"/>
        </w:rPr>
        <w:t xml:space="preserve">9.2 Stack sugerido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6"/>
        <w:gridCol w:w="3116"/>
        <w:gridCol w:w="3116"/>
      </w:tblGrid>
      <w:tr>
        <w:trPr>
          <w:tblHeader/>
        </w:trPr>
        <w:tc>
          <w:tcPr>
            <w:tcW w:type="dxa" w:w="3116"/>
            <w:shd w:fill="1B2A4A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3116"/>
            <w:shd w:fill="1B2A4A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Recomendación</w:t>
            </w:r>
          </w:p>
        </w:tc>
        <w:tc>
          <w:tcPr>
            <w:tcW w:type="dxa" w:w="3116"/>
            <w:shd w:fill="1B2A4A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Motivo</w:t>
            </w:r>
          </w:p>
        </w:tc>
      </w:tr>
      <w:tr>
        <w:tc>
          <w:tcPr>
            <w:tcW w:type="dxa" w:w="3116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Frontend web</w:t>
            </w:r>
          </w:p>
        </w:tc>
        <w:tc>
          <w:tcPr>
            <w:tcW w:type="dxa" w:w="3116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Next.js + React</w:t>
            </w:r>
          </w:p>
        </w:tc>
        <w:tc>
          <w:tcPr>
            <w:tcW w:type="dxa" w:w="3116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Rápido de construir, buen soporte de componentes</w:t>
            </w:r>
          </w:p>
        </w:tc>
      </w:tr>
      <w:tr>
        <w:tc>
          <w:tcPr>
            <w:tcW w:type="dxa" w:w="3116"/>
            <w:shd w:fill="F2F5FA" w:color="auto" w:val="clear"/>
          </w:tcPr>
          <w:p>
            <w:r>
              <w:rPr>
                <w:sz w:val="20"/>
                <w:szCs w:val="20"/>
              </w:rPr>
              <w:t xml:space="preserve">Frontend móvil</w:t>
            </w:r>
          </w:p>
        </w:tc>
        <w:tc>
          <w:tcPr>
            <w:tcW w:type="dxa" w:w="3116"/>
            <w:shd w:fill="F2F5FA" w:color="auto" w:val="clear"/>
          </w:tcPr>
          <w:p>
            <w:r>
              <w:rPr>
                <w:sz w:val="20"/>
                <w:szCs w:val="20"/>
              </w:rPr>
              <w:t xml:space="preserve">Web responsive primero; Expo/React Native en Fase 2</w:t>
            </w:r>
          </w:p>
        </w:tc>
        <w:tc>
          <w:tcPr>
            <w:tcW w:type="dxa" w:w="3116"/>
            <w:shd w:fill="F2F5FA" w:color="auto" w:val="clear"/>
          </w:tcPr>
          <w:p>
            <w:r>
              <w:rPr>
                <w:sz w:val="20"/>
                <w:szCs w:val="20"/>
              </w:rPr>
              <w:t xml:space="preserve">Evita duplicar esfuerzo antes de validar mercado</w:t>
            </w:r>
          </w:p>
        </w:tc>
      </w:tr>
      <w:tr>
        <w:tc>
          <w:tcPr>
            <w:tcW w:type="dxa" w:w="3116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Backend / DB</w:t>
            </w:r>
          </w:p>
        </w:tc>
        <w:tc>
          <w:tcPr>
            <w:tcW w:type="dxa" w:w="3116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Supabase (Postgres + Auth + Storage)</w:t>
            </w:r>
          </w:p>
        </w:tc>
        <w:tc>
          <w:tcPr>
            <w:tcW w:type="dxa" w:w="3116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Reduce trabajo de backend a semanas, no meses</w:t>
            </w:r>
          </w:p>
        </w:tc>
      </w:tr>
      <w:tr>
        <w:tc>
          <w:tcPr>
            <w:tcW w:type="dxa" w:w="3116"/>
            <w:shd w:fill="F2F5FA" w:color="auto" w:val="clear"/>
          </w:tcPr>
          <w:p>
            <w:r>
              <w:rPr>
                <w:sz w:val="20"/>
                <w:szCs w:val="20"/>
              </w:rPr>
              <w:t xml:space="preserve">Notificaciones</w:t>
            </w:r>
          </w:p>
        </w:tc>
        <w:tc>
          <w:tcPr>
            <w:tcW w:type="dxa" w:w="3116"/>
            <w:shd w:fill="F2F5FA" w:color="auto" w:val="clear"/>
          </w:tcPr>
          <w:p>
            <w:r>
              <w:rPr>
                <w:sz w:val="20"/>
                <w:szCs w:val="20"/>
              </w:rPr>
              <w:t xml:space="preserve">Email transaccional (Resend/SendGrid) + WhatsApp API en Fase 2</w:t>
            </w:r>
          </w:p>
        </w:tc>
        <w:tc>
          <w:tcPr>
            <w:tcW w:type="dxa" w:w="3116"/>
            <w:shd w:fill="F2F5FA" w:color="auto" w:val="clear"/>
          </w:tcPr>
          <w:p>
            <w:r>
              <w:rPr>
                <w:sz w:val="20"/>
                <w:szCs w:val="20"/>
              </w:rPr>
              <w:t xml:space="preserve">Email es gratis y suficiente para validar</w:t>
            </w:r>
          </w:p>
        </w:tc>
      </w:tr>
      <w:tr>
        <w:tc>
          <w:tcPr>
            <w:tcW w:type="dxa" w:w="3116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Hosting</w:t>
            </w:r>
          </w:p>
        </w:tc>
        <w:tc>
          <w:tcPr>
            <w:tcW w:type="dxa" w:w="3116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Vercel (frontend) + Supabase Cloud</w:t>
            </w:r>
          </w:p>
        </w:tc>
        <w:tc>
          <w:tcPr>
            <w:tcW w:type="dxa" w:w="3116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Cero DevOps al inicio</w:t>
            </w:r>
          </w:p>
        </w:tc>
      </w:tr>
    </w:tbl>
    <w:p>
      <w:pPr>
        <w:pStyle w:val="Heading2"/>
        <w:spacing w:after="160" w:before="320"/>
      </w:pPr>
      <w:r>
        <w:rPr>
          <w:b/>
          <w:bCs/>
          <w:color w:val="2F6FED"/>
          <w:sz w:val="26"/>
          <w:szCs w:val="26"/>
        </w:rPr>
        <w:t xml:space="preserve">9.3 Seguridad mínima viable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Autenticación con email/contraseña y verificación de correo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Aislamiento de datos por organización (row-level security en la base de datos)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Backups automáticos diarios (nativos de Supabase)</w:t>
      </w:r>
    </w:p>
    <w:p>
      <w:pPr>
        <w:pStyle w:val="Heading1"/>
        <w:spacing w:after="240" w:before="480"/>
      </w:pPr>
      <w:r>
        <w:rPr>
          <w:b/>
          <w:bCs/>
          <w:color w:val="1B2A4A"/>
          <w:sz w:val="32"/>
          <w:szCs w:val="32"/>
        </w:rPr>
        <w:t xml:space="preserve">10. UX y Sistema de Diseño</w:t>
      </w:r>
    </w:p>
    <w:p>
      <w:pPr>
        <w:pStyle w:val="Heading2"/>
        <w:spacing w:after="160" w:before="320"/>
      </w:pPr>
      <w:r>
        <w:rPr>
          <w:b/>
          <w:bCs/>
          <w:color w:val="2F6FED"/>
          <w:sz w:val="26"/>
          <w:szCs w:val="26"/>
        </w:rPr>
        <w:t xml:space="preserve">10.1 Principios de experiencia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Simplicidad: el encargado de sede debe crear un ticket sin capacitación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Mobile-first: la mayoría de reportes se harán desde el celular, parado frente al problema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Evidencia visual: cada acción importante debe poder acompañarse de una foto</w:t>
      </w:r>
    </w:p>
    <w:p>
      <w:pPr>
        <w:pStyle w:val="Heading2"/>
        <w:spacing w:after="160" w:before="320"/>
      </w:pPr>
      <w:r>
        <w:rPr>
          <w:b/>
          <w:bCs/>
          <w:color w:val="2F6FED"/>
          <w:sz w:val="26"/>
          <w:szCs w:val="26"/>
        </w:rPr>
        <w:t xml:space="preserve">10.2 Pantallas mínimas del MVP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Login / registro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Centro de Operaciones (home)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Lista de tickets (con filtros por estado, sede, prioridad)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Detalle de ticket (historial, evidencia, cambio de estado)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Crear ticket (flujo de máximo 3 pasos)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Documentos por sede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Gestión de usuarios (solo para administrador)</w:t>
      </w:r>
    </w:p>
    <w:p>
      <w:pPr>
        <w:pStyle w:val="Heading2"/>
        <w:spacing w:after="160" w:before="320"/>
      </w:pPr>
      <w:r>
        <w:rPr>
          <w:b/>
          <w:bCs/>
          <w:color w:val="2F6FED"/>
          <w:sz w:val="26"/>
          <w:szCs w:val="26"/>
        </w:rPr>
        <w:t xml:space="preserve">10.3 Referencias de diseño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Se recomienda mantener el lenguaje visual limpio inspirado en productos como Linear, Notion y Stripe: mucho espacio en blanco, tarjetas, tipografía clara, evitar la estética de "ERP antiguo".</w:t>
      </w:r>
    </w:p>
    <w:p>
      <w:pPr>
        <w:pStyle w:val="Heading1"/>
        <w:spacing w:after="240" w:before="480"/>
      </w:pPr>
      <w:r>
        <w:rPr>
          <w:b/>
          <w:bCs/>
          <w:color w:val="1B2A4A"/>
          <w:sz w:val="32"/>
          <w:szCs w:val="32"/>
        </w:rPr>
        <w:t xml:space="preserve">11. KPIs de Producto y Negocio</w:t>
      </w:r>
    </w:p>
    <w:p>
      <w:pPr>
        <w:pStyle w:val="Heading2"/>
        <w:spacing w:after="160" w:before="320"/>
      </w:pPr>
      <w:r>
        <w:rPr>
          <w:b/>
          <w:bCs/>
          <w:color w:val="2F6FED"/>
          <w:sz w:val="26"/>
          <w:szCs w:val="26"/>
        </w:rPr>
        <w:t xml:space="preserve">11.1 KPIs de negocio (los que importan para financiar el proyecto grande)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5"/>
        <w:gridCol w:w="4675"/>
      </w:tblGrid>
      <w:tr>
        <w:trPr>
          <w:tblHeader/>
        </w:trPr>
        <w:tc>
          <w:tcPr>
            <w:tcW w:type="dxa" w:w="4675"/>
            <w:shd w:fill="1B2A4A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4675"/>
            <w:shd w:fill="1B2A4A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Meta a 90 días</w:t>
            </w:r>
          </w:p>
        </w:tc>
      </w:tr>
      <w:tr>
        <w:tc>
          <w:tcPr>
            <w:tcW w:type="dxa" w:w="4675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Clientes pagando</w:t>
            </w:r>
          </w:p>
        </w:tc>
        <w:tc>
          <w:tcPr>
            <w:tcW w:type="dxa" w:w="4675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10 - 20</w:t>
            </w:r>
          </w:p>
        </w:tc>
      </w:tr>
      <w:tr>
        <w:tc>
          <w:tcPr>
            <w:tcW w:type="dxa" w:w="4675"/>
            <w:shd w:fill="F2F5FA" w:color="auto" w:val="clear"/>
          </w:tcPr>
          <w:p>
            <w:r>
              <w:rPr>
                <w:sz w:val="20"/>
                <w:szCs w:val="20"/>
              </w:rPr>
              <w:t xml:space="preserve">MRR (ingreso recurrente mensual)</w:t>
            </w:r>
          </w:p>
        </w:tc>
        <w:tc>
          <w:tcPr>
            <w:tcW w:type="dxa" w:w="4675"/>
            <w:shd w:fill="F2F5FA" w:color="auto" w:val="clear"/>
          </w:tcPr>
          <w:p>
            <w:r>
              <w:rPr>
                <w:sz w:val="20"/>
                <w:szCs w:val="20"/>
              </w:rPr>
              <w:t xml:space="preserve">$1.500.000 - $3.000.000 COP</w:t>
            </w:r>
          </w:p>
        </w:tc>
      </w:tr>
      <w:tr>
        <w:tc>
          <w:tcPr>
            <w:tcW w:type="dxa" w:w="4675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Tasa de conversión demo → cliente</w:t>
            </w:r>
          </w:p>
        </w:tc>
        <w:tc>
          <w:tcPr>
            <w:tcW w:type="dxa" w:w="4675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≥ 25%</w:t>
            </w:r>
          </w:p>
        </w:tc>
      </w:tr>
      <w:tr>
        <w:tc>
          <w:tcPr>
            <w:tcW w:type="dxa" w:w="4675"/>
            <w:shd w:fill="F2F5FA" w:color="auto" w:val="clear"/>
          </w:tcPr>
          <w:p>
            <w:r>
              <w:rPr>
                <w:sz w:val="20"/>
                <w:szCs w:val="20"/>
              </w:rPr>
              <w:t xml:space="preserve">Churn mensual</w:t>
            </w:r>
          </w:p>
        </w:tc>
        <w:tc>
          <w:tcPr>
            <w:tcW w:type="dxa" w:w="4675"/>
            <w:shd w:fill="F2F5FA" w:color="auto" w:val="clear"/>
          </w:tcPr>
          <w:p>
            <w:r>
              <w:rPr>
                <w:sz w:val="20"/>
                <w:szCs w:val="20"/>
              </w:rPr>
              <w:t xml:space="preserve">&lt; 10%</w:t>
            </w:r>
          </w:p>
        </w:tc>
      </w:tr>
    </w:tbl>
    <w:p>
      <w:pPr>
        <w:pStyle w:val="Heading2"/>
        <w:spacing w:after="160" w:before="320"/>
      </w:pPr>
      <w:r>
        <w:rPr>
          <w:b/>
          <w:bCs/>
          <w:color w:val="2F6FED"/>
          <w:sz w:val="26"/>
          <w:szCs w:val="26"/>
        </w:rPr>
        <w:t xml:space="preserve">11.2 KPIs de producto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Tiempo promedio para crear un ticket: menor a 30 segundos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% de tickets con evidencia fotográfica: mayor a 80%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Tiempo promedio de resolución de ticket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Usuarios activos semanales / usuarios registrados (engagement)</w:t>
      </w:r>
    </w:p>
    <w:p>
      <w:pPr>
        <w:pStyle w:val="Heading1"/>
        <w:spacing w:after="240" w:before="480"/>
      </w:pPr>
      <w:r>
        <w:rPr>
          <w:b/>
          <w:bCs/>
          <w:color w:val="1B2A4A"/>
          <w:sz w:val="32"/>
          <w:szCs w:val="32"/>
        </w:rPr>
        <w:t xml:space="preserve">12. Roadmap de Producto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6"/>
        <w:gridCol w:w="3116"/>
        <w:gridCol w:w="3116"/>
      </w:tblGrid>
      <w:tr>
        <w:trPr>
          <w:tblHeader/>
        </w:trPr>
        <w:tc>
          <w:tcPr>
            <w:tcW w:type="dxa" w:w="3116"/>
            <w:shd w:fill="1B2A4A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3116"/>
            <w:shd w:fill="1B2A4A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Contenido</w:t>
            </w:r>
          </w:p>
        </w:tc>
        <w:tc>
          <w:tcPr>
            <w:tcW w:type="dxa" w:w="3116"/>
            <w:shd w:fill="1B2A4A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Cuándo</w:t>
            </w:r>
          </w:p>
        </w:tc>
      </w:tr>
      <w:tr>
        <w:tc>
          <w:tcPr>
            <w:tcW w:type="dxa" w:w="3116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Fase 0 — MVP</w:t>
            </w:r>
          </w:p>
        </w:tc>
        <w:tc>
          <w:tcPr>
            <w:tcW w:type="dxa" w:w="3116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Incidencias, Centro de Operaciones, Documentos, Usuarios</w:t>
            </w:r>
          </w:p>
        </w:tc>
        <w:tc>
          <w:tcPr>
            <w:tcW w:type="dxa" w:w="3116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Semanas 1-8</w:t>
            </w:r>
          </w:p>
        </w:tc>
      </w:tr>
      <w:tr>
        <w:tc>
          <w:tcPr>
            <w:tcW w:type="dxa" w:w="3116"/>
            <w:shd w:fill="F2F5FA" w:color="auto" w:val="clear"/>
          </w:tcPr>
          <w:p>
            <w:r>
              <w:rPr>
                <w:sz w:val="20"/>
                <w:szCs w:val="20"/>
              </w:rPr>
              <w:t xml:space="preserve">Fase 1 — Tracción</w:t>
            </w:r>
          </w:p>
        </w:tc>
        <w:tc>
          <w:tcPr>
            <w:tcW w:type="dxa" w:w="3116"/>
            <w:shd w:fill="F2F5FA" w:color="auto" w:val="clear"/>
          </w:tcPr>
          <w:p>
            <w:r>
              <w:rPr>
                <w:sz w:val="20"/>
                <w:szCs w:val="20"/>
              </w:rPr>
              <w:t xml:space="preserve">Permisos con QR, WhatsApp API, mejoras según feedback real</w:t>
            </w:r>
          </w:p>
        </w:tc>
        <w:tc>
          <w:tcPr>
            <w:tcW w:type="dxa" w:w="3116"/>
            <w:shd w:fill="F2F5FA" w:color="auto" w:val="clear"/>
          </w:tcPr>
          <w:p>
            <w:r>
              <w:rPr>
                <w:sz w:val="20"/>
                <w:szCs w:val="20"/>
              </w:rPr>
              <w:t xml:space="preserve">Meses 3-4</w:t>
            </w:r>
          </w:p>
        </w:tc>
      </w:tr>
      <w:tr>
        <w:tc>
          <w:tcPr>
            <w:tcW w:type="dxa" w:w="3116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Fase 2 — Expansión</w:t>
            </w:r>
          </w:p>
        </w:tc>
        <w:tc>
          <w:tcPr>
            <w:tcW w:type="dxa" w:w="3116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Mantenimiento preventivo, branding por cliente, segundo vertical</w:t>
            </w:r>
          </w:p>
        </w:tc>
        <w:tc>
          <w:tcPr>
            <w:tcW w:type="dxa" w:w="3116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Meses 5-8</w:t>
            </w:r>
          </w:p>
        </w:tc>
      </w:tr>
      <w:tr>
        <w:tc>
          <w:tcPr>
            <w:tcW w:type="dxa" w:w="3116"/>
            <w:shd w:fill="F2F5FA" w:color="auto" w:val="clear"/>
          </w:tcPr>
          <w:p>
            <w:r>
              <w:rPr>
                <w:sz w:val="20"/>
                <w:szCs w:val="20"/>
              </w:rPr>
              <w:t xml:space="preserve">Fase 3 — Inteligencia</w:t>
            </w:r>
          </w:p>
        </w:tc>
        <w:tc>
          <w:tcPr>
            <w:tcW w:type="dxa" w:w="3116"/>
            <w:shd w:fill="F2F5FA" w:color="auto" w:val="clear"/>
          </w:tcPr>
          <w:p>
            <w:r>
              <w:rPr>
                <w:sz w:val="20"/>
                <w:szCs w:val="20"/>
              </w:rPr>
              <w:t xml:space="preserve">Clasificación automática de tickets, recomendaciones, reportes IA</w:t>
            </w:r>
          </w:p>
        </w:tc>
        <w:tc>
          <w:tcPr>
            <w:tcW w:type="dxa" w:w="3116"/>
            <w:shd w:fill="F2F5FA" w:color="auto" w:val="clear"/>
          </w:tcPr>
          <w:p>
            <w:r>
              <w:rPr>
                <w:sz w:val="20"/>
                <w:szCs w:val="20"/>
              </w:rPr>
              <w:t xml:space="preserve">Meses 9-12</w:t>
            </w:r>
          </w:p>
        </w:tc>
      </w:tr>
      <w:tr>
        <w:tc>
          <w:tcPr>
            <w:tcW w:type="dxa" w:w="3116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Fase 4 — Plataforma</w:t>
            </w:r>
          </w:p>
        </w:tc>
        <w:tc>
          <w:tcPr>
            <w:tcW w:type="dxa" w:w="3116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Activos, presupuestos, proveedores, marketplace</w:t>
            </w:r>
          </w:p>
        </w:tc>
        <w:tc>
          <w:tcPr>
            <w:tcW w:type="dxa" w:w="3116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Año 2</w:t>
            </w:r>
          </w:p>
        </w:tc>
      </w:tr>
      <w:tr>
        <w:tc>
          <w:tcPr>
            <w:tcW w:type="dxa" w:w="3116"/>
            <w:shd w:fill="F2F5FA" w:color="auto" w:val="clear"/>
          </w:tcPr>
          <w:p>
            <w:r>
              <w:rPr>
                <w:sz w:val="20"/>
                <w:szCs w:val="20"/>
              </w:rPr>
              <w:t xml:space="preserve">Fase 5 — Facility OS</w:t>
            </w:r>
          </w:p>
        </w:tc>
        <w:tc>
          <w:tcPr>
            <w:tcW w:type="dxa" w:w="3116"/>
            <w:shd w:fill="F2F5FA" w:color="auto" w:val="clear"/>
          </w:tcPr>
          <w:p>
            <w:r>
              <w:rPr>
                <w:sz w:val="20"/>
                <w:szCs w:val="20"/>
              </w:rPr>
              <w:t xml:space="preserve">IoT, ecosistema completo multi-vertical</w:t>
            </w:r>
          </w:p>
        </w:tc>
        <w:tc>
          <w:tcPr>
            <w:tcW w:type="dxa" w:w="3116"/>
            <w:shd w:fill="F2F5FA" w:color="auto" w:val="clear"/>
          </w:tcPr>
          <w:p>
            <w:r>
              <w:rPr>
                <w:sz w:val="20"/>
                <w:szCs w:val="20"/>
              </w:rPr>
              <w:t xml:space="preserve">Año 3+</w:t>
            </w:r>
          </w:p>
        </w:tc>
      </w:tr>
    </w:tbl>
    <w:p>
      <w:pPr>
        <w:spacing w:after="160" w:line="3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Este roadmap conecta directamente con la visión original de FacilityBrain como sistema operativo de infraestructura — cada fase se financia con los ingresos de la fase anterior.</w:t>
      </w:r>
    </w:p>
    <w:p>
      <w:pPr>
        <w:pStyle w:val="Heading1"/>
        <w:spacing w:after="240" w:before="480"/>
      </w:pPr>
      <w:r>
        <w:rPr>
          <w:b/>
          <w:bCs/>
          <w:color w:val="1B2A4A"/>
          <w:sz w:val="32"/>
          <w:szCs w:val="32"/>
        </w:rPr>
        <w:t xml:space="preserve">13. Plan de Salida al Mercado</w:t>
      </w:r>
    </w:p>
    <w:p>
      <w:pPr>
        <w:pStyle w:val="Heading2"/>
        <w:spacing w:after="160" w:before="320"/>
      </w:pPr>
      <w:r>
        <w:rPr>
          <w:b/>
          <w:bCs/>
          <w:color w:val="2F6FED"/>
          <w:sz w:val="26"/>
          <w:szCs w:val="26"/>
        </w:rPr>
        <w:t xml:space="preserve">13.1 Semana 1-8: Construcción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Desarrollo del MVP en paralelo a validación con 5-10 conversaciones de venta anticipada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Reclutar 3-5 "clientes de diseño" que prueben la beta gratis a cambio de feedback semanal</w:t>
      </w:r>
    </w:p>
    <w:p>
      <w:pPr>
        <w:pStyle w:val="Heading2"/>
        <w:spacing w:after="160" w:before="320"/>
      </w:pPr>
      <w:r>
        <w:rPr>
          <w:b/>
          <w:bCs/>
          <w:color w:val="2F6FED"/>
          <w:sz w:val="26"/>
          <w:szCs w:val="26"/>
        </w:rPr>
        <w:t xml:space="preserve">13.2 Semana 9-12: Lanzamiento controlado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Onboarding manual (tú acompañando personalmente los primeros registros)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Oferta de fundador: 3 meses al precio actual congelado de por vida como early adopter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Pedir testimonio y referido a cada cliente satisfecho</w:t>
      </w:r>
    </w:p>
    <w:p>
      <w:pPr>
        <w:pStyle w:val="Heading2"/>
        <w:spacing w:after="160" w:before="320"/>
      </w:pPr>
      <w:r>
        <w:rPr>
          <w:b/>
          <w:bCs/>
          <w:color w:val="2F6FED"/>
          <w:sz w:val="26"/>
          <w:szCs w:val="26"/>
        </w:rPr>
        <w:t xml:space="preserve">13.3 Mes 4 en adelante: Escalar adquisición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Contenido de valor (casos reales, antes/después) en LinkedIn y WhatsApp Business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Programa de referidos (1 mes gratis por cliente referido que se convierta)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Evaluar canal de ventas outbound una vez validado el pitch con clientes reales</w:t>
      </w:r>
    </w:p>
    <w:p>
      <w:pPr>
        <w:pStyle w:val="Heading1"/>
        <w:spacing w:after="240" w:before="480"/>
      </w:pPr>
      <w:r>
        <w:rPr>
          <w:b/>
          <w:bCs/>
          <w:color w:val="1B2A4A"/>
          <w:sz w:val="32"/>
          <w:szCs w:val="32"/>
        </w:rPr>
        <w:t xml:space="preserve">14. Backlog Priorizado — Próximas 8 Semanas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6"/>
        <w:gridCol w:w="3116"/>
        <w:gridCol w:w="3116"/>
      </w:tblGrid>
      <w:tr>
        <w:trPr>
          <w:tblHeader/>
        </w:trPr>
        <w:tc>
          <w:tcPr>
            <w:tcW w:type="dxa" w:w="3116"/>
            <w:shd w:fill="1B2A4A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116"/>
            <w:shd w:fill="1B2A4A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Historia</w:t>
            </w:r>
          </w:p>
        </w:tc>
        <w:tc>
          <w:tcPr>
            <w:tcW w:type="dxa" w:w="3116"/>
            <w:shd w:fill="1B2A4A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</w:tr>
      <w:tr>
        <w:tc>
          <w:tcPr>
            <w:tcW w:type="dxa" w:w="3116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3116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Definir y confirmar vertical inicial (Cap. 4)</w:t>
            </w:r>
          </w:p>
        </w:tc>
        <w:tc>
          <w:tcPr>
            <w:tcW w:type="dxa" w:w="3116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Crítica</w:t>
            </w:r>
          </w:p>
        </w:tc>
      </w:tr>
      <w:tr>
        <w:tc>
          <w:tcPr>
            <w:tcW w:type="dxa" w:w="3116"/>
            <w:shd w:fill="F2F5FA" w:color="auto" w:val="clear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3116"/>
            <w:shd w:fill="F2F5FA" w:color="auto" w:val="clear"/>
          </w:tcPr>
          <w:p>
            <w:r>
              <w:rPr>
                <w:sz w:val="20"/>
                <w:szCs w:val="20"/>
              </w:rPr>
              <w:t xml:space="preserve">Setup técnico: Next.js + Supabase + autenticación</w:t>
            </w:r>
          </w:p>
        </w:tc>
        <w:tc>
          <w:tcPr>
            <w:tcW w:type="dxa" w:w="3116"/>
            <w:shd w:fill="F2F5FA" w:color="auto" w:val="clear"/>
          </w:tcPr>
          <w:p>
            <w:r>
              <w:rPr>
                <w:sz w:val="20"/>
                <w:szCs w:val="20"/>
              </w:rPr>
              <w:t xml:space="preserve">Crítica</w:t>
            </w:r>
          </w:p>
        </w:tc>
      </w:tr>
      <w:tr>
        <w:tc>
          <w:tcPr>
            <w:tcW w:type="dxa" w:w="3116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3116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CRUD de Organización, Sede y Usuario</w:t>
            </w:r>
          </w:p>
        </w:tc>
        <w:tc>
          <w:tcPr>
            <w:tcW w:type="dxa" w:w="3116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Crítica</w:t>
            </w:r>
          </w:p>
        </w:tc>
      </w:tr>
      <w:tr>
        <w:tc>
          <w:tcPr>
            <w:tcW w:type="dxa" w:w="3116"/>
            <w:shd w:fill="F2F5FA" w:color="auto" w:val="clear"/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3116"/>
            <w:shd w:fill="F2F5FA" w:color="auto" w:val="clear"/>
          </w:tcPr>
          <w:p>
            <w:r>
              <w:rPr>
                <w:sz w:val="20"/>
                <w:szCs w:val="20"/>
              </w:rPr>
              <w:t xml:space="preserve">Módulo de Tickets completo (crear, asignar, cerrar, evidencia)</w:t>
            </w:r>
          </w:p>
        </w:tc>
        <w:tc>
          <w:tcPr>
            <w:tcW w:type="dxa" w:w="3116"/>
            <w:shd w:fill="F2F5FA" w:color="auto" w:val="clear"/>
          </w:tcPr>
          <w:p>
            <w:r>
              <w:rPr>
                <w:sz w:val="20"/>
                <w:szCs w:val="20"/>
              </w:rPr>
              <w:t xml:space="preserve">Crítica</w:t>
            </w:r>
          </w:p>
        </w:tc>
      </w:tr>
      <w:tr>
        <w:tc>
          <w:tcPr>
            <w:tcW w:type="dxa" w:w="3116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3116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Centro de Operaciones (home con resumen)</w:t>
            </w:r>
          </w:p>
        </w:tc>
        <w:tc>
          <w:tcPr>
            <w:tcW w:type="dxa" w:w="3116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3116"/>
            <w:shd w:fill="F2F5FA" w:color="auto" w:val="clear"/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3116"/>
            <w:shd w:fill="F2F5FA" w:color="auto" w:val="clear"/>
          </w:tcPr>
          <w:p>
            <w:r>
              <w:rPr>
                <w:sz w:val="20"/>
                <w:szCs w:val="20"/>
              </w:rPr>
              <w:t xml:space="preserve">Notificaciones por email</w:t>
            </w:r>
          </w:p>
        </w:tc>
        <w:tc>
          <w:tcPr>
            <w:tcW w:type="dxa" w:w="3116"/>
            <w:shd w:fill="F2F5FA" w:color="auto" w:val="clear"/>
          </w:tcPr>
          <w:p>
            <w:r>
              <w:rPr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3116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3116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Módulo de Documentos por sede</w:t>
            </w:r>
          </w:p>
        </w:tc>
        <w:tc>
          <w:tcPr>
            <w:tcW w:type="dxa" w:w="3116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3116"/>
            <w:shd w:fill="F2F5FA" w:color="auto" w:val="clear"/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3116"/>
            <w:shd w:fill="F2F5FA" w:color="auto" w:val="clear"/>
          </w:tcPr>
          <w:p>
            <w:r>
              <w:rPr>
                <w:sz w:val="20"/>
                <w:szCs w:val="20"/>
              </w:rPr>
              <w:t xml:space="preserve">Pruebas con 3-5 clientes de diseño</w:t>
            </w:r>
          </w:p>
        </w:tc>
        <w:tc>
          <w:tcPr>
            <w:tcW w:type="dxa" w:w="3116"/>
            <w:shd w:fill="F2F5FA" w:color="auto" w:val="clear"/>
          </w:tcPr>
          <w:p>
            <w:r>
              <w:rPr>
                <w:sz w:val="20"/>
                <w:szCs w:val="20"/>
              </w:rPr>
              <w:t xml:space="preserve">Crítica</w:t>
            </w:r>
          </w:p>
        </w:tc>
      </w:tr>
      <w:tr>
        <w:tc>
          <w:tcPr>
            <w:tcW w:type="dxa" w:w="3116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3116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Ajustes según feedback real</w:t>
            </w:r>
          </w:p>
        </w:tc>
        <w:tc>
          <w:tcPr>
            <w:tcW w:type="dxa" w:w="3116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3116"/>
            <w:shd w:fill="F2F5FA" w:color="auto" w:val="clear"/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3116"/>
            <w:shd w:fill="F2F5FA" w:color="auto" w:val="clear"/>
          </w:tcPr>
          <w:p>
            <w:r>
              <w:rPr>
                <w:sz w:val="20"/>
                <w:szCs w:val="20"/>
              </w:rPr>
              <w:t xml:space="preserve">Definir pricing final y checkout/cobro</w:t>
            </w:r>
          </w:p>
        </w:tc>
        <w:tc>
          <w:tcPr>
            <w:tcW w:type="dxa" w:w="3116"/>
            <w:shd w:fill="F2F5FA" w:color="auto" w:val="clear"/>
          </w:tcPr>
          <w:p>
            <w:r>
              <w:rPr>
                <w:sz w:val="20"/>
                <w:szCs w:val="20"/>
              </w:rPr>
              <w:t xml:space="preserve">Alta</w:t>
            </w:r>
          </w:p>
        </w:tc>
      </w:tr>
    </w:tbl>
    <w:p>
      <w:r>
        <w:br w:type="page"/>
      </w:r>
    </w:p>
    <w:p>
      <w:pPr>
        <w:pStyle w:val="Heading1"/>
        <w:spacing w:after="240" w:before="480"/>
      </w:pPr>
      <w:r>
        <w:rPr>
          <w:b/>
          <w:bCs/>
          <w:color w:val="1B2A4A"/>
          <w:sz w:val="32"/>
          <w:szCs w:val="32"/>
        </w:rPr>
        <w:t xml:space="preserve">Control de Versiones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6"/>
        <w:gridCol w:w="3116"/>
        <w:gridCol w:w="3116"/>
      </w:tblGrid>
      <w:tr>
        <w:trPr>
          <w:tblHeader/>
        </w:trPr>
        <w:tc>
          <w:tcPr>
            <w:tcW w:type="dxa" w:w="3116"/>
            <w:shd w:fill="1B2A4A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Versión</w:t>
            </w:r>
          </w:p>
        </w:tc>
        <w:tc>
          <w:tcPr>
            <w:tcW w:type="dxa" w:w="3116"/>
            <w:shd w:fill="1B2A4A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Fecha</w:t>
            </w:r>
          </w:p>
        </w:tc>
        <w:tc>
          <w:tcPr>
            <w:tcW w:type="dxa" w:w="3116"/>
            <w:shd w:fill="1B2A4A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Cambios</w:t>
            </w:r>
          </w:p>
        </w:tc>
      </w:tr>
      <w:tr>
        <w:tc>
          <w:tcPr>
            <w:tcW w:type="dxa" w:w="3116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0.1</w:t>
            </w:r>
          </w:p>
        </w:tc>
        <w:tc>
          <w:tcPr>
            <w:tcW w:type="dxa" w:w="3116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Julio 2026</w:t>
            </w:r>
          </w:p>
        </w:tc>
        <w:tc>
          <w:tcPr>
            <w:tcW w:type="dxa" w:w="3116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Visión inicial, brainstorming de conceptos</w:t>
            </w:r>
          </w:p>
        </w:tc>
      </w:tr>
      <w:tr>
        <w:tc>
          <w:tcPr>
            <w:tcW w:type="dxa" w:w="3116"/>
            <w:shd w:fill="F2F5FA" w:color="auto" w:val="clear"/>
          </w:tcPr>
          <w:p>
            <w:r>
              <w:rPr>
                <w:sz w:val="20"/>
                <w:szCs w:val="20"/>
              </w:rPr>
              <w:t xml:space="preserve">1.0</w:t>
            </w:r>
          </w:p>
        </w:tc>
        <w:tc>
          <w:tcPr>
            <w:tcW w:type="dxa" w:w="3116"/>
            <w:shd w:fill="F2F5FA" w:color="auto" w:val="clear"/>
          </w:tcPr>
          <w:p>
            <w:r>
              <w:rPr>
                <w:sz w:val="20"/>
                <w:szCs w:val="20"/>
              </w:rPr>
              <w:t xml:space="preserve">Julio 2026</w:t>
            </w:r>
          </w:p>
        </w:tc>
        <w:tc>
          <w:tcPr>
            <w:tcW w:type="dxa" w:w="3116"/>
            <w:shd w:fill="F2F5FA" w:color="auto" w:val="clear"/>
          </w:tcPr>
          <w:p>
            <w:r>
              <w:rPr>
                <w:sz w:val="20"/>
                <w:szCs w:val="20"/>
              </w:rPr>
              <w:t xml:space="preserve">PRD estructurado y enfocado en MVP de salida a mercado</w:t>
            </w:r>
          </w:p>
        </w:tc>
      </w:tr>
    </w:tbl>
    <w:p>
      <w:pPr>
        <w:spacing w:after="160" w:line="3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60" w:line="300"/>
      </w:pPr>
      <w:r>
        <w:rPr>
          <w:b w:val="false"/>
          <w:bCs w:val="false"/>
          <w:i/>
          <w:iCs/>
          <w:sz w:val="22"/>
          <w:szCs w:val="22"/>
        </w:rPr>
        <w:t xml:space="preserve">Próxima revisión sugerida: al confirmar el vertical inicial (Capítulo 4) y tras las primeras 5 conversaciones de venta.</w:t>
      </w:r>
    </w:p>
    <w:p>
      <w:r>
        <w:rPr>
          <w:b/>
          <w:sz w:val="32"/>
        </w:rPr>
        <w:t>15. Principios de Producto</w:t>
      </w:r>
    </w:p>
    <w:p>
      <w:r>
        <w:rPr>
          <w:sz w:val="22"/>
        </w:rPr>
        <w:t>Estos principios guían las decisiones del producto.</w:t>
      </w:r>
    </w:p>
    <w:p>
      <w:r>
        <w:t>• Mobile First</w:t>
      </w:r>
    </w:p>
    <w:p>
      <w:r>
        <w:t>• Evidencia antes que opinión</w:t>
      </w:r>
    </w:p>
    <w:p>
      <w:r>
        <w:t>• Menos clics, mayor productividad</w:t>
      </w:r>
    </w:p>
    <w:p>
      <w:r>
        <w:t>• Configuración sobre código</w:t>
      </w:r>
    </w:p>
    <w:p>
      <w:r>
        <w:t>• Trazabilidad completa</w:t>
      </w:r>
    </w:p>
    <w:p>
      <w:r>
        <w:t>• Arquitectura modular</w:t>
      </w:r>
    </w:p>
    <w:p>
      <w:r>
        <w:t>• IA como asistente</w:t>
      </w:r>
    </w:p>
    <w:p>
      <w:r>
        <w:rPr>
          <w:b/>
          <w:sz w:val="32"/>
        </w:rPr>
        <w:t>16. North Star Metric</w:t>
      </w:r>
    </w:p>
    <w:p>
      <w:r>
        <w:rPr>
          <w:sz w:val="22"/>
        </w:rPr>
        <w:t>Operaciones Digitales Ejecutadas (ODE): suma de tickets, documentos, permisos, mantenimientos y demás procesos ejecutados.</w:t>
      </w:r>
    </w:p>
    <w:p>
      <w:r>
        <w:rPr>
          <w:b/>
          <w:sz w:val="32"/>
        </w:rPr>
        <w:t>17. Definition of Done del MVP</w:t>
      </w:r>
    </w:p>
    <w:p>
      <w:r>
        <w:t>• Organizaciones y sedes</w:t>
      </w:r>
    </w:p>
    <w:p>
      <w:r>
        <w:t>• Autenticación</w:t>
      </w:r>
    </w:p>
    <w:p>
      <w:r>
        <w:t>• Roles</w:t>
      </w:r>
    </w:p>
    <w:p>
      <w:r>
        <w:t>• Tickets</w:t>
      </w:r>
    </w:p>
    <w:p>
      <w:r>
        <w:t>• Documentos</w:t>
      </w:r>
    </w:p>
    <w:p>
      <w:r>
        <w:t>• Centro de Operaciones</w:t>
      </w:r>
    </w:p>
    <w:p>
      <w:r>
        <w:t>• Notificaciones</w:t>
      </w:r>
    </w:p>
    <w:p>
      <w:r>
        <w:t>• Producción</w:t>
      </w:r>
    </w:p>
    <w:p>
      <w:r>
        <w:t>• 3 clientes piloto</w:t>
      </w:r>
    </w:p>
    <w:p>
      <w:r>
        <w:t>• Sin errores críticos</w:t>
      </w:r>
    </w:p>
    <w:p>
      <w:r>
        <w:rPr>
          <w:b/>
          <w:sz w:val="32"/>
        </w:rPr>
        <w:t>18. Visión Estratégica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Año</w:t>
            </w:r>
          </w:p>
        </w:tc>
        <w:tc>
          <w:tcPr>
            <w:tcW w:type="dxa" w:w="3120"/>
          </w:tcPr>
          <w:p>
            <w:r>
              <w:t>Objetivo</w:t>
            </w:r>
          </w:p>
        </w:tc>
        <w:tc>
          <w:tcPr>
            <w:tcW w:type="dxa" w:w="3120"/>
          </w:tcPr>
          <w:p>
            <w:r>
              <w:t>Resultado</w:t>
            </w:r>
          </w:p>
        </w:tc>
      </w:tr>
      <w:tr>
        <w:tc>
          <w:tcPr>
            <w:tcW w:type="dxa" w:w="3120"/>
          </w:tcPr>
          <w:p>
            <w:r>
              <w:t>2026</w:t>
            </w:r>
          </w:p>
        </w:tc>
        <w:tc>
          <w:tcPr>
            <w:tcW w:type="dxa" w:w="3120"/>
          </w:tcPr>
          <w:p>
            <w:r>
              <w:t>Validar MVP</w:t>
            </w:r>
          </w:p>
        </w:tc>
        <w:tc>
          <w:tcPr>
            <w:tcW w:type="dxa" w:w="3120"/>
          </w:tcPr>
          <w:p>
            <w:r>
              <w:t>10-20 clientes</w:t>
            </w:r>
          </w:p>
        </w:tc>
      </w:tr>
      <w:tr>
        <w:tc>
          <w:tcPr>
            <w:tcW w:type="dxa" w:w="3120"/>
          </w:tcPr>
          <w:p>
            <w:r>
              <w:t>2027</w:t>
            </w:r>
          </w:p>
        </w:tc>
        <w:tc>
          <w:tcPr>
            <w:tcW w:type="dxa" w:w="3120"/>
          </w:tcPr>
          <w:p>
            <w:r>
              <w:t>Expandir</w:t>
            </w:r>
          </w:p>
        </w:tc>
        <w:tc>
          <w:tcPr>
            <w:tcW w:type="dxa" w:w="3120"/>
          </w:tcPr>
          <w:p>
            <w:r>
              <w:t>Operación digital</w:t>
            </w:r>
          </w:p>
        </w:tc>
      </w:tr>
      <w:tr>
        <w:tc>
          <w:tcPr>
            <w:tcW w:type="dxa" w:w="3120"/>
          </w:tcPr>
          <w:p>
            <w:r>
              <w:t>2028</w:t>
            </w:r>
          </w:p>
        </w:tc>
        <w:tc>
          <w:tcPr>
            <w:tcW w:type="dxa" w:w="3120"/>
          </w:tcPr>
          <w:p>
            <w:r>
              <w:t>IA</w:t>
            </w:r>
          </w:p>
        </w:tc>
        <w:tc>
          <w:tcPr>
            <w:tcW w:type="dxa" w:w="3120"/>
          </w:tcPr>
          <w:p>
            <w:r>
              <w:t>Automatización</w:t>
            </w:r>
          </w:p>
        </w:tc>
      </w:tr>
      <w:tr>
        <w:tc>
          <w:tcPr>
            <w:tcW w:type="dxa" w:w="3120"/>
          </w:tcPr>
          <w:p>
            <w:r>
              <w:t>2029</w:t>
            </w:r>
          </w:p>
        </w:tc>
        <w:tc>
          <w:tcPr>
            <w:tcW w:type="dxa" w:w="3120"/>
          </w:tcPr>
          <w:p>
            <w:r>
              <w:t>IoT</w:t>
            </w:r>
          </w:p>
        </w:tc>
        <w:tc>
          <w:tcPr>
            <w:tcW w:type="dxa" w:w="3120"/>
          </w:tcPr>
          <w:p>
            <w:r>
              <w:t>Edificios conectados</w:t>
            </w:r>
          </w:p>
        </w:tc>
      </w:tr>
      <w:tr>
        <w:tc>
          <w:tcPr>
            <w:tcW w:type="dxa" w:w="3120"/>
          </w:tcPr>
          <w:p>
            <w:r>
              <w:t>2030+</w:t>
            </w:r>
          </w:p>
        </w:tc>
        <w:tc>
          <w:tcPr>
            <w:tcW w:type="dxa" w:w="3120"/>
          </w:tcPr>
          <w:p>
            <w:r>
              <w:t>Facility OS</w:t>
            </w:r>
          </w:p>
        </w:tc>
        <w:tc>
          <w:tcPr>
            <w:tcW w:type="dxa" w:w="3120"/>
          </w:tcPr>
          <w:p>
            <w:r>
              <w:t>Plataforma integral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8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2026-07-08T16:05:30.529Z</dcterms:created>
  <dcterms:modified xsi:type="dcterms:W3CDTF">2026-07-08T16:05:30.529Z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