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CA40E" w14:textId="7FE74D43" w:rsidR="00A95AD2" w:rsidRPr="006B03E0" w:rsidRDefault="006B03E0" w:rsidP="006E122F">
      <w:pPr>
        <w:rPr>
          <w:rFonts w:ascii="Garamond" w:hAnsi="Garamond"/>
          <w:b/>
          <w:bCs/>
          <w:sz w:val="26"/>
          <w:szCs w:val="26"/>
        </w:rPr>
      </w:pPr>
      <w:r w:rsidRPr="006B03E0">
        <w:rPr>
          <w:rFonts w:ascii="Garamond" w:hAnsi="Garamond"/>
          <w:b/>
          <w:bCs/>
          <w:sz w:val="26"/>
          <w:szCs w:val="26"/>
        </w:rPr>
        <w:t>Communication Policy</w:t>
      </w:r>
    </w:p>
    <w:p w14:paraId="68572839" w14:textId="0153B7BE" w:rsidR="006E122F" w:rsidRPr="007F6683" w:rsidRDefault="006E122F" w:rsidP="006E122F">
      <w:pPr>
        <w:rPr>
          <w:rFonts w:ascii="Garamond" w:hAnsi="Garamond"/>
          <w:sz w:val="22"/>
          <w:szCs w:val="22"/>
        </w:rPr>
      </w:pPr>
      <w:r w:rsidRPr="007F6683">
        <w:rPr>
          <w:rFonts w:ascii="Garamond" w:hAnsi="Garamond"/>
          <w:b/>
          <w:bCs/>
          <w:sz w:val="22"/>
          <w:szCs w:val="22"/>
        </w:rPr>
        <w:t xml:space="preserve">Ms. Muthoni </w:t>
      </w:r>
      <w:r w:rsidRPr="007F6683">
        <w:rPr>
          <w:rFonts w:ascii="Garamond" w:hAnsi="Garamond"/>
          <w:sz w:val="22"/>
          <w:szCs w:val="22"/>
        </w:rPr>
        <w:t xml:space="preserve">is a senior </w:t>
      </w:r>
      <w:r w:rsidR="009A0FD2" w:rsidRPr="007F6683">
        <w:rPr>
          <w:rFonts w:ascii="Garamond" w:hAnsi="Garamond"/>
          <w:sz w:val="22"/>
          <w:szCs w:val="22"/>
        </w:rPr>
        <w:t>tutor</w:t>
      </w:r>
      <w:r w:rsidRPr="007F6683">
        <w:rPr>
          <w:rFonts w:ascii="Garamond" w:hAnsi="Garamond"/>
          <w:sz w:val="22"/>
          <w:szCs w:val="22"/>
        </w:rPr>
        <w:t xml:space="preserve"> at</w:t>
      </w:r>
      <w:r w:rsidRPr="007F6683">
        <w:rPr>
          <w:rFonts w:ascii="Garamond" w:hAnsi="Garamond"/>
          <w:b/>
          <w:bCs/>
          <w:sz w:val="22"/>
          <w:szCs w:val="22"/>
        </w:rPr>
        <w:t xml:space="preserve"> Karibu College, </w:t>
      </w:r>
      <w:r w:rsidRPr="007F6683">
        <w:rPr>
          <w:rFonts w:ascii="Garamond" w:hAnsi="Garamond"/>
          <w:sz w:val="22"/>
          <w:szCs w:val="22"/>
        </w:rPr>
        <w:t>an institution that recently implemented a strict</w:t>
      </w:r>
      <w:r w:rsidRPr="007F6683">
        <w:rPr>
          <w:rFonts w:ascii="Garamond" w:hAnsi="Garamond"/>
          <w:b/>
          <w:bCs/>
          <w:sz w:val="22"/>
          <w:szCs w:val="22"/>
        </w:rPr>
        <w:t xml:space="preserve"> in-exam communication policy.</w:t>
      </w:r>
      <w:r w:rsidRPr="007F6683">
        <w:rPr>
          <w:rFonts w:ascii="Garamond" w:hAnsi="Garamond"/>
          <w:sz w:val="22"/>
          <w:szCs w:val="22"/>
        </w:rPr>
        <w:t xml:space="preserve"> After multiple instances of students whispering during exams</w:t>
      </w:r>
      <w:r w:rsidR="00593975" w:rsidRPr="007F6683">
        <w:rPr>
          <w:rFonts w:ascii="Garamond" w:hAnsi="Garamond"/>
          <w:sz w:val="22"/>
          <w:szCs w:val="22"/>
        </w:rPr>
        <w:t xml:space="preserve">, </w:t>
      </w:r>
      <w:r w:rsidRPr="007F6683">
        <w:rPr>
          <w:rFonts w:ascii="Garamond" w:hAnsi="Garamond"/>
          <w:sz w:val="22"/>
          <w:szCs w:val="22"/>
        </w:rPr>
        <w:t>some of which led to cheating</w:t>
      </w:r>
      <w:r w:rsidR="00593975" w:rsidRPr="007F6683">
        <w:rPr>
          <w:rFonts w:ascii="Garamond" w:hAnsi="Garamond"/>
          <w:sz w:val="22"/>
          <w:szCs w:val="22"/>
        </w:rPr>
        <w:t xml:space="preserve">, </w:t>
      </w:r>
      <w:r w:rsidRPr="007F6683">
        <w:rPr>
          <w:rFonts w:ascii="Garamond" w:hAnsi="Garamond"/>
          <w:sz w:val="22"/>
          <w:szCs w:val="22"/>
        </w:rPr>
        <w:t>the college decided that any form of communication,</w:t>
      </w:r>
      <w:r w:rsidRPr="007F6683">
        <w:rPr>
          <w:rFonts w:ascii="Garamond" w:hAnsi="Garamond"/>
          <w:b/>
          <w:bCs/>
          <w:sz w:val="22"/>
          <w:szCs w:val="22"/>
        </w:rPr>
        <w:t xml:space="preserve"> even perceived</w:t>
      </w:r>
      <w:r w:rsidRPr="007F6683">
        <w:rPr>
          <w:rFonts w:ascii="Garamond" w:hAnsi="Garamond"/>
          <w:sz w:val="22"/>
          <w:szCs w:val="22"/>
        </w:rPr>
        <w:t>, during an exam would lead to automatic disqualification. This zero-tolerance policy was introduced at the start of the semester and reiterated before every exam session through emails, classroom announcements, and posted signs at examination venues.</w:t>
      </w:r>
    </w:p>
    <w:p w14:paraId="72AF1408" w14:textId="0DE77E79" w:rsidR="006E122F" w:rsidRPr="007F6683" w:rsidRDefault="006E122F" w:rsidP="006E122F">
      <w:pPr>
        <w:rPr>
          <w:rFonts w:ascii="Garamond" w:hAnsi="Garamond"/>
          <w:sz w:val="22"/>
          <w:szCs w:val="22"/>
        </w:rPr>
      </w:pPr>
      <w:r w:rsidRPr="007F6683">
        <w:rPr>
          <w:rFonts w:ascii="Garamond" w:hAnsi="Garamond"/>
          <w:sz w:val="22"/>
          <w:szCs w:val="22"/>
        </w:rPr>
        <w:t xml:space="preserve">Aisha, a final-year </w:t>
      </w:r>
      <w:r w:rsidR="00593975" w:rsidRPr="007F6683">
        <w:rPr>
          <w:rFonts w:ascii="Garamond" w:hAnsi="Garamond"/>
          <w:sz w:val="22"/>
          <w:szCs w:val="22"/>
        </w:rPr>
        <w:t>computer science</w:t>
      </w:r>
      <w:r w:rsidRPr="007F6683">
        <w:rPr>
          <w:rFonts w:ascii="Garamond" w:hAnsi="Garamond"/>
          <w:sz w:val="22"/>
          <w:szCs w:val="22"/>
        </w:rPr>
        <w:t xml:space="preserve"> student and class representative, had always been diligent. She was </w:t>
      </w:r>
      <w:proofErr w:type="gramStart"/>
      <w:r w:rsidRPr="007F6683">
        <w:rPr>
          <w:rFonts w:ascii="Garamond" w:hAnsi="Garamond"/>
          <w:sz w:val="22"/>
          <w:szCs w:val="22"/>
        </w:rPr>
        <w:t>well aware</w:t>
      </w:r>
      <w:proofErr w:type="gramEnd"/>
      <w:r w:rsidRPr="007F6683">
        <w:rPr>
          <w:rFonts w:ascii="Garamond" w:hAnsi="Garamond"/>
          <w:sz w:val="22"/>
          <w:szCs w:val="22"/>
        </w:rPr>
        <w:t xml:space="preserve"> of the policy and had even explained it to her </w:t>
      </w:r>
      <w:r w:rsidR="00593975" w:rsidRPr="007F6683">
        <w:rPr>
          <w:rFonts w:ascii="Garamond" w:hAnsi="Garamond"/>
          <w:sz w:val="22"/>
          <w:szCs w:val="22"/>
        </w:rPr>
        <w:t>classmates’</w:t>
      </w:r>
      <w:r w:rsidRPr="007F6683">
        <w:rPr>
          <w:rFonts w:ascii="Garamond" w:hAnsi="Garamond"/>
          <w:sz w:val="22"/>
          <w:szCs w:val="22"/>
        </w:rPr>
        <w:t xml:space="preserve"> multiple times. On the day of her final project evaluation</w:t>
      </w:r>
      <w:r w:rsidR="00593975" w:rsidRPr="007F6683">
        <w:rPr>
          <w:rFonts w:ascii="Garamond" w:hAnsi="Garamond"/>
          <w:sz w:val="22"/>
          <w:szCs w:val="22"/>
        </w:rPr>
        <w:t xml:space="preserve">, </w:t>
      </w:r>
      <w:r w:rsidRPr="007F6683">
        <w:rPr>
          <w:rFonts w:ascii="Garamond" w:hAnsi="Garamond"/>
          <w:sz w:val="22"/>
          <w:szCs w:val="22"/>
        </w:rPr>
        <w:t>a high-stakes, written assessment</w:t>
      </w:r>
      <w:r w:rsidR="00593975" w:rsidRPr="007F6683">
        <w:rPr>
          <w:rFonts w:ascii="Garamond" w:hAnsi="Garamond"/>
          <w:sz w:val="22"/>
          <w:szCs w:val="22"/>
        </w:rPr>
        <w:t xml:space="preserve">, </w:t>
      </w:r>
      <w:r w:rsidRPr="007F6683">
        <w:rPr>
          <w:rFonts w:ascii="Garamond" w:hAnsi="Garamond"/>
          <w:sz w:val="22"/>
          <w:szCs w:val="22"/>
        </w:rPr>
        <w:t>Aisha sat in the second row. As the papers were distributed, her seatmate, Brian, seemed confused about which section to start with. He whispered, “Do we begin with Part A or C?” Aisha instinctively pointed to “Part A” on the paper and then immediately turned away, focusing on her own work.</w:t>
      </w:r>
    </w:p>
    <w:p w14:paraId="41A06460" w14:textId="77777777" w:rsidR="006E122F" w:rsidRPr="007F6683" w:rsidRDefault="006E122F" w:rsidP="006E122F">
      <w:pPr>
        <w:rPr>
          <w:rFonts w:ascii="Garamond" w:hAnsi="Garamond"/>
          <w:sz w:val="22"/>
          <w:szCs w:val="22"/>
        </w:rPr>
      </w:pPr>
      <w:r w:rsidRPr="007F6683">
        <w:rPr>
          <w:rFonts w:ascii="Garamond" w:hAnsi="Garamond"/>
          <w:sz w:val="22"/>
          <w:szCs w:val="22"/>
        </w:rPr>
        <w:t>Unfortunately, Ms. Muthoni had been watching. Without hesitation, she confiscated both papers and marked their scripts as void under the no-communication rule. Aisha protested, explaining that she didn’t say anything and was only trying to help. She admitted she knew the rules but said she acted reflexively and out of habit, not malice. Brian backed her story, insisting it was just a misunderstanding.</w:t>
      </w:r>
    </w:p>
    <w:p w14:paraId="41379F40" w14:textId="608562AA" w:rsidR="006E122F" w:rsidRPr="007F6683" w:rsidRDefault="006E122F" w:rsidP="006E122F">
      <w:pPr>
        <w:rPr>
          <w:rFonts w:ascii="Garamond" w:hAnsi="Garamond"/>
          <w:sz w:val="22"/>
          <w:szCs w:val="22"/>
        </w:rPr>
      </w:pPr>
      <w:r w:rsidRPr="007F6683">
        <w:rPr>
          <w:rFonts w:ascii="Garamond" w:hAnsi="Garamond"/>
          <w:sz w:val="22"/>
          <w:szCs w:val="22"/>
        </w:rPr>
        <w:t xml:space="preserve">Despite her pleas, Ms. Muthoni did not relent. “This is exactly why the policy exists,” she said. “The line between clarification and collusion is too thin to police once crossed. The moment we excuse one </w:t>
      </w:r>
      <w:r w:rsidR="00593975" w:rsidRPr="007F6683">
        <w:rPr>
          <w:rFonts w:ascii="Garamond" w:hAnsi="Garamond"/>
          <w:sz w:val="22"/>
          <w:szCs w:val="22"/>
        </w:rPr>
        <w:t>case;</w:t>
      </w:r>
      <w:r w:rsidRPr="007F6683">
        <w:rPr>
          <w:rFonts w:ascii="Garamond" w:hAnsi="Garamond"/>
          <w:sz w:val="22"/>
          <w:szCs w:val="22"/>
        </w:rPr>
        <w:t xml:space="preserve"> we invite doubt into the rest.”</w:t>
      </w:r>
    </w:p>
    <w:p w14:paraId="6FD8B910" w14:textId="77777777" w:rsidR="00FC749B" w:rsidRPr="007F6683" w:rsidRDefault="006E122F" w:rsidP="00593975">
      <w:pPr>
        <w:rPr>
          <w:rFonts w:ascii="Garamond" w:hAnsi="Garamond"/>
          <w:sz w:val="22"/>
          <w:szCs w:val="22"/>
        </w:rPr>
      </w:pPr>
      <w:r w:rsidRPr="007F6683">
        <w:rPr>
          <w:rFonts w:ascii="Garamond" w:hAnsi="Garamond"/>
          <w:sz w:val="22"/>
          <w:szCs w:val="22"/>
        </w:rPr>
        <w:t xml:space="preserve">Distraught, Aisha appealed the decision to the college disciplinary board, arguing that </w:t>
      </w:r>
      <w:r w:rsidRPr="007F6683">
        <w:rPr>
          <w:rFonts w:ascii="Garamond" w:hAnsi="Garamond"/>
          <w:b/>
          <w:bCs/>
          <w:sz w:val="22"/>
          <w:szCs w:val="22"/>
        </w:rPr>
        <w:t>intent should matter</w:t>
      </w:r>
      <w:r w:rsidRPr="007F6683">
        <w:rPr>
          <w:rFonts w:ascii="Garamond" w:hAnsi="Garamond"/>
          <w:sz w:val="22"/>
          <w:szCs w:val="22"/>
        </w:rPr>
        <w:t xml:space="preserve"> and that </w:t>
      </w:r>
      <w:r w:rsidRPr="007F6683">
        <w:rPr>
          <w:rFonts w:ascii="Garamond" w:hAnsi="Garamond"/>
          <w:b/>
          <w:bCs/>
          <w:sz w:val="22"/>
          <w:szCs w:val="22"/>
        </w:rPr>
        <w:t>rules should allow discretion in cases of obvious misunderstanding</w:t>
      </w:r>
      <w:r w:rsidRPr="007F6683">
        <w:rPr>
          <w:rFonts w:ascii="Garamond" w:hAnsi="Garamond"/>
          <w:sz w:val="22"/>
          <w:szCs w:val="22"/>
        </w:rPr>
        <w:t>. She also mentioned that failing this evaluation would delay her graduation, potentially losing her a pending job offer.</w:t>
      </w:r>
    </w:p>
    <w:p w14:paraId="11A160F4" w14:textId="3C886E14" w:rsidR="00593975" w:rsidRPr="007F6683" w:rsidRDefault="00FC749B" w:rsidP="00593975">
      <w:pPr>
        <w:rPr>
          <w:rFonts w:ascii="Garamond" w:hAnsi="Garamond"/>
          <w:sz w:val="22"/>
          <w:szCs w:val="22"/>
        </w:rPr>
      </w:pPr>
      <w:r w:rsidRPr="007F6683">
        <w:rPr>
          <w:rFonts w:ascii="Garamond" w:hAnsi="Garamond"/>
          <w:b/>
          <w:bCs/>
          <w:sz w:val="22"/>
          <w:szCs w:val="22"/>
        </w:rPr>
        <w:t xml:space="preserve">Case Study </w:t>
      </w:r>
      <w:r w:rsidR="00593975" w:rsidRPr="007F6683">
        <w:rPr>
          <w:rFonts w:ascii="Garamond" w:hAnsi="Garamond"/>
          <w:b/>
          <w:bCs/>
          <w:sz w:val="22"/>
          <w:szCs w:val="22"/>
        </w:rPr>
        <w:t>Questions:</w:t>
      </w:r>
    </w:p>
    <w:p w14:paraId="71D5AAD9" w14:textId="385FEFEA" w:rsidR="00944A2F" w:rsidRPr="007F6683" w:rsidRDefault="00944A2F" w:rsidP="00944A2F">
      <w:pPr>
        <w:pStyle w:val="ListParagraph"/>
        <w:numPr>
          <w:ilvl w:val="0"/>
          <w:numId w:val="4"/>
        </w:numPr>
        <w:spacing w:after="0" w:line="240" w:lineRule="auto"/>
        <w:rPr>
          <w:rFonts w:ascii="Garamond" w:hAnsi="Garamond"/>
          <w:sz w:val="22"/>
          <w:szCs w:val="22"/>
        </w:rPr>
      </w:pPr>
      <w:r w:rsidRPr="007F6683">
        <w:rPr>
          <w:rFonts w:ascii="Garamond" w:hAnsi="Garamond"/>
          <w:sz w:val="22"/>
          <w:szCs w:val="22"/>
        </w:rPr>
        <w:t xml:space="preserve">Outline the key features of the </w:t>
      </w:r>
      <w:r w:rsidR="003758DB" w:rsidRPr="007F6683">
        <w:rPr>
          <w:rFonts w:ascii="Garamond" w:hAnsi="Garamond"/>
          <w:sz w:val="22"/>
          <w:szCs w:val="22"/>
        </w:rPr>
        <w:t>Tripple Font Theory of morality.</w:t>
      </w:r>
    </w:p>
    <w:p w14:paraId="36171736" w14:textId="77777777" w:rsidR="003758DB" w:rsidRPr="007F6683" w:rsidRDefault="003758DB" w:rsidP="003758DB">
      <w:pPr>
        <w:pStyle w:val="ListParagraph"/>
        <w:spacing w:after="0" w:line="240" w:lineRule="auto"/>
        <w:rPr>
          <w:rFonts w:ascii="Garamond" w:hAnsi="Garamond"/>
          <w:sz w:val="22"/>
          <w:szCs w:val="22"/>
        </w:rPr>
      </w:pPr>
    </w:p>
    <w:p w14:paraId="043DB5BB" w14:textId="1FA7743A" w:rsidR="0083703E" w:rsidRPr="007F6683" w:rsidRDefault="00593975" w:rsidP="00944A2F">
      <w:pPr>
        <w:pStyle w:val="ListParagraph"/>
        <w:numPr>
          <w:ilvl w:val="0"/>
          <w:numId w:val="4"/>
        </w:numPr>
        <w:spacing w:after="0" w:line="240" w:lineRule="auto"/>
        <w:rPr>
          <w:rFonts w:ascii="Garamond" w:hAnsi="Garamond"/>
          <w:sz w:val="22"/>
          <w:szCs w:val="22"/>
        </w:rPr>
      </w:pPr>
      <w:r w:rsidRPr="007F6683">
        <w:rPr>
          <w:rFonts w:ascii="Garamond" w:hAnsi="Garamond"/>
          <w:sz w:val="22"/>
          <w:szCs w:val="22"/>
        </w:rPr>
        <w:t xml:space="preserve">Assess Ms. Muthoni’s action </w:t>
      </w:r>
      <w:r w:rsidR="007E59A8" w:rsidRPr="007F6683">
        <w:rPr>
          <w:rFonts w:ascii="Garamond" w:hAnsi="Garamond"/>
          <w:sz w:val="22"/>
          <w:szCs w:val="22"/>
        </w:rPr>
        <w:t>using</w:t>
      </w:r>
      <w:r w:rsidRPr="007F6683">
        <w:rPr>
          <w:rFonts w:ascii="Garamond" w:hAnsi="Garamond"/>
          <w:sz w:val="22"/>
          <w:szCs w:val="22"/>
        </w:rPr>
        <w:t xml:space="preserve"> the </w:t>
      </w:r>
      <w:r w:rsidR="0059554E" w:rsidRPr="007F6683">
        <w:rPr>
          <w:rFonts w:ascii="Garamond" w:hAnsi="Garamond"/>
          <w:sz w:val="22"/>
          <w:szCs w:val="22"/>
        </w:rPr>
        <w:t>T</w:t>
      </w:r>
      <w:r w:rsidRPr="007F6683">
        <w:rPr>
          <w:rFonts w:ascii="Garamond" w:hAnsi="Garamond"/>
          <w:sz w:val="22"/>
          <w:szCs w:val="22"/>
        </w:rPr>
        <w:t xml:space="preserve">riple </w:t>
      </w:r>
      <w:r w:rsidR="0059554E" w:rsidRPr="007F6683">
        <w:rPr>
          <w:rFonts w:ascii="Garamond" w:hAnsi="Garamond"/>
          <w:sz w:val="22"/>
          <w:szCs w:val="22"/>
        </w:rPr>
        <w:t>F</w:t>
      </w:r>
      <w:r w:rsidRPr="007F6683">
        <w:rPr>
          <w:rFonts w:ascii="Garamond" w:hAnsi="Garamond"/>
          <w:sz w:val="22"/>
          <w:szCs w:val="22"/>
        </w:rPr>
        <w:t>ont moral theory</w:t>
      </w:r>
      <w:r w:rsidR="00944A2F" w:rsidRPr="007F6683">
        <w:rPr>
          <w:rFonts w:ascii="Garamond" w:hAnsi="Garamond"/>
          <w:sz w:val="22"/>
          <w:szCs w:val="22"/>
        </w:rPr>
        <w:t xml:space="preserve">; </w:t>
      </w:r>
      <w:r w:rsidRPr="007F6683">
        <w:rPr>
          <w:rFonts w:ascii="Garamond" w:hAnsi="Garamond"/>
          <w:sz w:val="22"/>
          <w:szCs w:val="22"/>
        </w:rPr>
        <w:t>Was Ms. Muthoni right to enforce the policy so strictly, even in a case involving minimal communication and no clear intent to cheat?</w:t>
      </w:r>
    </w:p>
    <w:p w14:paraId="08C5E401" w14:textId="77777777" w:rsidR="00944A2F" w:rsidRPr="007F6683" w:rsidRDefault="00944A2F" w:rsidP="00944A2F">
      <w:pPr>
        <w:pStyle w:val="ListParagraph"/>
        <w:spacing w:after="0" w:line="240" w:lineRule="auto"/>
        <w:rPr>
          <w:rFonts w:ascii="Garamond" w:hAnsi="Garamond"/>
          <w:sz w:val="22"/>
          <w:szCs w:val="22"/>
        </w:rPr>
      </w:pPr>
    </w:p>
    <w:p w14:paraId="3ACA209C" w14:textId="5B0FD0B0" w:rsidR="00593975" w:rsidRPr="007F6683" w:rsidRDefault="00593975" w:rsidP="00944A2F">
      <w:pPr>
        <w:pStyle w:val="ListParagraph"/>
        <w:numPr>
          <w:ilvl w:val="0"/>
          <w:numId w:val="4"/>
        </w:numPr>
        <w:spacing w:after="0" w:line="240" w:lineRule="auto"/>
        <w:rPr>
          <w:rFonts w:ascii="Garamond" w:hAnsi="Garamond"/>
          <w:sz w:val="22"/>
          <w:szCs w:val="22"/>
        </w:rPr>
      </w:pPr>
      <w:r w:rsidRPr="007F6683">
        <w:rPr>
          <w:rFonts w:ascii="Garamond" w:hAnsi="Garamond"/>
          <w:sz w:val="22"/>
          <w:szCs w:val="22"/>
        </w:rPr>
        <w:t>Should intent play a larger role in determining consequences in academic settings, or is strict enforcement necessary to ensure fairness?</w:t>
      </w:r>
    </w:p>
    <w:p w14:paraId="3EB43F54" w14:textId="77777777" w:rsidR="00FC749B" w:rsidRPr="007F6683" w:rsidRDefault="00FC749B" w:rsidP="00FC749B">
      <w:pPr>
        <w:pStyle w:val="ListParagraph"/>
        <w:spacing w:after="0" w:line="240" w:lineRule="auto"/>
        <w:rPr>
          <w:rFonts w:ascii="Garamond" w:hAnsi="Garamond"/>
          <w:sz w:val="22"/>
          <w:szCs w:val="22"/>
        </w:rPr>
      </w:pPr>
    </w:p>
    <w:p w14:paraId="6D3DCD25" w14:textId="77777777" w:rsidR="00944A2F" w:rsidRPr="007F6683" w:rsidRDefault="007F792E" w:rsidP="00944A2F">
      <w:pPr>
        <w:pStyle w:val="ListParagraph"/>
        <w:numPr>
          <w:ilvl w:val="0"/>
          <w:numId w:val="4"/>
        </w:numPr>
        <w:spacing w:after="0" w:line="240" w:lineRule="auto"/>
        <w:rPr>
          <w:rFonts w:ascii="Garamond" w:hAnsi="Garamond"/>
          <w:sz w:val="22"/>
          <w:szCs w:val="22"/>
        </w:rPr>
      </w:pPr>
      <w:r w:rsidRPr="007F6683">
        <w:rPr>
          <w:rFonts w:ascii="Garamond" w:hAnsi="Garamond"/>
          <w:sz w:val="22"/>
          <w:szCs w:val="22"/>
        </w:rPr>
        <w:t>Identify</w:t>
      </w:r>
      <w:r w:rsidR="00593975" w:rsidRPr="007F6683">
        <w:rPr>
          <w:rFonts w:ascii="Garamond" w:hAnsi="Garamond"/>
          <w:sz w:val="22"/>
          <w:szCs w:val="22"/>
        </w:rPr>
        <w:t xml:space="preserve"> four circumstances</w:t>
      </w:r>
      <w:r w:rsidR="00B24F6B" w:rsidRPr="007F6683">
        <w:rPr>
          <w:rFonts w:ascii="Garamond" w:hAnsi="Garamond"/>
          <w:sz w:val="22"/>
          <w:szCs w:val="22"/>
        </w:rPr>
        <w:t xml:space="preserve"> in</w:t>
      </w:r>
      <w:r w:rsidR="0004325E" w:rsidRPr="007F6683">
        <w:rPr>
          <w:rFonts w:ascii="Garamond" w:hAnsi="Garamond"/>
          <w:sz w:val="22"/>
          <w:szCs w:val="22"/>
        </w:rPr>
        <w:t>herent</w:t>
      </w:r>
      <w:r w:rsidR="00B24F6B" w:rsidRPr="007F6683">
        <w:rPr>
          <w:rFonts w:ascii="Garamond" w:hAnsi="Garamond"/>
          <w:sz w:val="22"/>
          <w:szCs w:val="22"/>
        </w:rPr>
        <w:t xml:space="preserve"> </w:t>
      </w:r>
      <w:r w:rsidR="006A1AE6" w:rsidRPr="007F6683">
        <w:rPr>
          <w:rFonts w:ascii="Garamond" w:hAnsi="Garamond"/>
          <w:sz w:val="22"/>
          <w:szCs w:val="22"/>
        </w:rPr>
        <w:t xml:space="preserve">in </w:t>
      </w:r>
      <w:r w:rsidR="00B24F6B" w:rsidRPr="007F6683">
        <w:rPr>
          <w:rFonts w:ascii="Garamond" w:hAnsi="Garamond"/>
          <w:sz w:val="22"/>
          <w:szCs w:val="22"/>
        </w:rPr>
        <w:t>th</w:t>
      </w:r>
      <w:r w:rsidR="00CC6D45" w:rsidRPr="007F6683">
        <w:rPr>
          <w:rFonts w:ascii="Garamond" w:hAnsi="Garamond"/>
          <w:sz w:val="22"/>
          <w:szCs w:val="22"/>
        </w:rPr>
        <w:t>is</w:t>
      </w:r>
      <w:r w:rsidR="00B24F6B" w:rsidRPr="007F6683">
        <w:rPr>
          <w:rFonts w:ascii="Garamond" w:hAnsi="Garamond"/>
          <w:sz w:val="22"/>
          <w:szCs w:val="22"/>
        </w:rPr>
        <w:t xml:space="preserve"> case </w:t>
      </w:r>
      <w:r w:rsidR="00593975" w:rsidRPr="007F6683">
        <w:rPr>
          <w:rFonts w:ascii="Garamond" w:hAnsi="Garamond"/>
          <w:sz w:val="22"/>
          <w:szCs w:val="22"/>
        </w:rPr>
        <w:t>that modify moral responsibility</w:t>
      </w:r>
      <w:r w:rsidR="00944A2F" w:rsidRPr="007F6683">
        <w:rPr>
          <w:rFonts w:ascii="Garamond" w:hAnsi="Garamond"/>
          <w:sz w:val="22"/>
          <w:szCs w:val="22"/>
        </w:rPr>
        <w:t xml:space="preserve">; </w:t>
      </w:r>
      <w:r w:rsidR="00593975" w:rsidRPr="007F6683">
        <w:rPr>
          <w:rFonts w:ascii="Garamond" w:hAnsi="Garamond"/>
          <w:sz w:val="22"/>
          <w:szCs w:val="22"/>
        </w:rPr>
        <w:t>Evaluate Aisha’s moral responsibility based on these circumstances</w:t>
      </w:r>
      <w:r w:rsidR="00AB19FA" w:rsidRPr="007F6683">
        <w:rPr>
          <w:rFonts w:ascii="Garamond" w:hAnsi="Garamond"/>
          <w:sz w:val="22"/>
          <w:szCs w:val="22"/>
        </w:rPr>
        <w:t>.</w:t>
      </w:r>
    </w:p>
    <w:p w14:paraId="76F3F940" w14:textId="77777777" w:rsidR="00944A2F" w:rsidRPr="007F6683" w:rsidRDefault="00944A2F" w:rsidP="00944A2F">
      <w:pPr>
        <w:pStyle w:val="ListParagraph"/>
        <w:rPr>
          <w:rFonts w:ascii="Garamond" w:hAnsi="Garamond"/>
          <w:sz w:val="22"/>
          <w:szCs w:val="22"/>
        </w:rPr>
      </w:pPr>
    </w:p>
    <w:p w14:paraId="2E701744" w14:textId="78479576" w:rsidR="00AB19FA" w:rsidRPr="007F6683" w:rsidRDefault="00AB19FA" w:rsidP="00944A2F">
      <w:pPr>
        <w:pStyle w:val="ListParagraph"/>
        <w:numPr>
          <w:ilvl w:val="0"/>
          <w:numId w:val="4"/>
        </w:numPr>
        <w:spacing w:after="0" w:line="240" w:lineRule="auto"/>
        <w:rPr>
          <w:rFonts w:ascii="Garamond" w:hAnsi="Garamond"/>
          <w:sz w:val="22"/>
          <w:szCs w:val="22"/>
        </w:rPr>
      </w:pPr>
      <w:r w:rsidRPr="007F6683">
        <w:rPr>
          <w:rFonts w:ascii="Garamond" w:hAnsi="Garamond"/>
          <w:sz w:val="22"/>
          <w:szCs w:val="22"/>
        </w:rPr>
        <w:t>What role does past behavior (Aisha’s reputation for responsibility) play in interpreting such incidents?</w:t>
      </w:r>
    </w:p>
    <w:p w14:paraId="06A21706" w14:textId="77777777" w:rsidR="00FC749B" w:rsidRPr="007F6683" w:rsidRDefault="00FC749B" w:rsidP="00FC749B">
      <w:pPr>
        <w:pStyle w:val="ListParagraph"/>
        <w:spacing w:after="0" w:line="240" w:lineRule="auto"/>
        <w:rPr>
          <w:rFonts w:ascii="Garamond" w:hAnsi="Garamond"/>
          <w:sz w:val="22"/>
          <w:szCs w:val="22"/>
        </w:rPr>
      </w:pPr>
    </w:p>
    <w:p w14:paraId="4E0B6A28" w14:textId="1B1EA891" w:rsidR="006E122F" w:rsidRPr="007F6683" w:rsidRDefault="00593975" w:rsidP="00FC749B">
      <w:pPr>
        <w:pStyle w:val="ListParagraph"/>
        <w:numPr>
          <w:ilvl w:val="0"/>
          <w:numId w:val="4"/>
        </w:numPr>
        <w:spacing w:after="0" w:line="240" w:lineRule="auto"/>
        <w:rPr>
          <w:rFonts w:ascii="Garamond" w:hAnsi="Garamond"/>
          <w:sz w:val="22"/>
          <w:szCs w:val="22"/>
        </w:rPr>
      </w:pPr>
      <w:r w:rsidRPr="007F6683">
        <w:rPr>
          <w:rFonts w:ascii="Garamond" w:hAnsi="Garamond"/>
          <w:sz w:val="22"/>
          <w:szCs w:val="22"/>
        </w:rPr>
        <w:t>If the</w:t>
      </w:r>
      <w:r w:rsidR="007B6AF3" w:rsidRPr="007F6683">
        <w:rPr>
          <w:rFonts w:ascii="Garamond" w:hAnsi="Garamond"/>
          <w:sz w:val="22"/>
          <w:szCs w:val="22"/>
        </w:rPr>
        <w:t xml:space="preserve"> college</w:t>
      </w:r>
      <w:r w:rsidRPr="007F6683">
        <w:rPr>
          <w:rFonts w:ascii="Garamond" w:hAnsi="Garamond"/>
          <w:sz w:val="22"/>
          <w:szCs w:val="22"/>
        </w:rPr>
        <w:t xml:space="preserve"> </w:t>
      </w:r>
      <w:r w:rsidR="00F728EC" w:rsidRPr="007F6683">
        <w:rPr>
          <w:rFonts w:ascii="Garamond" w:hAnsi="Garamond"/>
          <w:sz w:val="22"/>
          <w:szCs w:val="22"/>
        </w:rPr>
        <w:t xml:space="preserve">disciplinary </w:t>
      </w:r>
      <w:r w:rsidRPr="007F6683">
        <w:rPr>
          <w:rFonts w:ascii="Garamond" w:hAnsi="Garamond"/>
          <w:sz w:val="22"/>
          <w:szCs w:val="22"/>
        </w:rPr>
        <w:t>board makes an exception for Aisha, how can it maintain consistent standards for all students?</w:t>
      </w:r>
    </w:p>
    <w:sectPr w:rsidR="006E122F" w:rsidRPr="007F66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6734A" w14:textId="77777777" w:rsidR="00A95AD2" w:rsidRDefault="00A95AD2" w:rsidP="00A95AD2">
      <w:pPr>
        <w:spacing w:after="0" w:line="240" w:lineRule="auto"/>
      </w:pPr>
      <w:r>
        <w:separator/>
      </w:r>
    </w:p>
  </w:endnote>
  <w:endnote w:type="continuationSeparator" w:id="0">
    <w:p w14:paraId="686A1892" w14:textId="77777777" w:rsidR="00A95AD2" w:rsidRDefault="00A95AD2" w:rsidP="00A95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E2D2F" w14:textId="77777777" w:rsidR="00A95AD2" w:rsidRDefault="00A95AD2" w:rsidP="00A95AD2">
      <w:pPr>
        <w:spacing w:after="0" w:line="240" w:lineRule="auto"/>
      </w:pPr>
      <w:r>
        <w:separator/>
      </w:r>
    </w:p>
  </w:footnote>
  <w:footnote w:type="continuationSeparator" w:id="0">
    <w:p w14:paraId="5C436A71" w14:textId="77777777" w:rsidR="00A95AD2" w:rsidRDefault="00A95AD2" w:rsidP="00A95A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4BFF"/>
    <w:multiLevelType w:val="hybridMultilevel"/>
    <w:tmpl w:val="86AE3B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641B35"/>
    <w:multiLevelType w:val="multilevel"/>
    <w:tmpl w:val="E47C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590476"/>
    <w:multiLevelType w:val="hybridMultilevel"/>
    <w:tmpl w:val="8CF61D7A"/>
    <w:lvl w:ilvl="0" w:tplc="2000000F">
      <w:start w:val="1"/>
      <w:numFmt w:val="decimal"/>
      <w:lvlText w:val="%1."/>
      <w:lvlJc w:val="left"/>
      <w:pPr>
        <w:ind w:left="360" w:hanging="360"/>
      </w:pPr>
      <w:rPr>
        <w:rFonts w:hint="default"/>
      </w:rPr>
    </w:lvl>
    <w:lvl w:ilvl="1" w:tplc="2000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5B9C303F"/>
    <w:multiLevelType w:val="hybridMultilevel"/>
    <w:tmpl w:val="B784F0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0114636">
    <w:abstractNumId w:val="3"/>
  </w:num>
  <w:num w:numId="2" w16cid:durableId="1504780138">
    <w:abstractNumId w:val="2"/>
  </w:num>
  <w:num w:numId="3" w16cid:durableId="1253585275">
    <w:abstractNumId w:val="1"/>
  </w:num>
  <w:num w:numId="4" w16cid:durableId="1485780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22F"/>
    <w:rsid w:val="0004325E"/>
    <w:rsid w:val="001D17B1"/>
    <w:rsid w:val="002646DA"/>
    <w:rsid w:val="003758DB"/>
    <w:rsid w:val="004B010B"/>
    <w:rsid w:val="00570E94"/>
    <w:rsid w:val="00584268"/>
    <w:rsid w:val="00593975"/>
    <w:rsid w:val="0059554E"/>
    <w:rsid w:val="005A37B9"/>
    <w:rsid w:val="006A1AE6"/>
    <w:rsid w:val="006B03E0"/>
    <w:rsid w:val="006E122F"/>
    <w:rsid w:val="007364B0"/>
    <w:rsid w:val="007B6AF3"/>
    <w:rsid w:val="007E59A8"/>
    <w:rsid w:val="007F6683"/>
    <w:rsid w:val="007F792E"/>
    <w:rsid w:val="0083703E"/>
    <w:rsid w:val="00944A2F"/>
    <w:rsid w:val="009A0FD2"/>
    <w:rsid w:val="00A95AD2"/>
    <w:rsid w:val="00AB19FA"/>
    <w:rsid w:val="00B24F6B"/>
    <w:rsid w:val="00C02705"/>
    <w:rsid w:val="00CC6D45"/>
    <w:rsid w:val="00E1171C"/>
    <w:rsid w:val="00F07A91"/>
    <w:rsid w:val="00F677BB"/>
    <w:rsid w:val="00F728EC"/>
    <w:rsid w:val="00FC7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831D7"/>
  <w15:chartTrackingRefBased/>
  <w15:docId w15:val="{EA135F6C-9A7E-447E-B4BA-60431441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22F"/>
    <w:rPr>
      <w:rFonts w:eastAsiaTheme="majorEastAsia" w:cstheme="majorBidi"/>
      <w:color w:val="272727" w:themeColor="text1" w:themeTint="D8"/>
    </w:rPr>
  </w:style>
  <w:style w:type="paragraph" w:styleId="Title">
    <w:name w:val="Title"/>
    <w:basedOn w:val="Normal"/>
    <w:next w:val="Normal"/>
    <w:link w:val="TitleChar"/>
    <w:uiPriority w:val="10"/>
    <w:qFormat/>
    <w:rsid w:val="006E1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22F"/>
    <w:pPr>
      <w:spacing w:before="160"/>
      <w:jc w:val="center"/>
    </w:pPr>
    <w:rPr>
      <w:i/>
      <w:iCs/>
      <w:color w:val="404040" w:themeColor="text1" w:themeTint="BF"/>
    </w:rPr>
  </w:style>
  <w:style w:type="character" w:customStyle="1" w:styleId="QuoteChar">
    <w:name w:val="Quote Char"/>
    <w:basedOn w:val="DefaultParagraphFont"/>
    <w:link w:val="Quote"/>
    <w:uiPriority w:val="29"/>
    <w:rsid w:val="006E122F"/>
    <w:rPr>
      <w:i/>
      <w:iCs/>
      <w:color w:val="404040" w:themeColor="text1" w:themeTint="BF"/>
    </w:rPr>
  </w:style>
  <w:style w:type="paragraph" w:styleId="ListParagraph">
    <w:name w:val="List Paragraph"/>
    <w:basedOn w:val="Normal"/>
    <w:uiPriority w:val="34"/>
    <w:qFormat/>
    <w:rsid w:val="006E122F"/>
    <w:pPr>
      <w:ind w:left="720"/>
      <w:contextualSpacing/>
    </w:pPr>
  </w:style>
  <w:style w:type="character" w:styleId="IntenseEmphasis">
    <w:name w:val="Intense Emphasis"/>
    <w:basedOn w:val="DefaultParagraphFont"/>
    <w:uiPriority w:val="21"/>
    <w:qFormat/>
    <w:rsid w:val="006E122F"/>
    <w:rPr>
      <w:i/>
      <w:iCs/>
      <w:color w:val="0F4761" w:themeColor="accent1" w:themeShade="BF"/>
    </w:rPr>
  </w:style>
  <w:style w:type="paragraph" w:styleId="IntenseQuote">
    <w:name w:val="Intense Quote"/>
    <w:basedOn w:val="Normal"/>
    <w:next w:val="Normal"/>
    <w:link w:val="IntenseQuoteChar"/>
    <w:uiPriority w:val="30"/>
    <w:qFormat/>
    <w:rsid w:val="006E1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22F"/>
    <w:rPr>
      <w:i/>
      <w:iCs/>
      <w:color w:val="0F4761" w:themeColor="accent1" w:themeShade="BF"/>
    </w:rPr>
  </w:style>
  <w:style w:type="character" w:styleId="IntenseReference">
    <w:name w:val="Intense Reference"/>
    <w:basedOn w:val="DefaultParagraphFont"/>
    <w:uiPriority w:val="32"/>
    <w:qFormat/>
    <w:rsid w:val="006E122F"/>
    <w:rPr>
      <w:b/>
      <w:bCs/>
      <w:smallCaps/>
      <w:color w:val="0F4761" w:themeColor="accent1" w:themeShade="BF"/>
      <w:spacing w:val="5"/>
    </w:rPr>
  </w:style>
  <w:style w:type="paragraph" w:styleId="Header">
    <w:name w:val="header"/>
    <w:basedOn w:val="Normal"/>
    <w:link w:val="HeaderChar"/>
    <w:uiPriority w:val="99"/>
    <w:unhideWhenUsed/>
    <w:rsid w:val="00A95A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AD2"/>
  </w:style>
  <w:style w:type="paragraph" w:styleId="Footer">
    <w:name w:val="footer"/>
    <w:basedOn w:val="Normal"/>
    <w:link w:val="FooterChar"/>
    <w:uiPriority w:val="99"/>
    <w:unhideWhenUsed/>
    <w:rsid w:val="00A95A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895227">
      <w:bodyDiv w:val="1"/>
      <w:marLeft w:val="0"/>
      <w:marRight w:val="0"/>
      <w:marTop w:val="0"/>
      <w:marBottom w:val="0"/>
      <w:divBdr>
        <w:top w:val="none" w:sz="0" w:space="0" w:color="auto"/>
        <w:left w:val="none" w:sz="0" w:space="0" w:color="auto"/>
        <w:bottom w:val="none" w:sz="0" w:space="0" w:color="auto"/>
        <w:right w:val="none" w:sz="0" w:space="0" w:color="auto"/>
      </w:divBdr>
    </w:div>
    <w:div w:id="931857519">
      <w:bodyDiv w:val="1"/>
      <w:marLeft w:val="0"/>
      <w:marRight w:val="0"/>
      <w:marTop w:val="0"/>
      <w:marBottom w:val="0"/>
      <w:divBdr>
        <w:top w:val="none" w:sz="0" w:space="0" w:color="auto"/>
        <w:left w:val="none" w:sz="0" w:space="0" w:color="auto"/>
        <w:bottom w:val="none" w:sz="0" w:space="0" w:color="auto"/>
        <w:right w:val="none" w:sz="0" w:space="0" w:color="auto"/>
      </w:divBdr>
    </w:div>
    <w:div w:id="1978024630">
      <w:bodyDiv w:val="1"/>
      <w:marLeft w:val="0"/>
      <w:marRight w:val="0"/>
      <w:marTop w:val="0"/>
      <w:marBottom w:val="0"/>
      <w:divBdr>
        <w:top w:val="none" w:sz="0" w:space="0" w:color="auto"/>
        <w:left w:val="none" w:sz="0" w:space="0" w:color="auto"/>
        <w:bottom w:val="none" w:sz="0" w:space="0" w:color="auto"/>
        <w:right w:val="none" w:sz="0" w:space="0" w:color="auto"/>
      </w:divBdr>
    </w:div>
    <w:div w:id="2006131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josphat oyigo</dc:creator>
  <cp:keywords/>
  <dc:description/>
  <cp:lastModifiedBy>josphat oyigo</cp:lastModifiedBy>
  <cp:revision>20</cp:revision>
  <dcterms:created xsi:type="dcterms:W3CDTF">2025-06-16T07:44:00Z</dcterms:created>
  <dcterms:modified xsi:type="dcterms:W3CDTF">2025-07-10T17:58:00Z</dcterms:modified>
</cp:coreProperties>
</file>