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/>
        <w:ind w:left="0" w:right="222" w:firstLine="0"/>
        <w:jc w:val="right"/>
        <w:rPr>
          <w:b/>
          <w:sz w:val="28"/>
        </w:rPr>
      </w:pPr>
      <w:r>
        <w:pict>
          <v:line id="_x0000_s1026" o:spid="_x0000_s1026" o:spt="20" style="position:absolute;left:0pt;margin-left:211.9pt;margin-top:146.65pt;height:0pt;width:108.05pt;mso-position-horizontal-relative:page;z-index:-251657216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pict>
          <v:group id="_x0000_s1027" o:spid="_x0000_s1027" o:spt="203" style="position:absolute;left:0pt;margin-left:50.05pt;margin-top:0.05pt;height:28.25pt;width:169.7pt;mso-position-horizontal-relative:page;z-index:251691008;mso-width-relative:page;mso-height-relative:page;" coordorigin="1002,1" coordsize="3394,565">
            <o:lock v:ext="edit"/>
            <v:shape id="_x0000_s1028" o:spid="_x0000_s1028" o:spt="75" type="#_x0000_t75" style="position:absolute;left:1027;top:1;height:534;width:326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1001;top:7;height:559;width:339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pict>
          <v:rect id="_x0000_s1030" o:spid="_x0000_s1030" o:spt="1" style="position:absolute;left:0pt;margin-left:141.8pt;margin-top:89.4pt;height:8.75pt;width:9.5pt;mso-position-horizontal-relative:page;z-index:-251656192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31" o:spid="_x0000_s1031" o:spt="1" style="position:absolute;left:0pt;margin-left:207.15pt;margin-top:90.15pt;height:8.75pt;width:9.5pt;mso-position-horizontal-relative:page;z-index:-251655168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32" o:spid="_x0000_s1032" o:spt="1" style="position:absolute;left:0pt;margin-left:287.8pt;margin-top:89.75pt;height:8.75pt;width:9.5pt;mso-position-horizontal-relative:page;z-index:-251654144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33" o:spid="_x0000_s1033" o:spt="1" style="position:absolute;left:0pt;margin-left:373.5pt;margin-top:90.15pt;height:8.75pt;width:9.5pt;mso-position-horizontal-relative:page;z-index:-251653120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34" o:spid="_x0000_s1034" o:spt="1" style="position:absolute;left:0pt;margin-left:140.7pt;margin-top:106.1pt;height:8.75pt;width:9.5pt;mso-position-horizontal-relative:page;z-index:-251652096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35" o:spid="_x0000_s1035" o:spt="1" style="position:absolute;left:0pt;margin-left:208.6pt;margin-top:105.75pt;height:8.75pt;width:9.5pt;mso-position-horizontal-relative:page;z-index:-251651072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36" o:spid="_x0000_s1036" o:spt="1" style="position:absolute;left:0pt;margin-left:289.6pt;margin-top:105.75pt;height:8.8pt;width:9.5pt;mso-position-horizontal-relative:page;z-index:-251650048;mso-width-relative:page;mso-height-relative:page;" filled="f" stroked="t" coordsize="21600,21600">
            <v:path/>
            <v:fill on="f" focussize="0,0"/>
            <v:stroke weight="1pt" color="#000000"/>
            <v:imagedata o:title=""/>
            <o:lock v:ext="edit"/>
          </v:rect>
        </w:pict>
      </w:r>
      <w:r>
        <w:pict>
          <v:rect id="_x0000_s1037" o:spid="_x0000_s1037" o:spt="1" style="position:absolute;left:0pt;margin-left:397.1pt;margin-top:138.1pt;height:8.75pt;width:9.5pt;mso-position-horizontal-relative:page;z-index:-251649024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group id="_x0000_s1038" o:spid="_x0000_s1038" o:spt="203" style="position:absolute;left:0pt;margin-left:434.4pt;margin-top:136.85pt;height:9.85pt;width:10.55pt;mso-position-horizontal-relative:page;z-index:-251648000;mso-width-relative:page;mso-height-relative:page;" coordorigin="8688,2737" coordsize="211,197">
            <o:lock v:ext="edit"/>
            <v:rect id="_x0000_s1039" o:spid="_x0000_s1039" o:spt="1" style="position:absolute;left:8688;top:2737;height:197;width:21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8698;top:2747;height:176;width:191;" filled="f" stroked="t" coordsize="21600,21600">
              <v:path/>
              <v:fill on="f" focussize="0,0"/>
              <v:stroke weight="1.01614173228346pt" color="#000000"/>
              <v:imagedata o:title=""/>
              <o:lock v:ext="edit"/>
            </v:rect>
          </v:group>
        </w:pict>
      </w:r>
      <w:r>
        <w:pict>
          <v:rect id="_x0000_s1041" o:spid="_x0000_s1041" o:spt="1" style="position:absolute;left:0pt;margin-left:398.2pt;margin-top:185.3pt;height:8.75pt;width:9.5pt;mso-position-horizontal-relative:page;z-index:-251646976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42" o:spid="_x0000_s1042" o:spt="1" style="position:absolute;left:0pt;margin-left:437.8pt;margin-top:184.95pt;height:8.75pt;width:9.5pt;mso-position-horizontal-relative:page;z-index:-251645952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43" o:spid="_x0000_s1043" o:spt="1" style="position:absolute;left:0pt;margin-left:320.85pt;margin-top:216.55pt;height:8.75pt;width:9.5pt;mso-position-horizontal-relative:page;z-index:-251644928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44" o:spid="_x0000_s1044" o:spt="1" style="position:absolute;left:0pt;margin-left:370.25pt;margin-top:216.55pt;height:8.75pt;width:9.5pt;mso-position-horizontal-relative:page;z-index:-251643904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45" o:spid="_x0000_s1045" o:spt="1" style="position:absolute;left:0pt;margin-left:398.6pt;margin-top:264.1pt;height:8.75pt;width:9.5pt;mso-position-horizontal-relative:page;z-index:-251642880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46" o:spid="_x0000_s1046" o:spt="1" style="position:absolute;left:0pt;margin-left:439.25pt;margin-top:264.1pt;height:8.75pt;width:9.5pt;mso-position-horizontal-relative:page;z-index:-251641856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47" o:spid="_x0000_s1047" o:spt="1" style="position:absolute;left:0pt;margin-left:206.05pt;margin-top:310.95pt;height:8.75pt;width:9.5pt;mso-position-horizontal-relative:page;z-index:-251640832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48" o:spid="_x0000_s1048" o:spt="1" style="position:absolute;left:0pt;margin-left:255.1pt;margin-top:310.95pt;height:8.75pt;width:9.5pt;mso-position-horizontal-relative:page;z-index:-251639808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49" o:spid="_x0000_s1049" o:spt="1" style="position:absolute;left:0pt;margin-left:205.7pt;margin-top:326.95pt;height:8.75pt;width:9.5pt;mso-position-horizontal-relative:page;z-index:-251638784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50" o:spid="_x0000_s1050" o:spt="1" style="position:absolute;left:0pt;margin-left:254.75pt;margin-top:326.95pt;height:8.75pt;width:9.5pt;mso-position-horizontal-relative:page;z-index:-251637760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51" o:spid="_x0000_s1051" o:spt="1" style="position:absolute;left:0pt;margin-left:398.6pt;margin-top:359.3pt;height:8.75pt;width:9.5pt;mso-position-horizontal-relative:page;z-index:-251636736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52" o:spid="_x0000_s1052" o:spt="1" style="position:absolute;left:0pt;margin-left:438.9pt;margin-top:358.9pt;height:8.75pt;width:9.5pt;mso-position-horizontal-relative:page;z-index:-251635712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rPr>
          <w:b/>
          <w:w w:val="95"/>
          <w:sz w:val="28"/>
        </w:rPr>
        <w:t>基金交易类业务申请表</w:t>
      </w:r>
    </w:p>
    <w:p>
      <w:pPr>
        <w:pStyle w:val="2"/>
        <w:rPr>
          <w:b/>
          <w:sz w:val="22"/>
        </w:rPr>
      </w:pPr>
    </w:p>
    <w:tbl>
      <w:tblPr>
        <w:tblStyle w:val="3"/>
        <w:tblW w:w="0" w:type="auto"/>
        <w:tblInd w:w="15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8"/>
        <w:gridCol w:w="3171"/>
        <w:gridCol w:w="1519"/>
        <w:gridCol w:w="354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18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spacing w:before="40"/>
              <w:ind w:left="106" w:right="226"/>
              <w:jc w:val="center"/>
              <w:rPr>
                <w:sz w:val="18"/>
              </w:rPr>
            </w:pPr>
            <w:r>
              <w:rPr>
                <w:sz w:val="18"/>
              </w:rPr>
              <w:t>申请日期</w:t>
            </w:r>
          </w:p>
        </w:tc>
        <w:tc>
          <w:tcPr>
            <w:tcW w:w="317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36"/>
              <w:ind w:left="67"/>
              <w:rPr>
                <w:sz w:val="18"/>
              </w:rPr>
            </w:pPr>
            <w:r>
              <w:rPr>
                <w:w w:val="110"/>
                <w:sz w:val="18"/>
              </w:rPr>
              <w:t>2023年8月23日</w:t>
            </w:r>
          </w:p>
        </w:tc>
        <w:tc>
          <w:tcPr>
            <w:tcW w:w="151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spacing w:before="40"/>
              <w:ind w:left="205" w:right="178"/>
              <w:jc w:val="center"/>
              <w:rPr>
                <w:sz w:val="18"/>
              </w:rPr>
            </w:pPr>
            <w:r>
              <w:rPr>
                <w:sz w:val="18"/>
              </w:rPr>
              <w:t>客户经理</w:t>
            </w:r>
          </w:p>
        </w:tc>
        <w:tc>
          <w:tcPr>
            <w:tcW w:w="3545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spacing w:before="40"/>
              <w:ind w:left="106" w:right="226"/>
              <w:jc w:val="center"/>
              <w:rPr>
                <w:sz w:val="18"/>
              </w:rPr>
            </w:pPr>
            <w:r>
              <w:rPr>
                <w:sz w:val="18"/>
              </w:rPr>
              <w:t>投资者全称</w:t>
            </w:r>
          </w:p>
        </w:tc>
        <w:tc>
          <w:tcPr>
            <w:tcW w:w="823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35"/>
              <w:ind w:left="64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t-投资者全称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spacing w:before="41"/>
              <w:ind w:left="242" w:right="226"/>
              <w:jc w:val="center"/>
              <w:rPr>
                <w:sz w:val="18"/>
              </w:rPr>
            </w:pPr>
            <w:r>
              <w:rPr>
                <w:sz w:val="18"/>
              </w:rPr>
              <w:t>建信基金账号</w:t>
            </w:r>
          </w:p>
        </w:tc>
        <w:tc>
          <w:tcPr>
            <w:tcW w:w="31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spacing w:before="41"/>
              <w:ind w:left="205" w:right="178"/>
              <w:jc w:val="center"/>
              <w:rPr>
                <w:sz w:val="18"/>
              </w:rPr>
            </w:pPr>
            <w:r>
              <w:rPr>
                <w:sz w:val="18"/>
              </w:rPr>
              <w:t>中登基金账号</w:t>
            </w:r>
          </w:p>
        </w:tc>
        <w:tc>
          <w:tcPr>
            <w:tcW w:w="3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spacing w:before="4"/>
              <w:rPr>
                <w:b/>
                <w:sz w:val="15"/>
              </w:rPr>
            </w:pPr>
          </w:p>
          <w:p>
            <w:pPr>
              <w:pStyle w:val="7"/>
              <w:ind w:left="108" w:right="226"/>
              <w:jc w:val="center"/>
              <w:rPr>
                <w:sz w:val="18"/>
              </w:rPr>
            </w:pPr>
            <w:r>
              <w:rPr>
                <w:sz w:val="18"/>
              </w:rPr>
              <w:t>业务类型</w:t>
            </w:r>
          </w:p>
        </w:tc>
        <w:tc>
          <w:tcPr>
            <w:tcW w:w="823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tabs>
                <w:tab w:val="left" w:pos="1716"/>
                <w:tab w:val="left" w:pos="3336"/>
                <w:tab w:val="left" w:pos="5046"/>
              </w:tabs>
              <w:spacing w:before="40"/>
              <w:ind w:left="244"/>
              <w:rPr>
                <w:sz w:val="18"/>
              </w:rPr>
            </w:pPr>
            <w:r>
              <w:rPr>
                <w:rFonts w:hint="eastAsia" w:ascii="MS UI Gothic" w:hAnsi="MS UI Gothic" w:eastAsia="MS UI Gothic"/>
                <w:position w:val="4"/>
                <w:sz w:val="12"/>
              </w:rPr>
              <w:t>✔</w:t>
            </w:r>
            <w:r>
              <w:rPr>
                <w:rFonts w:hint="eastAsia" w:ascii="MS UI Gothic" w:hAnsi="MS UI Gothic" w:eastAsia="MS UI Gothic"/>
                <w:spacing w:val="-14"/>
                <w:position w:val="4"/>
                <w:sz w:val="12"/>
              </w:rPr>
              <w:t xml:space="preserve"> </w:t>
            </w:r>
            <w:r>
              <w:rPr>
                <w:sz w:val="18"/>
              </w:rPr>
              <w:t>认</w:t>
            </w:r>
            <w:r>
              <w:rPr>
                <w:rFonts w:ascii="Calibri" w:hAnsi="Calibri" w:eastAsia="Calibri"/>
                <w:sz w:val="18"/>
              </w:rPr>
              <w:t>/</w:t>
            </w:r>
            <w:r>
              <w:rPr>
                <w:sz w:val="18"/>
              </w:rPr>
              <w:t>申购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赎回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基金转换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分红方式变更</w:t>
            </w:r>
          </w:p>
          <w:p>
            <w:pPr>
              <w:pStyle w:val="7"/>
              <w:tabs>
                <w:tab w:val="left" w:pos="1735"/>
                <w:tab w:val="left" w:pos="3355"/>
              </w:tabs>
              <w:spacing w:before="81"/>
              <w:ind w:left="385"/>
              <w:rPr>
                <w:sz w:val="18"/>
              </w:rPr>
            </w:pPr>
            <w:r>
              <w:rPr>
                <w:sz w:val="18"/>
              </w:rPr>
              <w:t>转托管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跨系统转托管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交易撤单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spacing w:before="7"/>
              <w:rPr>
                <w:b/>
                <w:sz w:val="27"/>
              </w:rPr>
            </w:pPr>
          </w:p>
          <w:p>
            <w:pPr>
              <w:pStyle w:val="7"/>
              <w:ind w:left="175" w:right="226"/>
              <w:jc w:val="center"/>
              <w:rPr>
                <w:sz w:val="18"/>
              </w:rPr>
            </w:pPr>
            <w:r>
              <w:rPr>
                <w:sz w:val="18"/>
              </w:rPr>
              <w:t>认购</w:t>
            </w:r>
            <w:r>
              <w:rPr>
                <w:rFonts w:ascii="Calibri" w:eastAsia="Calibri"/>
                <w:sz w:val="18"/>
              </w:rPr>
              <w:t>/</w:t>
            </w:r>
            <w:r>
              <w:rPr>
                <w:sz w:val="18"/>
              </w:rPr>
              <w:t>申购</w:t>
            </w:r>
          </w:p>
        </w:tc>
        <w:tc>
          <w:tcPr>
            <w:tcW w:w="823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tabs>
                <w:tab w:val="left" w:pos="6781"/>
              </w:tabs>
              <w:ind w:left="115"/>
              <w:rPr>
                <w:sz w:val="18"/>
              </w:rPr>
            </w:pPr>
            <w:r>
              <w:rPr>
                <w:w w:val="105"/>
                <w:position w:val="-3"/>
                <w:sz w:val="18"/>
              </w:rPr>
              <w:t>基金名称</w:t>
            </w:r>
            <w:r>
              <w:rPr>
                <w:rFonts w:ascii="Calibri" w:eastAsia="Calibri"/>
                <w:w w:val="105"/>
                <w:position w:val="-3"/>
                <w:sz w:val="18"/>
              </w:rPr>
              <w:t xml:space="preserve">: </w:t>
            </w:r>
            <w:r>
              <w:rPr>
                <w:rFonts w:ascii="Calibri" w:eastAsia="Calibri"/>
                <w:spacing w:val="11"/>
                <w:w w:val="105"/>
                <w:sz w:val="18"/>
                <w:u w:val="single"/>
              </w:rPr>
              <w:t xml:space="preserve"> </w:t>
            </w:r>
            <w:r>
              <w:rPr>
                <w:rFonts w:hint="eastAsia"/>
                <w:w w:val="105"/>
                <w:sz w:val="18"/>
                <w:u w:val="single"/>
                <w:lang w:val="en-US" w:eastAsia="zh-CN"/>
              </w:rPr>
              <w:t xml:space="preserve">t-基金名称 </w:t>
            </w:r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position w:val="-3"/>
                <w:sz w:val="18"/>
              </w:rPr>
              <w:t>基金代码</w:t>
            </w:r>
            <w:r>
              <w:rPr>
                <w:rFonts w:ascii="Calibri" w:eastAsia="Calibri"/>
                <w:w w:val="105"/>
                <w:position w:val="-3"/>
                <w:sz w:val="18"/>
              </w:rPr>
              <w:t>:</w:t>
            </w:r>
            <w:r>
              <w:rPr>
                <w:rFonts w:ascii="Calibri" w:eastAsia="Calibri"/>
                <w:spacing w:val="-13"/>
                <w:w w:val="105"/>
                <w:position w:val="1"/>
                <w:sz w:val="18"/>
                <w:u w:val="single"/>
              </w:rPr>
              <w:t xml:space="preserve"> </w:t>
            </w:r>
            <w:r>
              <w:rPr>
                <w:w w:val="105"/>
                <w:position w:val="1"/>
                <w:sz w:val="18"/>
                <w:u w:val="single"/>
              </w:rPr>
              <w:t>536651</w:t>
            </w:r>
            <w:r>
              <w:rPr>
                <w:position w:val="1"/>
                <w:sz w:val="18"/>
                <w:u w:val="single"/>
              </w:rPr>
              <w:tab/>
            </w:r>
          </w:p>
          <w:p>
            <w:pPr>
              <w:pStyle w:val="7"/>
              <w:tabs>
                <w:tab w:val="left" w:pos="3762"/>
                <w:tab w:val="left" w:pos="5520"/>
              </w:tabs>
              <w:spacing w:line="310" w:lineRule="atLeast"/>
              <w:ind w:left="115" w:right="1207"/>
              <w:rPr>
                <w:sz w:val="18"/>
              </w:rPr>
            </w:pPr>
            <w:r>
              <w:rPr>
                <w:sz w:val="18"/>
              </w:rPr>
              <w:t>认</w:t>
            </w:r>
            <w:r>
              <w:rPr>
                <w:rFonts w:ascii="Calibri" w:eastAsia="Calibri"/>
                <w:sz w:val="18"/>
              </w:rPr>
              <w:t>/</w:t>
            </w:r>
            <w:r>
              <w:rPr>
                <w:sz w:val="18"/>
              </w:rPr>
              <w:t>申购金额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小写</w:t>
            </w:r>
            <w:r>
              <w:rPr>
                <w:rFonts w:ascii="Calibri" w:eastAsia="Calibri"/>
                <w:sz w:val="18"/>
              </w:rPr>
              <w:t xml:space="preserve">): </w:t>
            </w:r>
            <w:r>
              <w:rPr>
                <w:rFonts w:hint="eastAsia" w:ascii="Calibri"/>
                <w:spacing w:val="27"/>
                <w:sz w:val="18"/>
                <w:lang w:val="en-US" w:eastAsia="zh-CN"/>
              </w:rPr>
              <w:t>t-申购金额</w:t>
            </w:r>
            <w:r>
              <w:rPr>
                <w:position w:val="5"/>
                <w:sz w:val="18"/>
              </w:rPr>
              <w:tab/>
            </w:r>
            <w:r>
              <w:rPr>
                <w:sz w:val="18"/>
              </w:rPr>
              <w:t>元  基金份额类别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z w:val="18"/>
              </w:rPr>
              <w:t xml:space="preserve">前收费 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后收费认</w:t>
            </w:r>
            <w:r>
              <w:rPr>
                <w:rFonts w:ascii="Calibri" w:eastAsia="Calibri"/>
                <w:sz w:val="18"/>
              </w:rPr>
              <w:t>/</w:t>
            </w:r>
            <w:r>
              <w:rPr>
                <w:sz w:val="18"/>
              </w:rPr>
              <w:t>申购金额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大写</w:t>
            </w:r>
            <w:r>
              <w:rPr>
                <w:rFonts w:ascii="Calibri" w:eastAsia="Calibri"/>
                <w:sz w:val="18"/>
              </w:rPr>
              <w:t>):</w:t>
            </w:r>
            <w:r>
              <w:rPr>
                <w:rFonts w:hint="eastAsia" w:ascii="Calibri"/>
                <w:spacing w:val="39"/>
                <w:position w:val="2"/>
                <w:sz w:val="18"/>
                <w:u w:val="single"/>
                <w:lang w:val="en-US" w:eastAsia="zh-CN"/>
              </w:rPr>
              <w:t>t-sy</w:t>
            </w:r>
            <w:r>
              <w:rPr>
                <w:spacing w:val="9"/>
                <w:sz w:val="18"/>
              </w:rPr>
              <w:t>拾</w:t>
            </w:r>
            <w:r>
              <w:rPr>
                <w:rFonts w:hint="eastAsia"/>
                <w:position w:val="2"/>
                <w:sz w:val="18"/>
                <w:u w:val="single"/>
                <w:lang w:val="en-US" w:eastAsia="zh-CN"/>
              </w:rPr>
              <w:t>t-y</w:t>
            </w:r>
            <w:r>
              <w:rPr>
                <w:sz w:val="18"/>
              </w:rPr>
              <w:t>亿</w:t>
            </w:r>
            <w:r>
              <w:rPr>
                <w:rFonts w:hint="eastAsia"/>
                <w:spacing w:val="-18"/>
                <w:position w:val="2"/>
                <w:sz w:val="18"/>
                <w:u w:val="single"/>
                <w:lang w:val="en-US" w:eastAsia="zh-CN"/>
              </w:rPr>
              <w:t>t-qw</w:t>
            </w:r>
            <w:r>
              <w:rPr>
                <w:sz w:val="18"/>
              </w:rPr>
              <w:t>仟</w:t>
            </w:r>
            <w:r>
              <w:rPr>
                <w:rFonts w:hint="eastAsia"/>
                <w:spacing w:val="-18"/>
                <w:position w:val="2"/>
                <w:sz w:val="18"/>
                <w:u w:val="single"/>
                <w:lang w:val="en-US" w:eastAsia="zh-CN"/>
              </w:rPr>
              <w:t>t-bw</w:t>
            </w:r>
            <w:r>
              <w:rPr>
                <w:sz w:val="18"/>
              </w:rPr>
              <w:t>佰</w:t>
            </w:r>
            <w:r>
              <w:rPr>
                <w:rFonts w:hint="eastAsia"/>
                <w:spacing w:val="-11"/>
                <w:position w:val="2"/>
                <w:sz w:val="18"/>
                <w:u w:val="single"/>
                <w:lang w:val="en-US" w:eastAsia="zh-CN"/>
              </w:rPr>
              <w:t>t-sw</w:t>
            </w:r>
            <w:r>
              <w:rPr>
                <w:spacing w:val="17"/>
                <w:sz w:val="18"/>
              </w:rPr>
              <w:t>拾</w:t>
            </w:r>
            <w:r>
              <w:rPr>
                <w:rFonts w:hint="eastAsia"/>
                <w:position w:val="2"/>
                <w:sz w:val="18"/>
                <w:u w:val="single"/>
                <w:lang w:val="en-US" w:eastAsia="zh-CN"/>
              </w:rPr>
              <w:t>t-w</w:t>
            </w:r>
            <w:r>
              <w:rPr>
                <w:spacing w:val="17"/>
                <w:sz w:val="18"/>
              </w:rPr>
              <w:t>万</w:t>
            </w:r>
            <w:r>
              <w:rPr>
                <w:rFonts w:hint="eastAsia"/>
                <w:position w:val="2"/>
                <w:sz w:val="18"/>
                <w:u w:val="single"/>
                <w:lang w:val="en-US" w:eastAsia="zh-CN"/>
              </w:rPr>
              <w:t>t-q</w:t>
            </w:r>
            <w:r>
              <w:rPr>
                <w:spacing w:val="18"/>
                <w:sz w:val="18"/>
              </w:rPr>
              <w:t>仟</w:t>
            </w:r>
            <w:r>
              <w:rPr>
                <w:rFonts w:hint="eastAsia"/>
                <w:position w:val="2"/>
                <w:sz w:val="18"/>
                <w:u w:val="single"/>
                <w:lang w:val="en-US" w:eastAsia="zh-CN"/>
              </w:rPr>
              <w:t>t-b</w:t>
            </w:r>
            <w:r>
              <w:rPr>
                <w:spacing w:val="11"/>
                <w:sz w:val="18"/>
              </w:rPr>
              <w:t>佰</w:t>
            </w:r>
            <w:r>
              <w:rPr>
                <w:rFonts w:hint="eastAsia"/>
                <w:position w:val="2"/>
                <w:sz w:val="18"/>
                <w:u w:val="single"/>
                <w:lang w:val="en-US" w:eastAsia="zh-CN"/>
              </w:rPr>
              <w:t>t-s</w:t>
            </w:r>
            <w:r>
              <w:rPr>
                <w:spacing w:val="26"/>
                <w:sz w:val="18"/>
              </w:rPr>
              <w:t>拾</w:t>
            </w:r>
            <w:r>
              <w:rPr>
                <w:rFonts w:hint="eastAsia"/>
                <w:position w:val="2"/>
                <w:sz w:val="18"/>
                <w:u w:val="single"/>
                <w:lang w:val="en-US" w:eastAsia="zh-CN"/>
              </w:rPr>
              <w:t>t-yu</w:t>
            </w:r>
            <w:r>
              <w:rPr>
                <w:spacing w:val="19"/>
                <w:sz w:val="18"/>
              </w:rPr>
              <w:t>元</w:t>
            </w:r>
            <w:r>
              <w:rPr>
                <w:position w:val="2"/>
                <w:sz w:val="18"/>
                <w:u w:val="single"/>
              </w:rPr>
              <w:t>/</w:t>
            </w:r>
            <w:r>
              <w:rPr>
                <w:spacing w:val="12"/>
                <w:sz w:val="18"/>
              </w:rPr>
              <w:t>角</w:t>
            </w:r>
            <w:r>
              <w:rPr>
                <w:position w:val="2"/>
                <w:sz w:val="18"/>
                <w:u w:val="single"/>
              </w:rPr>
              <w:t>/</w:t>
            </w:r>
            <w:r>
              <w:rPr>
                <w:sz w:val="18"/>
              </w:rPr>
              <w:t>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spacing w:before="8"/>
              <w:rPr>
                <w:b/>
                <w:sz w:val="21"/>
              </w:rPr>
            </w:pPr>
          </w:p>
          <w:p>
            <w:pPr>
              <w:pStyle w:val="7"/>
              <w:spacing w:before="1"/>
              <w:ind w:left="242" w:right="226"/>
              <w:jc w:val="center"/>
              <w:rPr>
                <w:sz w:val="18"/>
              </w:rPr>
            </w:pPr>
            <w:r>
              <w:rPr>
                <w:sz w:val="18"/>
              </w:rPr>
              <w:t>赎回</w:t>
            </w:r>
          </w:p>
        </w:tc>
        <w:tc>
          <w:tcPr>
            <w:tcW w:w="823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tabs>
                <w:tab w:val="left" w:pos="1623"/>
                <w:tab w:val="left" w:pos="2073"/>
                <w:tab w:val="left" w:pos="2523"/>
                <w:tab w:val="left" w:pos="2973"/>
                <w:tab w:val="left" w:pos="3423"/>
                <w:tab w:val="left" w:pos="3783"/>
                <w:tab w:val="left" w:pos="3873"/>
                <w:tab w:val="left" w:pos="3943"/>
                <w:tab w:val="left" w:pos="4323"/>
                <w:tab w:val="left" w:pos="4773"/>
                <w:tab w:val="left" w:pos="5223"/>
                <w:tab w:val="left" w:pos="5541"/>
                <w:tab w:val="left" w:pos="5673"/>
                <w:tab w:val="left" w:pos="6123"/>
                <w:tab w:val="left" w:pos="6351"/>
                <w:tab w:val="left" w:pos="6483"/>
                <w:tab w:val="left" w:pos="6781"/>
              </w:tabs>
              <w:spacing w:before="40" w:line="324" w:lineRule="auto"/>
              <w:ind w:left="115" w:right="1319" w:hanging="1"/>
              <w:rPr>
                <w:sz w:val="18"/>
              </w:rPr>
            </w:pPr>
            <w:r>
              <w:rPr>
                <w:sz w:val="18"/>
              </w:rPr>
              <w:t>基金名称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pacing w:val="-1"/>
                <w:sz w:val="18"/>
              </w:rPr>
              <w:t>基</w:t>
            </w:r>
            <w:r>
              <w:rPr>
                <w:sz w:val="18"/>
              </w:rPr>
              <w:t>金代码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赎回份额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小写</w:t>
            </w:r>
            <w:r>
              <w:rPr>
                <w:rFonts w:ascii="Calibri" w:eastAsia="Calibri"/>
                <w:sz w:val="18"/>
              </w:rPr>
              <w:t>):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>份  基金份额类别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z w:val="18"/>
              </w:rPr>
              <w:t>前收费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>后收</w:t>
            </w:r>
            <w:r>
              <w:rPr>
                <w:spacing w:val="-18"/>
                <w:sz w:val="18"/>
              </w:rPr>
              <w:t>费</w:t>
            </w:r>
            <w:r>
              <w:rPr>
                <w:sz w:val="18"/>
              </w:rPr>
              <w:t>赎回份额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大写</w:t>
            </w:r>
            <w:r>
              <w:rPr>
                <w:rFonts w:ascii="Calibri" w:eastAsia="Calibri"/>
                <w:sz w:val="18"/>
              </w:rPr>
              <w:t>):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亿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仟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佰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万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仟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佰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点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份</w:t>
            </w:r>
          </w:p>
          <w:p>
            <w:pPr>
              <w:pStyle w:val="7"/>
              <w:tabs>
                <w:tab w:val="left" w:pos="3988"/>
                <w:tab w:val="left" w:pos="4978"/>
              </w:tabs>
              <w:spacing w:before="2"/>
              <w:ind w:left="115"/>
              <w:rPr>
                <w:rFonts w:ascii="Calibri" w:eastAsia="Calibri"/>
                <w:sz w:val="18"/>
              </w:rPr>
            </w:pPr>
            <w:r>
              <w:rPr>
                <w:sz w:val="18"/>
              </w:rPr>
              <w:t>如发生巨额赎回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>请选择将当日未获确认部分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z w:val="18"/>
              </w:rPr>
              <w:t>顺延赎回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取消赎回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不填则默认为取消</w:t>
            </w:r>
            <w:r>
              <w:rPr>
                <w:rFonts w:ascii="Calibri" w:eastAsia="Calibri"/>
                <w:sz w:val="18"/>
              </w:rPr>
              <w:t>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spacing w:before="10"/>
              <w:rPr>
                <w:b/>
                <w:sz w:val="21"/>
              </w:rPr>
            </w:pPr>
          </w:p>
          <w:p>
            <w:pPr>
              <w:pStyle w:val="7"/>
              <w:ind w:left="242" w:right="226"/>
              <w:jc w:val="center"/>
              <w:rPr>
                <w:sz w:val="18"/>
              </w:rPr>
            </w:pPr>
            <w:r>
              <w:rPr>
                <w:sz w:val="18"/>
              </w:rPr>
              <w:t>基金转换</w:t>
            </w:r>
          </w:p>
        </w:tc>
        <w:tc>
          <w:tcPr>
            <w:tcW w:w="823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tabs>
                <w:tab w:val="left" w:pos="3133"/>
                <w:tab w:val="left" w:pos="3403"/>
                <w:tab w:val="left" w:pos="3783"/>
                <w:tab w:val="left" w:pos="5541"/>
                <w:tab w:val="left" w:pos="6351"/>
                <w:tab w:val="left" w:pos="6691"/>
              </w:tabs>
              <w:spacing w:before="41" w:line="324" w:lineRule="auto"/>
              <w:ind w:left="115" w:right="1319" w:hanging="1"/>
              <w:rPr>
                <w:sz w:val="18"/>
              </w:rPr>
            </w:pPr>
            <w:r>
              <w:rPr>
                <w:sz w:val="18"/>
              </w:rPr>
              <w:t>转出基金名称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pacing w:val="-1"/>
                <w:sz w:val="18"/>
              </w:rPr>
              <w:t>转</w:t>
            </w:r>
            <w:r>
              <w:rPr>
                <w:sz w:val="18"/>
              </w:rPr>
              <w:t>入基金名称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 xml:space="preserve"> 转出基金代码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pacing w:val="-1"/>
                <w:sz w:val="18"/>
              </w:rPr>
              <w:t>转入</w:t>
            </w:r>
            <w:r>
              <w:rPr>
                <w:sz w:val="18"/>
              </w:rPr>
              <w:t>基金代码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 xml:space="preserve"> 转出份额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小写</w:t>
            </w:r>
            <w:r>
              <w:rPr>
                <w:rFonts w:ascii="Calibri" w:eastAsia="Calibri"/>
                <w:sz w:val="18"/>
              </w:rPr>
              <w:t>):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>份  基金份额类别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z w:val="18"/>
              </w:rPr>
              <w:t>前收费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后收</w:t>
            </w:r>
            <w:r>
              <w:rPr>
                <w:spacing w:val="-18"/>
                <w:sz w:val="18"/>
              </w:rPr>
              <w:t>费</w:t>
            </w:r>
          </w:p>
          <w:p>
            <w:pPr>
              <w:pStyle w:val="7"/>
              <w:tabs>
                <w:tab w:val="left" w:pos="1623"/>
                <w:tab w:val="left" w:pos="2073"/>
                <w:tab w:val="left" w:pos="2523"/>
                <w:tab w:val="left" w:pos="2973"/>
                <w:tab w:val="left" w:pos="3423"/>
                <w:tab w:val="left" w:pos="3873"/>
                <w:tab w:val="left" w:pos="4323"/>
                <w:tab w:val="left" w:pos="4773"/>
                <w:tab w:val="left" w:pos="5223"/>
                <w:tab w:val="left" w:pos="5673"/>
                <w:tab w:val="left" w:pos="6123"/>
                <w:tab w:val="left" w:pos="6483"/>
              </w:tabs>
              <w:spacing w:before="2"/>
              <w:ind w:left="115"/>
              <w:rPr>
                <w:sz w:val="18"/>
              </w:rPr>
            </w:pPr>
            <w:r>
              <w:rPr>
                <w:sz w:val="18"/>
              </w:rPr>
              <w:t>转出份额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大写</w:t>
            </w:r>
            <w:r>
              <w:rPr>
                <w:rFonts w:ascii="Calibri" w:eastAsia="Calibri"/>
                <w:sz w:val="18"/>
              </w:rPr>
              <w:t>):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亿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仟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佰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万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仟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佰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点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spacing w:before="122"/>
              <w:ind w:left="242" w:right="226"/>
              <w:jc w:val="center"/>
              <w:rPr>
                <w:sz w:val="18"/>
              </w:rPr>
            </w:pPr>
            <w:r>
              <w:rPr>
                <w:sz w:val="18"/>
              </w:rPr>
              <w:t>分红方式变更</w:t>
            </w:r>
          </w:p>
        </w:tc>
        <w:tc>
          <w:tcPr>
            <w:tcW w:w="823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tabs>
                <w:tab w:val="left" w:pos="1693"/>
                <w:tab w:val="left" w:pos="2683"/>
                <w:tab w:val="left" w:pos="3853"/>
                <w:tab w:val="left" w:pos="4123"/>
                <w:tab w:val="left" w:pos="6691"/>
              </w:tabs>
              <w:spacing w:before="40" w:line="324" w:lineRule="auto"/>
              <w:ind w:left="115" w:right="1518" w:hanging="1"/>
              <w:rPr>
                <w:sz w:val="18"/>
              </w:rPr>
            </w:pPr>
            <w:r>
              <w:rPr>
                <w:sz w:val="18"/>
              </w:rPr>
              <w:t>基金名称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pacing w:val="-1"/>
                <w:sz w:val="18"/>
              </w:rPr>
              <w:t>基</w:t>
            </w:r>
            <w:r>
              <w:rPr>
                <w:sz w:val="18"/>
              </w:rPr>
              <w:t>金代码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分红方式变更为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z w:val="18"/>
              </w:rPr>
              <w:t>现金分红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红利再投资</w:t>
            </w:r>
          </w:p>
          <w:p>
            <w:pPr>
              <w:pStyle w:val="7"/>
              <w:tabs>
                <w:tab w:val="left" w:pos="1693"/>
                <w:tab w:val="left" w:pos="2683"/>
              </w:tabs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基金份额类别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z w:val="18"/>
              </w:rPr>
              <w:t>前收费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后收费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spacing w:before="10"/>
              <w:rPr>
                <w:b/>
                <w:sz w:val="21"/>
              </w:rPr>
            </w:pPr>
          </w:p>
          <w:p>
            <w:pPr>
              <w:pStyle w:val="7"/>
              <w:ind w:left="242" w:right="226"/>
              <w:jc w:val="center"/>
              <w:rPr>
                <w:sz w:val="18"/>
              </w:rPr>
            </w:pPr>
            <w:r>
              <w:rPr>
                <w:sz w:val="18"/>
              </w:rPr>
              <w:t>转托管</w:t>
            </w:r>
          </w:p>
        </w:tc>
        <w:tc>
          <w:tcPr>
            <w:tcW w:w="823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tabs>
                <w:tab w:val="left" w:pos="1623"/>
                <w:tab w:val="left" w:pos="2073"/>
                <w:tab w:val="left" w:pos="2523"/>
                <w:tab w:val="left" w:pos="2973"/>
                <w:tab w:val="left" w:pos="3133"/>
                <w:tab w:val="left" w:pos="3403"/>
                <w:tab w:val="left" w:pos="3783"/>
                <w:tab w:val="left" w:pos="3873"/>
                <w:tab w:val="left" w:pos="4323"/>
                <w:tab w:val="left" w:pos="4773"/>
                <w:tab w:val="left" w:pos="5223"/>
                <w:tab w:val="left" w:pos="5541"/>
                <w:tab w:val="left" w:pos="5673"/>
                <w:tab w:val="left" w:pos="6123"/>
                <w:tab w:val="left" w:pos="6351"/>
                <w:tab w:val="left" w:pos="6483"/>
                <w:tab w:val="left" w:pos="6691"/>
              </w:tabs>
              <w:spacing w:before="41" w:line="324" w:lineRule="auto"/>
              <w:ind w:left="115" w:right="1319" w:hanging="1"/>
              <w:rPr>
                <w:sz w:val="18"/>
              </w:rPr>
            </w:pPr>
            <w:r>
              <w:rPr>
                <w:sz w:val="18"/>
              </w:rPr>
              <w:t>转出基金名称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pacing w:val="-1"/>
                <w:sz w:val="18"/>
              </w:rPr>
              <w:t>转</w:t>
            </w:r>
            <w:r>
              <w:rPr>
                <w:sz w:val="18"/>
              </w:rPr>
              <w:t>出基金代码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 xml:space="preserve"> 转出份额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小写</w:t>
            </w:r>
            <w:r>
              <w:rPr>
                <w:rFonts w:ascii="Calibri" w:eastAsia="Calibri"/>
                <w:sz w:val="18"/>
              </w:rPr>
              <w:t>):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>份  基金份额类别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z w:val="18"/>
              </w:rPr>
              <w:t>前收费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>后收</w:t>
            </w:r>
            <w:r>
              <w:rPr>
                <w:spacing w:val="-18"/>
                <w:sz w:val="18"/>
              </w:rPr>
              <w:t>费</w:t>
            </w:r>
            <w:r>
              <w:rPr>
                <w:sz w:val="18"/>
              </w:rPr>
              <w:t>转出份额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大写</w:t>
            </w:r>
            <w:r>
              <w:rPr>
                <w:rFonts w:ascii="Calibri" w:eastAsia="Calibri"/>
                <w:sz w:val="18"/>
              </w:rPr>
              <w:t>):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亿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仟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佰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万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仟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佰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点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份</w:t>
            </w:r>
          </w:p>
          <w:p>
            <w:pPr>
              <w:pStyle w:val="7"/>
              <w:tabs>
                <w:tab w:val="left" w:pos="3223"/>
                <w:tab w:val="left" w:pos="3493"/>
                <w:tab w:val="left" w:pos="6691"/>
              </w:tabs>
              <w:spacing w:before="2"/>
              <w:ind w:left="115"/>
              <w:rPr>
                <w:rFonts w:ascii="Calibri" w:eastAsia="Calibri"/>
                <w:sz w:val="18"/>
              </w:rPr>
            </w:pPr>
            <w:r>
              <w:rPr>
                <w:sz w:val="18"/>
              </w:rPr>
              <w:t>对方销售商名称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pacing w:val="-1"/>
                <w:sz w:val="18"/>
              </w:rPr>
              <w:t>对方</w:t>
            </w:r>
            <w:r>
              <w:rPr>
                <w:sz w:val="18"/>
              </w:rPr>
              <w:t>销售商代码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spacing w:before="8"/>
              <w:rPr>
                <w:b/>
                <w:sz w:val="21"/>
              </w:rPr>
            </w:pPr>
          </w:p>
          <w:p>
            <w:pPr>
              <w:pStyle w:val="7"/>
              <w:spacing w:before="1"/>
              <w:ind w:left="242" w:right="226"/>
              <w:jc w:val="center"/>
              <w:rPr>
                <w:sz w:val="18"/>
              </w:rPr>
            </w:pPr>
            <w:r>
              <w:rPr>
                <w:sz w:val="18"/>
              </w:rPr>
              <w:t>跨系统转托管</w:t>
            </w:r>
          </w:p>
        </w:tc>
        <w:tc>
          <w:tcPr>
            <w:tcW w:w="823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tabs>
                <w:tab w:val="left" w:pos="1623"/>
                <w:tab w:val="left" w:pos="2073"/>
                <w:tab w:val="left" w:pos="2523"/>
                <w:tab w:val="left" w:pos="2973"/>
                <w:tab w:val="left" w:pos="3133"/>
                <w:tab w:val="left" w:pos="3403"/>
                <w:tab w:val="left" w:pos="3783"/>
                <w:tab w:val="left" w:pos="3873"/>
                <w:tab w:val="left" w:pos="4323"/>
                <w:tab w:val="left" w:pos="4773"/>
                <w:tab w:val="left" w:pos="5223"/>
                <w:tab w:val="left" w:pos="5541"/>
                <w:tab w:val="left" w:pos="5673"/>
                <w:tab w:val="left" w:pos="6123"/>
                <w:tab w:val="left" w:pos="6351"/>
                <w:tab w:val="left" w:pos="6483"/>
                <w:tab w:val="left" w:pos="6691"/>
              </w:tabs>
              <w:spacing w:before="40" w:line="324" w:lineRule="auto"/>
              <w:ind w:left="115" w:right="1319" w:hanging="1"/>
              <w:rPr>
                <w:sz w:val="18"/>
              </w:rPr>
            </w:pPr>
            <w:r>
              <w:rPr>
                <w:sz w:val="18"/>
              </w:rPr>
              <w:t>转出基金名称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pacing w:val="-1"/>
                <w:sz w:val="18"/>
              </w:rPr>
              <w:t>转</w:t>
            </w:r>
            <w:r>
              <w:rPr>
                <w:sz w:val="18"/>
              </w:rPr>
              <w:t>出基金代码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 xml:space="preserve"> 转出份额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小写</w:t>
            </w:r>
            <w:r>
              <w:rPr>
                <w:rFonts w:ascii="Calibri" w:eastAsia="Calibri"/>
                <w:sz w:val="18"/>
              </w:rPr>
              <w:t>):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>份  基金份额类别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z w:val="18"/>
              </w:rPr>
              <w:t>前收费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>后收</w:t>
            </w:r>
            <w:r>
              <w:rPr>
                <w:spacing w:val="-18"/>
                <w:sz w:val="18"/>
              </w:rPr>
              <w:t>费</w:t>
            </w:r>
            <w:r>
              <w:rPr>
                <w:sz w:val="18"/>
              </w:rPr>
              <w:t>转出份额</w:t>
            </w:r>
            <w:r>
              <w:rPr>
                <w:rFonts w:ascii="Calibri" w:eastAsia="Calibri"/>
                <w:sz w:val="18"/>
              </w:rPr>
              <w:t>(</w:t>
            </w:r>
            <w:r>
              <w:rPr>
                <w:sz w:val="18"/>
              </w:rPr>
              <w:t>大写</w:t>
            </w:r>
            <w:r>
              <w:rPr>
                <w:rFonts w:ascii="Calibri" w:eastAsia="Calibri"/>
                <w:sz w:val="18"/>
              </w:rPr>
              <w:t>):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亿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仟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佰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万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仟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佰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拾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点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份</w:t>
            </w:r>
          </w:p>
          <w:p>
            <w:pPr>
              <w:pStyle w:val="7"/>
              <w:tabs>
                <w:tab w:val="left" w:pos="3133"/>
                <w:tab w:val="left" w:pos="3403"/>
                <w:tab w:val="left" w:pos="6691"/>
              </w:tabs>
              <w:spacing w:before="2"/>
              <w:ind w:left="115"/>
              <w:rPr>
                <w:rFonts w:ascii="Calibri" w:eastAsia="Calibri"/>
                <w:sz w:val="18"/>
              </w:rPr>
            </w:pPr>
            <w:r>
              <w:rPr>
                <w:sz w:val="18"/>
              </w:rPr>
              <w:t>证券账户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pacing w:val="-1"/>
                <w:sz w:val="18"/>
              </w:rPr>
              <w:t>席位</w:t>
            </w:r>
            <w:r>
              <w:rPr>
                <w:sz w:val="18"/>
              </w:rPr>
              <w:t>号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18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>
            <w:pPr>
              <w:pStyle w:val="7"/>
              <w:spacing w:before="5"/>
              <w:rPr>
                <w:b/>
                <w:sz w:val="15"/>
              </w:rPr>
            </w:pPr>
          </w:p>
          <w:p>
            <w:pPr>
              <w:pStyle w:val="7"/>
              <w:ind w:left="242" w:right="226"/>
              <w:jc w:val="center"/>
              <w:rPr>
                <w:sz w:val="18"/>
              </w:rPr>
            </w:pPr>
            <w:r>
              <w:rPr>
                <w:sz w:val="18"/>
              </w:rPr>
              <w:t>交易撤单</w:t>
            </w:r>
          </w:p>
        </w:tc>
        <w:tc>
          <w:tcPr>
            <w:tcW w:w="823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tabs>
                <w:tab w:val="left" w:pos="1693"/>
                <w:tab w:val="left" w:pos="2323"/>
                <w:tab w:val="left" w:pos="2953"/>
                <w:tab w:val="left" w:pos="3943"/>
                <w:tab w:val="left" w:pos="4753"/>
              </w:tabs>
              <w:spacing w:before="41"/>
              <w:ind w:left="115"/>
              <w:rPr>
                <w:sz w:val="18"/>
              </w:rPr>
            </w:pPr>
            <w:r>
              <w:rPr>
                <w:sz w:val="18"/>
              </w:rPr>
              <w:t>原申请业务类型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</w:rPr>
              <w:tab/>
            </w:r>
            <w:r>
              <w:rPr>
                <w:sz w:val="18"/>
              </w:rPr>
              <w:t>申购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赎回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基金转换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转托管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跨系统转托管</w:t>
            </w:r>
          </w:p>
          <w:p>
            <w:pPr>
              <w:pStyle w:val="7"/>
              <w:tabs>
                <w:tab w:val="left" w:pos="3043"/>
              </w:tabs>
              <w:spacing w:before="82"/>
              <w:ind w:left="115"/>
              <w:rPr>
                <w:rFonts w:ascii="Calibri" w:eastAsia="Calibri"/>
                <w:sz w:val="18"/>
              </w:rPr>
            </w:pPr>
            <w:r>
              <w:rPr>
                <w:spacing w:val="-1"/>
                <w:sz w:val="18"/>
              </w:rPr>
              <w:t>原</w:t>
            </w:r>
            <w:r>
              <w:rPr>
                <w:sz w:val="18"/>
              </w:rPr>
              <w:t>申请编号</w:t>
            </w:r>
            <w:r>
              <w:rPr>
                <w:rFonts w:ascii="Calibri" w:eastAsia="Calibri"/>
                <w:sz w:val="18"/>
              </w:rPr>
              <w:t>:</w:t>
            </w:r>
            <w:r>
              <w:rPr>
                <w:rFonts w:ascii="Calibri" w:eastAsia="Calibri"/>
                <w:sz w:val="18"/>
                <w:u w:val="single"/>
              </w:rPr>
              <w:t xml:space="preserve"> </w:t>
            </w:r>
            <w:r>
              <w:rPr>
                <w:rFonts w:ascii="Calibri" w:eastAsia="Calibri"/>
                <w:sz w:val="18"/>
                <w:u w:val="single"/>
              </w:rPr>
              <w:tab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853" w:type="dxa"/>
            <w:gridSpan w:val="4"/>
            <w:tcBorders>
              <w:top w:val="single" w:color="000000" w:sz="6" w:space="0"/>
              <w:left w:val="single" w:color="000000" w:sz="18" w:space="0"/>
              <w:bottom w:val="single" w:color="000000" w:sz="6" w:space="0"/>
            </w:tcBorders>
          </w:tcPr>
          <w:p>
            <w:pPr>
              <w:pStyle w:val="7"/>
              <w:spacing w:before="11"/>
              <w:rPr>
                <w:b/>
                <w:sz w:val="12"/>
              </w:rPr>
            </w:pPr>
          </w:p>
          <w:p>
            <w:pPr>
              <w:pStyle w:val="7"/>
              <w:ind w:right="2138"/>
              <w:jc w:val="right"/>
              <w:rPr>
                <w:sz w:val="18"/>
              </w:rPr>
            </w:pPr>
            <w:r>
              <w:rPr>
                <w:spacing w:val="-7"/>
                <w:sz w:val="18"/>
              </w:rPr>
              <w:t>请投资者确认，如投资者拟投资的基金风险特征超过其投资风险承受能力，请投资者在选项前划 √</w:t>
            </w:r>
          </w:p>
          <w:p>
            <w:pPr>
              <w:pStyle w:val="7"/>
              <w:tabs>
                <w:tab w:val="left" w:pos="2572"/>
              </w:tabs>
              <w:spacing w:before="132"/>
              <w:ind w:right="2204"/>
              <w:jc w:val="right"/>
              <w:rPr>
                <w:sz w:val="18"/>
              </w:rPr>
            </w:pPr>
            <w:r>
              <w:rPr>
                <w:rFonts w:hint="eastAsia" w:ascii="MS UI Gothic" w:hAnsi="MS UI Gothic" w:eastAsia="MS UI Gothic"/>
                <w:position w:val="2"/>
                <w:sz w:val="12"/>
              </w:rPr>
              <w:t xml:space="preserve">✔  </w:t>
            </w:r>
            <w:r>
              <w:rPr>
                <w:rFonts w:hint="eastAsia" w:ascii="MS UI Gothic" w:hAnsi="MS UI Gothic" w:eastAsia="MS UI Gothic"/>
                <w:spacing w:val="8"/>
                <w:position w:val="2"/>
                <w:sz w:val="12"/>
              </w:rPr>
              <w:t xml:space="preserve"> </w:t>
            </w:r>
            <w:r>
              <w:rPr>
                <w:spacing w:val="-6"/>
                <w:sz w:val="18"/>
              </w:rPr>
              <w:t>不同意投</w:t>
            </w:r>
            <w:r>
              <w:rPr>
                <w:sz w:val="18"/>
              </w:rPr>
              <w:t>资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同意投资，并自行承担风险不匹配引起的后果。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7" w:hRule="atLeast"/>
        </w:trPr>
        <w:tc>
          <w:tcPr>
            <w:tcW w:w="9853" w:type="dxa"/>
            <w:gridSpan w:val="4"/>
            <w:tcBorders>
              <w:top w:val="single" w:color="000000" w:sz="6" w:space="0"/>
              <w:left w:val="single" w:color="000000" w:sz="18" w:space="0"/>
              <w:bottom w:val="single" w:color="000000" w:sz="6" w:space="0"/>
            </w:tcBorders>
          </w:tcPr>
          <w:p>
            <w:pPr>
              <w:pStyle w:val="7"/>
              <w:spacing w:before="40"/>
              <w:ind w:left="102"/>
              <w:rPr>
                <w:sz w:val="18"/>
              </w:rPr>
            </w:pPr>
            <w:r>
              <w:rPr>
                <w:sz w:val="18"/>
              </w:rPr>
              <w:t>声明：</w:t>
            </w:r>
          </w:p>
          <w:p>
            <w:pPr>
              <w:pStyle w:val="7"/>
              <w:spacing w:before="88" w:line="324" w:lineRule="auto"/>
              <w:ind w:left="102" w:right="80" w:firstLine="540"/>
              <w:jc w:val="both"/>
              <w:rPr>
                <w:sz w:val="18"/>
              </w:rPr>
            </w:pPr>
            <w:r>
              <w:rPr>
                <w:sz w:val="18"/>
              </w:rPr>
              <w:t>本人/本机构已经了解国家有关基金的法律、法规和相关政策，已仔细阅读了本次交易所涉及的基金合同、招募说明书、基金产品资料概要、公告、业务规则及本申请表所有条款，自愿遵守相关规定。本人/本机构承诺投资资金来源合法合规，愿意自行承担基金投资风险，保证所提供资料的真实性、准确性、完整性。签章以示承诺及申请意愿。</w:t>
            </w:r>
          </w:p>
          <w:p>
            <w:pPr>
              <w:pStyle w:val="7"/>
              <w:tabs>
                <w:tab w:val="left" w:pos="6842"/>
              </w:tabs>
              <w:spacing w:before="43"/>
              <w:ind w:left="2902"/>
              <w:jc w:val="both"/>
              <w:rPr>
                <w:sz w:val="18"/>
              </w:rPr>
            </w:pPr>
            <w:r>
              <w:rPr>
                <w:sz w:val="18"/>
              </w:rPr>
              <w:t>经办人签字</w:t>
            </w:r>
            <w:r>
              <w:rPr>
                <w:rFonts w:ascii="Calibri" w:eastAsia="Calibri"/>
                <w:sz w:val="18"/>
              </w:rPr>
              <w:t>/</w:t>
            </w:r>
            <w:r>
              <w:rPr>
                <w:sz w:val="18"/>
              </w:rPr>
              <w:t>签章：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预留印鉴：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1" w:hRule="atLeast"/>
        </w:trPr>
        <w:tc>
          <w:tcPr>
            <w:tcW w:w="9853" w:type="dxa"/>
            <w:gridSpan w:val="4"/>
            <w:tcBorders>
              <w:top w:val="single" w:color="000000" w:sz="6" w:space="0"/>
              <w:left w:val="single" w:color="000000" w:sz="18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pStyle w:val="2"/>
        <w:tabs>
          <w:tab w:val="left" w:pos="4138"/>
          <w:tab w:val="left" w:pos="7468"/>
        </w:tabs>
        <w:spacing w:before="27"/>
        <w:ind w:left="627"/>
      </w:pPr>
      <w:r>
        <w:pict>
          <v:rect id="_x0000_s1053" o:spid="_x0000_s1053" o:spt="1" style="position:absolute;left:0pt;margin-left:398.6pt;margin-top:-346.3pt;height:8.75pt;width:9.5pt;mso-position-horizontal-relative:page;z-index:-251634688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54" o:spid="_x0000_s1054" o:spt="1" style="position:absolute;left:0pt;margin-left:438.9pt;margin-top:-347.4pt;height:8.75pt;width:9.5pt;mso-position-horizontal-relative:page;z-index:-251633664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55" o:spid="_x0000_s1055" o:spt="1" style="position:absolute;left:0pt;margin-left:206.8pt;margin-top:-299.1pt;height:8.75pt;width:9.5pt;mso-position-horizontal-relative:page;z-index:-251632640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56" o:spid="_x0000_s1056" o:spt="1" style="position:absolute;left:0pt;margin-left:237.3pt;margin-top:-299.1pt;height:8.75pt;width:9.5pt;mso-position-horizontal-relative:page;z-index:-251631616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57" o:spid="_x0000_s1057" o:spt="1" style="position:absolute;left:0pt;margin-left:268.9pt;margin-top:-299.45pt;height:8.75pt;width:9.5pt;mso-position-horizontal-relative:page;z-index:-251630592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58" o:spid="_x0000_s1058" o:spt="1" style="position:absolute;left:0pt;margin-left:318.3pt;margin-top:-299.1pt;height:8.75pt;width:9.5pt;mso-position-horizontal-relative:page;z-index:-251629568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59" o:spid="_x0000_s1059" o:spt="1" style="position:absolute;left:0pt;margin-left:358.6pt;margin-top:-299.1pt;height:8.75pt;width:9.5pt;mso-position-horizontal-relative:page;z-index:-251628544;mso-width-relative:page;mso-height-relative:page;" filled="f" stroked="t" coordsize="21600,21600">
            <v:path/>
            <v:fill on="f" focussize="0,0"/>
            <v:stroke weight="1.01622047244094pt" color="#000000"/>
            <v:imagedata o:title=""/>
            <o:lock v:ext="edit"/>
          </v:rect>
        </w:pict>
      </w:r>
      <w:r>
        <w:pict>
          <v:rect id="_x0000_s1060" o:spid="_x0000_s1060" o:spt="1" style="position:absolute;left:0pt;margin-left:118.5pt;margin-top:-242.8pt;height:8.75pt;width:9.5pt;mso-position-horizontal-relative:page;z-index:-251627520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pict>
          <v:rect id="_x0000_s1061" o:spid="_x0000_s1061" o:spt="1" style="position:absolute;left:0pt;margin-left:236.35pt;margin-top:-242.8pt;height:8.75pt;width:9.5pt;mso-position-horizontal-relative:page;z-index:-251626496;mso-width-relative:page;mso-height-relative:page;" filled="f" stroked="t" coordsize="21600,21600">
            <v:path/>
            <v:fill on="f" focussize="0,0"/>
            <v:stroke weight="1.01614173228346pt" color="#000000"/>
            <v:imagedata o:title=""/>
            <o:lock v:ext="edit"/>
          </v:rect>
        </w:pict>
      </w:r>
      <w:r>
        <w:t>销售机构盖章</w:t>
      </w:r>
      <w:r>
        <w:tab/>
      </w:r>
      <w:r>
        <w:rPr>
          <w:position w:val="1"/>
        </w:rPr>
        <w:t>录入员</w:t>
      </w:r>
      <w:r>
        <w:rPr>
          <w:position w:val="1"/>
        </w:rPr>
        <w:tab/>
      </w:r>
      <w:r>
        <w:rPr>
          <w:position w:val="1"/>
        </w:rPr>
        <w:t>复核员</w:t>
      </w:r>
    </w:p>
    <w:sectPr>
      <w:type w:val="continuous"/>
      <w:pgSz w:w="11910" w:h="16840"/>
      <w:pgMar w:top="760" w:right="88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jI5Yjc5ODU5ZjU0ZTIyMzRlYzE3YjE0NWI0ZWRjN2IifQ=="/>
  </w:docVars>
  <w:rsids>
    <w:rsidRoot w:val="00000000"/>
    <w:rsid w:val="34F41B17"/>
    <w:rsid w:val="3FDC22B1"/>
    <w:rsid w:val="476954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0"/>
    </w:pPr>
    <w:rPr>
      <w:rFonts w:ascii="宋体" w:hAnsi="宋体" w:eastAsia="宋体" w:cs="宋体"/>
      <w:sz w:val="18"/>
      <w:szCs w:val="1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40"/>
    <customShpInfo spid="_x0000_s1038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805</Words>
  <Characters>853</Characters>
  <TotalTime>3</TotalTime>
  <ScaleCrop>false</ScaleCrop>
  <LinksUpToDate>false</LinksUpToDate>
  <CharactersWithSpaces>1130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2023-08-24T08:35:00Z</dcterms:created>
  <dc:creator>卢怡</dc:creator>
  <cp:lastModifiedBy>哎呦</cp:lastModifiedBy>
  <dcterms:modified xsi:type="dcterms:W3CDTF">2023-08-25T03:00:33Z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2017-06-01T00:00:00Z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2023-08-24T00:00:00Z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FCD534123B4D4446B3EFEFF0E880411E_12</vt:lpwstr>
  </property>
</Properties>
</file>