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WQD7007 Lab Test - Khor Kean Teng</w:t>
      </w:r>
    </w:p>
    <w:p>
      <w:pPr>
        <w:pStyle w:val="Author"/>
      </w:pPr>
      <w:r>
        <w:t xml:space="preserve">Khor Kean Teng</w:t>
      </w:r>
    </w:p>
    <w:p>
      <w:pPr>
        <w:pStyle w:val="Date"/>
      </w:pPr>
      <w:r>
        <w:t xml:space="preserve">2025-06-14</w:t>
      </w:r>
    </w:p>
    <w:bookmarkStart w:id="9" w:name="wqd7007-lab-test---khor-kean-teng"/>
    <w:p>
      <w:pPr>
        <w:pStyle w:val="Heading1"/>
      </w:pPr>
      <w:r>
        <w:t xml:space="preserve">WQD7007 Lab Test - Khor Kean Teng</w:t>
      </w:r>
    </w:p>
    <w:bookmarkEnd w:id="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WQD7007 Lab Test - Khor Kean Teng</dc:title>
  <dc:creator>Khor Kean Teng</dc:creator>
  <cp:keywords/>
  <dcterms:created xsi:type="dcterms:W3CDTF">2025-06-14T04:41:37Z</dcterms:created>
  <dcterms:modified xsi:type="dcterms:W3CDTF">2025-06-14T04:41:37Z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2025-06-14</vt:lpwstr>
  </property>
</Properties>
</file>