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A THESIS SUBMITTED TO THE GRADUATE DIVISION OF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IN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0AAEF554" w:rsidR="00A106A1" w:rsidRPr="00FF1900"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Keywords: Microbialization, Phase Shifts, Microbial Communities, Biogeochemistry</w:t>
      </w:r>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0" w:name="_Toc232763038"/>
      <w:bookmarkStart w:id="1" w:name="_Toc232771503"/>
      <w:bookmarkStart w:id="2" w:name="_Toc234162405"/>
      <w:r w:rsidRPr="00F0557B">
        <w:rPr>
          <w:rFonts w:ascii="Calibri" w:hAnsi="Calibri" w:cs="Calibri"/>
        </w:rPr>
        <w:lastRenderedPageBreak/>
        <w:t>Acknowledgements</w:t>
      </w:r>
      <w:bookmarkEnd w:id="0"/>
      <w:bookmarkEnd w:id="1"/>
      <w:bookmarkEnd w:id="2"/>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3" w:name="_Toc232763039"/>
      <w:bookmarkStart w:id="4" w:name="_Toc232771504"/>
      <w:bookmarkStart w:id="5" w:name="_Toc234162406"/>
      <w:r w:rsidRPr="00F0557B">
        <w:rPr>
          <w:rFonts w:ascii="Calibri" w:hAnsi="Calibri" w:cs="Calibri"/>
        </w:rPr>
        <w:lastRenderedPageBreak/>
        <w:t>Dedications</w:t>
      </w:r>
      <w:bookmarkEnd w:id="3"/>
      <w:bookmarkEnd w:id="4"/>
      <w:bookmarkEnd w:id="5"/>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6" w:name="_Toc232763040"/>
      <w:bookmarkStart w:id="7" w:name="_Toc232771505"/>
      <w:bookmarkStart w:id="8" w:name="_Toc234162407"/>
      <w:r w:rsidRPr="00F0557B">
        <w:rPr>
          <w:rFonts w:ascii="Calibri" w:hAnsi="Calibri" w:cs="Calibri"/>
          <w:color w:val="000000" w:themeColor="text1"/>
        </w:rPr>
        <w:lastRenderedPageBreak/>
        <w:t>Abstract</w:t>
      </w:r>
      <w:bookmarkEnd w:id="6"/>
      <w:bookmarkEnd w:id="7"/>
      <w:bookmarkEnd w:id="8"/>
      <w:r w:rsidR="00D34D21" w:rsidRPr="00F0557B">
        <w:rPr>
          <w:rFonts w:ascii="Calibri" w:hAnsi="Calibri" w:cs="Calibri"/>
          <w:color w:val="000000" w:themeColor="text1"/>
        </w:rPr>
        <w:t xml:space="preserve">  </w:t>
      </w:r>
    </w:p>
    <w:p w14:paraId="29F307EE" w14:textId="57486398" w:rsidR="00F0557B" w:rsidRPr="009C66B5" w:rsidRDefault="00F0557B" w:rsidP="00FF1900">
      <w:pPr>
        <w:jc w:val="both"/>
        <w:rPr>
          <w:rFonts w:ascii="Helvetica" w:hAnsi="Helvetica" w:cs="Calibri"/>
        </w:rPr>
      </w:pPr>
      <w:r w:rsidRPr="009C66B5">
        <w:rPr>
          <w:rFonts w:ascii="Helvetica" w:hAnsi="Helvetica" w:cs="Calibri"/>
        </w:rPr>
        <w:t xml:space="preserve">Bacterioplankton plays an essential role in the recycling </w:t>
      </w:r>
      <w:r w:rsidR="000B6B00" w:rsidRPr="009C66B5">
        <w:rPr>
          <w:rFonts w:ascii="Helvetica" w:hAnsi="Helvetica" w:cs="Calibri"/>
        </w:rPr>
        <w:t xml:space="preserve">of </w:t>
      </w:r>
      <w:r w:rsidRPr="009C66B5">
        <w:rPr>
          <w:rFonts w:ascii="Helvetica" w:hAnsi="Helvetica" w:cs="Calibri"/>
        </w:rPr>
        <w:t xml:space="preserve">dissolved compounds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 In the recent decades, coral reefs have exhibited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113FB">
        <w:rPr>
          <w:rFonts w:ascii="Helvetica" w:hAnsi="Helvetica" w:cs="Calibri"/>
        </w:rPr>
        <w:t>A</w:t>
      </w:r>
      <w:r w:rsidR="009C66B5" w:rsidRPr="006113FB">
        <w:rPr>
          <w:rFonts w:ascii="Helvetica" w:hAnsi="Helvetica" w:cs="Calibri"/>
        </w:rPr>
        <w:t xml:space="preserve">lgal enrichment </w:t>
      </w:r>
      <w:r w:rsidR="006113FB" w:rsidRPr="006113FB">
        <w:rPr>
          <w:rFonts w:ascii="Helvetica" w:hAnsi="Helvetica" w:cs="Calibri"/>
        </w:rPr>
        <w:t xml:space="preserve">in benthic communities </w:t>
      </w:r>
      <w:r w:rsidR="009C66B5" w:rsidRPr="006113FB">
        <w:rPr>
          <w:rFonts w:ascii="Helvetica" w:hAnsi="Helvetica" w:cs="Calibri"/>
        </w:rPr>
        <w:t>depleted nutrients, specifically nitrate</w:t>
      </w:r>
      <w:r w:rsidR="006113FB" w:rsidRPr="006113FB">
        <w:rPr>
          <w:rFonts w:ascii="Helvetica" w:hAnsi="Helvetica" w:cs="Calibri"/>
        </w:rPr>
        <w:t>+nitrite</w:t>
      </w:r>
      <w:r w:rsidR="009C66B5" w:rsidRPr="006113FB">
        <w:rPr>
          <w:rFonts w:ascii="Helvetica" w:hAnsi="Helvetica" w:cs="Calibri"/>
        </w:rPr>
        <w:t>.</w:t>
      </w:r>
      <w:r w:rsidR="009F2600" w:rsidRPr="006113FB">
        <w:rPr>
          <w:rFonts w:ascii="Helvetica" w:hAnsi="Helvetica" w:cs="Calibri"/>
        </w:rPr>
        <w:t xml:space="preserve"> </w:t>
      </w:r>
      <w:r w:rsidR="009C66B5" w:rsidRPr="006113FB">
        <w:rPr>
          <w:rFonts w:ascii="Helvetica" w:hAnsi="Helvetica" w:cs="Calibri"/>
        </w:rPr>
        <w:t>I</w:t>
      </w:r>
      <w:r w:rsidR="009F2600" w:rsidRPr="006113FB">
        <w:rPr>
          <w:rFonts w:ascii="Helvetica" w:hAnsi="Helvetica" w:cs="Calibri"/>
        </w:rPr>
        <w:t>ncrease</w:t>
      </w:r>
      <w:r w:rsidR="009C66B5" w:rsidRPr="006113FB">
        <w:rPr>
          <w:rFonts w:ascii="Helvetica" w:hAnsi="Helvetica" w:cs="Calibri"/>
        </w:rPr>
        <w:t>d</w:t>
      </w:r>
      <w:r w:rsidR="009F2600" w:rsidRPr="006113FB">
        <w:rPr>
          <w:rFonts w:ascii="Helvetica" w:hAnsi="Helvetica" w:cs="Calibri"/>
        </w:rPr>
        <w:t xml:space="preserve"> </w:t>
      </w:r>
      <w:r w:rsidR="009C66B5" w:rsidRPr="006113FB">
        <w:rPr>
          <w:rFonts w:ascii="Helvetica" w:hAnsi="Helvetica" w:cs="Calibri"/>
        </w:rPr>
        <w:t xml:space="preserve">macroalgal </w:t>
      </w:r>
      <w:r w:rsidR="009F2600" w:rsidRPr="006113FB">
        <w:rPr>
          <w:rFonts w:ascii="Helvetica" w:hAnsi="Helvetica" w:cs="Calibri"/>
        </w:rPr>
        <w:t>abundance was</w:t>
      </w:r>
      <w:r w:rsidR="009C66B5" w:rsidRPr="006113FB">
        <w:rPr>
          <w:rFonts w:ascii="Helvetica" w:hAnsi="Helvetica" w:cs="Calibri"/>
        </w:rPr>
        <w:t xml:space="preserve"> also</w:t>
      </w:r>
      <w:r w:rsidR="009F2600" w:rsidRPr="006113FB">
        <w:rPr>
          <w:rFonts w:ascii="Helvetica" w:hAnsi="Helvetica" w:cs="Calibri"/>
        </w:rPr>
        <w:t xml:space="preserve"> associated with </w:t>
      </w:r>
      <w:r w:rsidR="006113FB" w:rsidRPr="006113FB">
        <w:rPr>
          <w:rFonts w:ascii="Helvetica" w:hAnsi="Helvetica" w:cs="Calibri"/>
        </w:rPr>
        <w:t xml:space="preserve">the exudation of compositionally different </w:t>
      </w:r>
      <w:r w:rsidR="009F2600" w:rsidRPr="006113FB">
        <w:rPr>
          <w:rFonts w:ascii="Helvetica" w:hAnsi="Helvetica" w:cs="Calibri"/>
        </w:rPr>
        <w:t>fluorescent organic molecules, such as Coble C peak and fu</w:t>
      </w:r>
      <w:r w:rsidR="00942223">
        <w:rPr>
          <w:rFonts w:ascii="Helvetica" w:hAnsi="Helvetica" w:cs="Calibri"/>
        </w:rPr>
        <w:t>l</w:t>
      </w:r>
      <w:r w:rsidR="009F2600" w:rsidRPr="006113FB">
        <w:rPr>
          <w:rFonts w:ascii="Helvetica" w:hAnsi="Helvetica" w:cs="Calibri"/>
        </w:rPr>
        <w:t>vic acid</w:t>
      </w:r>
      <w:r w:rsidR="006113FB" w:rsidRPr="006113FB">
        <w:rPr>
          <w:rFonts w:ascii="Helvetica" w:hAnsi="Helvetica" w:cs="Calibri"/>
        </w:rPr>
        <w:t>, and</w:t>
      </w:r>
      <w:r w:rsidR="00942223">
        <w:rPr>
          <w:rFonts w:ascii="Helvetica" w:hAnsi="Helvetica" w:cs="Calibri"/>
        </w:rPr>
        <w:t xml:space="preserve"> resulting in</w:t>
      </w:r>
      <w:r w:rsidR="006113FB" w:rsidRPr="006113FB">
        <w:rPr>
          <w:rFonts w:ascii="Helvetica" w:hAnsi="Helvetica" w:cs="Calibri"/>
        </w:rPr>
        <w:t xml:space="preserve"> change</w:t>
      </w:r>
      <w:r w:rsidR="00942223">
        <w:rPr>
          <w:rFonts w:ascii="Helvetica" w:hAnsi="Helvetica" w:cs="Calibri"/>
        </w:rPr>
        <w:t xml:space="preserve">s in </w:t>
      </w:r>
      <w:r w:rsidR="006113FB" w:rsidRPr="006113FB">
        <w:rPr>
          <w:rFonts w:ascii="Helvetica" w:hAnsi="Helvetica" w:cs="Calibri"/>
        </w:rPr>
        <w:t>humic ratios (M:C ratio)</w:t>
      </w:r>
      <w:r w:rsidR="009F2600" w:rsidRPr="006113FB">
        <w:rPr>
          <w:rFonts w:ascii="Helvetica" w:hAnsi="Helvetica" w:cs="Calibri"/>
        </w:rPr>
        <w:t>. Additionall</w:t>
      </w:r>
      <w:r w:rsidR="009C66B5" w:rsidRPr="006113FB">
        <w:rPr>
          <w:rFonts w:ascii="Helvetica" w:hAnsi="Helvetica" w:cs="Calibri"/>
        </w:rPr>
        <w:t xml:space="preserve">y, algae-enriched mesocosms exhibited greater abundant of heterotrophic bacteria with enrichment in copiotrophic </w:t>
      </w:r>
      <w:r w:rsidR="006113FB">
        <w:rPr>
          <w:rFonts w:ascii="Helvetica" w:hAnsi="Helvetica" w:cs="Calibri"/>
        </w:rPr>
        <w:t>genera</w:t>
      </w:r>
      <w:r w:rsidR="009C66B5" w:rsidRPr="006113FB">
        <w:rPr>
          <w:rFonts w:ascii="Helvetica" w:hAnsi="Helvetica" w:cs="Calibri"/>
        </w:rPr>
        <w:t xml:space="preserve"> such as</w:t>
      </w:r>
      <w:r w:rsidR="006113FB">
        <w:rPr>
          <w:rFonts w:ascii="Helvetica" w:hAnsi="Helvetica" w:cs="Calibri"/>
        </w:rPr>
        <w:t xml:space="preserve"> </w:t>
      </w:r>
      <w:r w:rsidR="006113FB" w:rsidRPr="006113FB">
        <w:rPr>
          <w:rFonts w:ascii="Helvetica" w:hAnsi="Helvetica" w:cs="Calibri"/>
          <w:i/>
          <w:iCs/>
        </w:rPr>
        <w:t>Vibrio</w:t>
      </w:r>
      <w:r w:rsidR="006113FB">
        <w:rPr>
          <w:rFonts w:ascii="Helvetica" w:hAnsi="Helvetica" w:cs="Calibri"/>
        </w:rPr>
        <w:t xml:space="preserve">, </w:t>
      </w:r>
      <w:r w:rsidR="006113FB" w:rsidRPr="006113FB">
        <w:rPr>
          <w:rFonts w:ascii="Helvetica" w:hAnsi="Helvetica" w:cs="Calibri"/>
          <w:i/>
          <w:iCs/>
        </w:rPr>
        <w:t>Arcobacter</w:t>
      </w:r>
      <w:r w:rsidR="006113FB">
        <w:rPr>
          <w:rFonts w:ascii="Helvetica" w:hAnsi="Helvetica" w:cs="Calibri"/>
        </w:rPr>
        <w:t xml:space="preserve">, </w:t>
      </w:r>
      <w:r w:rsidR="006113FB" w:rsidRPr="006113FB">
        <w:rPr>
          <w:rFonts w:ascii="Helvetica" w:hAnsi="Helvetica" w:cs="Calibri"/>
          <w:i/>
          <w:iCs/>
        </w:rPr>
        <w:t>Neptuniibacter</w:t>
      </w:r>
      <w:r w:rsidR="006113FB">
        <w:rPr>
          <w:rFonts w:ascii="Helvetica" w:hAnsi="Helvetica" w:cs="Calibri"/>
        </w:rPr>
        <w:t xml:space="preserve">, and </w:t>
      </w:r>
      <w:r w:rsidR="006113FB" w:rsidRPr="006113FB">
        <w:rPr>
          <w:rFonts w:ascii="Helvetica" w:hAnsi="Helvetica" w:cs="Calibri"/>
          <w:i/>
          <w:iCs/>
        </w:rPr>
        <w:t>Roseobacter</w:t>
      </w:r>
      <w:r w:rsidR="009C66B5" w:rsidRPr="006113FB">
        <w:rPr>
          <w:rFonts w:ascii="Helvetica" w:hAnsi="Helvetica" w:cs="Calibri"/>
        </w:rPr>
        <w:t xml:space="preserve">, while oligotrophic </w:t>
      </w:r>
      <w:r w:rsidR="006113FB">
        <w:rPr>
          <w:rFonts w:ascii="Helvetica" w:hAnsi="Helvetica" w:cs="Calibri"/>
        </w:rPr>
        <w:t>genera</w:t>
      </w:r>
      <w:r w:rsidR="009C66B5" w:rsidRPr="006113FB">
        <w:rPr>
          <w:rFonts w:ascii="Helvetica" w:hAnsi="Helvetica" w:cs="Calibri"/>
        </w:rPr>
        <w:t xml:space="preserve"> (</w:t>
      </w:r>
      <w:r w:rsidR="006113FB" w:rsidRPr="00942223">
        <w:rPr>
          <w:rFonts w:ascii="Helvetica" w:hAnsi="Helvetica" w:cs="Calibri"/>
          <w:i/>
          <w:iCs/>
        </w:rPr>
        <w:t>Prochlorococcus</w:t>
      </w:r>
      <w:r w:rsidR="009C66B5" w:rsidRPr="006113FB">
        <w:rPr>
          <w:rFonts w:ascii="Helvetica" w:hAnsi="Helvetica" w:cs="Calibri"/>
        </w:rPr>
        <w:t xml:space="preserve">, </w:t>
      </w:r>
      <w:r w:rsidR="00942223" w:rsidRPr="00942223">
        <w:rPr>
          <w:rFonts w:ascii="Helvetica" w:hAnsi="Helvetica" w:cs="Calibri"/>
          <w:i/>
          <w:iCs/>
        </w:rPr>
        <w:t>Marinimicrobia</w:t>
      </w:r>
      <w:r w:rsidR="009C66B5" w:rsidRPr="006113FB">
        <w:rPr>
          <w:rFonts w:ascii="Helvetica" w:hAnsi="Helvetica" w:cs="Calibri"/>
        </w:rPr>
        <w:t>,</w:t>
      </w:r>
      <w:r w:rsidR="00942223">
        <w:rPr>
          <w:rFonts w:ascii="Helvetica" w:hAnsi="Helvetica" w:cs="Calibri"/>
        </w:rPr>
        <w:t xml:space="preserve"> </w:t>
      </w:r>
      <w:r w:rsidR="00942223" w:rsidRPr="00942223">
        <w:rPr>
          <w:rFonts w:ascii="Helvetica" w:hAnsi="Helvetica" w:cs="Calibri"/>
          <w:i/>
          <w:iCs/>
        </w:rPr>
        <w:t>Actinomarina</w:t>
      </w:r>
      <w:r w:rsidR="00942223">
        <w:rPr>
          <w:rFonts w:ascii="Helvetica" w:hAnsi="Helvetica" w:cs="Calibri"/>
        </w:rPr>
        <w:t xml:space="preserve">, and </w:t>
      </w:r>
      <w:r w:rsidR="00942223" w:rsidRPr="00942223">
        <w:rPr>
          <w:rFonts w:ascii="Helvetica" w:hAnsi="Helvetica" w:cs="Calibri"/>
          <w:i/>
          <w:iCs/>
        </w:rPr>
        <w:t>Pelagibacter</w:t>
      </w:r>
      <w:r w:rsidR="009C66B5" w:rsidRPr="006113FB">
        <w:rPr>
          <w:rFonts w:ascii="Helvetica" w:hAnsi="Helvetica" w:cs="Calibri"/>
        </w:rPr>
        <w:t xml:space="preserve"> were </w:t>
      </w:r>
      <w:commentRangeStart w:id="9"/>
      <w:r w:rsidR="009C66B5" w:rsidRPr="006113FB">
        <w:rPr>
          <w:rFonts w:ascii="Helvetica" w:hAnsi="Helvetica" w:cs="Calibri"/>
        </w:rPr>
        <w:t>depleted</w:t>
      </w:r>
      <w:commentRangeEnd w:id="9"/>
      <w:r w:rsidR="007B68A6" w:rsidRPr="006113FB">
        <w:rPr>
          <w:rStyle w:val="Marquedecommentaire"/>
          <w:rFonts w:ascii="Helvetica" w:hAnsi="Helvetica" w:cs="Calibri"/>
          <w:sz w:val="24"/>
          <w:szCs w:val="24"/>
        </w:rPr>
        <w:commentReference w:id="9"/>
      </w:r>
      <w:r w:rsidR="009C66B5" w:rsidRPr="006113FB">
        <w:rPr>
          <w:rFonts w:ascii="Helvetica" w:hAnsi="Helvetica" w:cs="Calibri"/>
        </w:rPr>
        <w:t>.</w:t>
      </w:r>
      <w:r w:rsidR="009C66B5" w:rsidRPr="009C66B5">
        <w:rPr>
          <w:rFonts w:ascii="Helvetica" w:hAnsi="Helvetica" w:cs="Calibri"/>
        </w:rPr>
        <w:t xml:space="preserve"> </w:t>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M1"/>
        <w:tabs>
          <w:tab w:val="right" w:leader="dot" w:pos="9350"/>
        </w:tabs>
        <w:rPr>
          <w:b w:val="0"/>
          <w:bCs w:val="0"/>
          <w:caps w:val="0"/>
          <w:noProof/>
          <w:sz w:val="24"/>
          <w:szCs w:val="24"/>
        </w:rPr>
      </w:pPr>
      <w:hyperlink w:anchor="_Toc234162405" w:history="1">
        <w:r w:rsidRPr="00F408CA">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M1"/>
        <w:tabs>
          <w:tab w:val="right" w:leader="dot" w:pos="9350"/>
        </w:tabs>
        <w:rPr>
          <w:b w:val="0"/>
          <w:bCs w:val="0"/>
          <w:caps w:val="0"/>
          <w:noProof/>
          <w:sz w:val="24"/>
          <w:szCs w:val="24"/>
        </w:rPr>
      </w:pPr>
      <w:hyperlink w:anchor="_Toc234162406" w:history="1">
        <w:r w:rsidRPr="00F408CA">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M1"/>
        <w:tabs>
          <w:tab w:val="right" w:leader="dot" w:pos="9350"/>
        </w:tabs>
        <w:rPr>
          <w:b w:val="0"/>
          <w:bCs w:val="0"/>
          <w:caps w:val="0"/>
          <w:noProof/>
          <w:sz w:val="24"/>
          <w:szCs w:val="24"/>
        </w:rPr>
      </w:pPr>
      <w:hyperlink w:anchor="_Toc234162407" w:history="1">
        <w:r w:rsidRPr="00F408CA">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M1"/>
        <w:tabs>
          <w:tab w:val="left" w:pos="480"/>
          <w:tab w:val="right" w:leader="dot" w:pos="9350"/>
        </w:tabs>
        <w:rPr>
          <w:b w:val="0"/>
          <w:bCs w:val="0"/>
          <w:caps w:val="0"/>
          <w:noProof/>
          <w:sz w:val="24"/>
          <w:szCs w:val="24"/>
        </w:rPr>
      </w:pPr>
      <w:hyperlink w:anchor="_Toc234162408" w:history="1">
        <w:r w:rsidRPr="00F408CA">
          <w:rPr>
            <w:rStyle w:val="Lienhypertexte"/>
            <w:rFonts w:ascii="Calibri" w:hAnsi="Calibri" w:cs="Calibri"/>
            <w:noProof/>
          </w:rPr>
          <w:t>1.</w:t>
        </w:r>
        <w:r>
          <w:rPr>
            <w:b w:val="0"/>
            <w:bCs w:val="0"/>
            <w:caps w:val="0"/>
            <w:noProof/>
            <w:sz w:val="24"/>
            <w:szCs w:val="24"/>
          </w:rPr>
          <w:tab/>
        </w:r>
        <w:r w:rsidRPr="00F408CA">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M2"/>
        <w:tabs>
          <w:tab w:val="left" w:pos="960"/>
          <w:tab w:val="right" w:leader="dot" w:pos="9350"/>
        </w:tabs>
        <w:rPr>
          <w:smallCaps w:val="0"/>
          <w:noProof/>
          <w:sz w:val="24"/>
          <w:szCs w:val="24"/>
        </w:rPr>
      </w:pPr>
      <w:hyperlink w:anchor="_Toc234162409" w:history="1">
        <w:r w:rsidRPr="00F408CA">
          <w:rPr>
            <w:rStyle w:val="Lienhypertexte"/>
            <w:rFonts w:ascii="Calibri" w:hAnsi="Calibri" w:cs="Calibri"/>
            <w:b/>
            <w:bCs/>
            <w:noProof/>
          </w:rPr>
          <w:t>1.1.</w:t>
        </w:r>
        <w:r>
          <w:rPr>
            <w:smallCaps w:val="0"/>
            <w:noProof/>
            <w:sz w:val="24"/>
            <w:szCs w:val="24"/>
          </w:rPr>
          <w:tab/>
        </w:r>
        <w:r w:rsidRPr="00F408CA">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M2"/>
        <w:tabs>
          <w:tab w:val="left" w:pos="960"/>
          <w:tab w:val="right" w:leader="dot" w:pos="9350"/>
        </w:tabs>
        <w:rPr>
          <w:smallCaps w:val="0"/>
          <w:noProof/>
          <w:sz w:val="24"/>
          <w:szCs w:val="24"/>
        </w:rPr>
      </w:pPr>
      <w:hyperlink w:anchor="_Toc234162410" w:history="1">
        <w:r w:rsidRPr="00F408CA">
          <w:rPr>
            <w:rStyle w:val="Lienhypertexte"/>
            <w:rFonts w:ascii="Calibri" w:hAnsi="Calibri" w:cs="Calibri"/>
            <w:b/>
            <w:bCs/>
            <w:noProof/>
          </w:rPr>
          <w:t>1.2.</w:t>
        </w:r>
        <w:r>
          <w:rPr>
            <w:smallCaps w:val="0"/>
            <w:noProof/>
            <w:sz w:val="24"/>
            <w:szCs w:val="24"/>
          </w:rPr>
          <w:tab/>
        </w:r>
        <w:r w:rsidRPr="00F408CA">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M2"/>
        <w:tabs>
          <w:tab w:val="left" w:pos="960"/>
          <w:tab w:val="right" w:leader="dot" w:pos="9350"/>
        </w:tabs>
        <w:rPr>
          <w:smallCaps w:val="0"/>
          <w:noProof/>
          <w:sz w:val="24"/>
          <w:szCs w:val="24"/>
        </w:rPr>
      </w:pPr>
      <w:hyperlink w:anchor="_Toc234162411" w:history="1">
        <w:r w:rsidRPr="00F408CA">
          <w:rPr>
            <w:rStyle w:val="Lienhypertexte"/>
            <w:rFonts w:ascii="Calibri" w:hAnsi="Calibri" w:cs="Calibri"/>
            <w:b/>
            <w:bCs/>
            <w:noProof/>
          </w:rPr>
          <w:t>1.3.</w:t>
        </w:r>
        <w:r>
          <w:rPr>
            <w:smallCaps w:val="0"/>
            <w:noProof/>
            <w:sz w:val="24"/>
            <w:szCs w:val="24"/>
          </w:rPr>
          <w:tab/>
        </w:r>
        <w:r w:rsidRPr="00F408CA">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M2"/>
        <w:tabs>
          <w:tab w:val="left" w:pos="960"/>
          <w:tab w:val="right" w:leader="dot" w:pos="9350"/>
        </w:tabs>
        <w:rPr>
          <w:smallCaps w:val="0"/>
          <w:noProof/>
          <w:sz w:val="24"/>
          <w:szCs w:val="24"/>
        </w:rPr>
      </w:pPr>
      <w:hyperlink w:anchor="_Toc234162412" w:history="1">
        <w:r w:rsidRPr="00F408CA">
          <w:rPr>
            <w:rStyle w:val="Lienhypertexte"/>
            <w:rFonts w:ascii="Calibri" w:hAnsi="Calibri" w:cs="Calibri"/>
            <w:b/>
            <w:bCs/>
            <w:noProof/>
          </w:rPr>
          <w:t>1.4.</w:t>
        </w:r>
        <w:r>
          <w:rPr>
            <w:smallCaps w:val="0"/>
            <w:noProof/>
            <w:sz w:val="24"/>
            <w:szCs w:val="24"/>
          </w:rPr>
          <w:tab/>
        </w:r>
        <w:r w:rsidRPr="00F408CA">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M2"/>
        <w:tabs>
          <w:tab w:val="left" w:pos="960"/>
          <w:tab w:val="right" w:leader="dot" w:pos="9350"/>
        </w:tabs>
        <w:rPr>
          <w:smallCaps w:val="0"/>
          <w:noProof/>
          <w:sz w:val="24"/>
          <w:szCs w:val="24"/>
        </w:rPr>
      </w:pPr>
      <w:hyperlink w:anchor="_Toc234162413" w:history="1">
        <w:r w:rsidRPr="00F408CA">
          <w:rPr>
            <w:rStyle w:val="Lienhypertexte"/>
            <w:rFonts w:ascii="Calibri" w:hAnsi="Calibri" w:cs="Calibri"/>
            <w:b/>
            <w:bCs/>
            <w:noProof/>
          </w:rPr>
          <w:t>1.5.</w:t>
        </w:r>
        <w:r>
          <w:rPr>
            <w:smallCaps w:val="0"/>
            <w:noProof/>
            <w:sz w:val="24"/>
            <w:szCs w:val="24"/>
          </w:rPr>
          <w:tab/>
        </w:r>
        <w:r w:rsidRPr="00F408CA">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M1"/>
        <w:tabs>
          <w:tab w:val="left" w:pos="480"/>
          <w:tab w:val="right" w:leader="dot" w:pos="9350"/>
        </w:tabs>
        <w:rPr>
          <w:b w:val="0"/>
          <w:bCs w:val="0"/>
          <w:caps w:val="0"/>
          <w:noProof/>
          <w:sz w:val="24"/>
          <w:szCs w:val="24"/>
        </w:rPr>
      </w:pPr>
      <w:hyperlink w:anchor="_Toc234162414" w:history="1">
        <w:r w:rsidRPr="00F408CA">
          <w:rPr>
            <w:rStyle w:val="Lienhypertexte"/>
            <w:rFonts w:ascii="Calibri" w:hAnsi="Calibri" w:cs="Calibri"/>
            <w:noProof/>
          </w:rPr>
          <w:t>2.</w:t>
        </w:r>
        <w:r>
          <w:rPr>
            <w:b w:val="0"/>
            <w:bCs w:val="0"/>
            <w:caps w:val="0"/>
            <w:noProof/>
            <w:sz w:val="24"/>
            <w:szCs w:val="24"/>
          </w:rPr>
          <w:tab/>
        </w:r>
        <w:r w:rsidRPr="00F408CA">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M2"/>
        <w:tabs>
          <w:tab w:val="left" w:pos="960"/>
          <w:tab w:val="right" w:leader="dot" w:pos="9350"/>
        </w:tabs>
        <w:rPr>
          <w:smallCaps w:val="0"/>
          <w:noProof/>
          <w:sz w:val="24"/>
          <w:szCs w:val="24"/>
        </w:rPr>
      </w:pPr>
      <w:hyperlink w:anchor="_Toc234162415" w:history="1">
        <w:r w:rsidRPr="00F408CA">
          <w:rPr>
            <w:rStyle w:val="Lienhypertexte"/>
            <w:rFonts w:ascii="Calibri" w:hAnsi="Calibri" w:cs="Calibri"/>
            <w:b/>
            <w:bCs/>
            <w:noProof/>
          </w:rPr>
          <w:t>2.1.</w:t>
        </w:r>
        <w:r>
          <w:rPr>
            <w:smallCaps w:val="0"/>
            <w:noProof/>
            <w:sz w:val="24"/>
            <w:szCs w:val="24"/>
          </w:rPr>
          <w:tab/>
        </w:r>
        <w:r w:rsidRPr="00F408CA">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M2"/>
        <w:tabs>
          <w:tab w:val="left" w:pos="960"/>
          <w:tab w:val="right" w:leader="dot" w:pos="9350"/>
        </w:tabs>
        <w:rPr>
          <w:smallCaps w:val="0"/>
          <w:noProof/>
          <w:sz w:val="24"/>
          <w:szCs w:val="24"/>
        </w:rPr>
      </w:pPr>
      <w:hyperlink w:anchor="_Toc234162416" w:history="1">
        <w:r w:rsidRPr="00F408CA">
          <w:rPr>
            <w:rStyle w:val="Lienhypertexte"/>
            <w:rFonts w:ascii="Calibri" w:hAnsi="Calibri" w:cs="Calibri"/>
            <w:b/>
            <w:bCs/>
            <w:noProof/>
          </w:rPr>
          <w:t>2.2.</w:t>
        </w:r>
        <w:r>
          <w:rPr>
            <w:smallCaps w:val="0"/>
            <w:noProof/>
            <w:sz w:val="24"/>
            <w:szCs w:val="24"/>
          </w:rPr>
          <w:tab/>
        </w:r>
        <w:r w:rsidRPr="00F408CA">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M2"/>
        <w:tabs>
          <w:tab w:val="left" w:pos="960"/>
          <w:tab w:val="right" w:leader="dot" w:pos="9350"/>
        </w:tabs>
        <w:rPr>
          <w:smallCaps w:val="0"/>
          <w:noProof/>
          <w:sz w:val="24"/>
          <w:szCs w:val="24"/>
        </w:rPr>
      </w:pPr>
      <w:hyperlink w:anchor="_Toc234162417" w:history="1">
        <w:r w:rsidRPr="00F408CA">
          <w:rPr>
            <w:rStyle w:val="Lienhypertexte"/>
            <w:rFonts w:ascii="Calibri" w:hAnsi="Calibri" w:cs="Calibri"/>
            <w:b/>
            <w:bCs/>
            <w:noProof/>
          </w:rPr>
          <w:t>2.3.</w:t>
        </w:r>
        <w:r>
          <w:rPr>
            <w:smallCaps w:val="0"/>
            <w:noProof/>
            <w:sz w:val="24"/>
            <w:szCs w:val="24"/>
          </w:rPr>
          <w:tab/>
        </w:r>
        <w:r w:rsidRPr="00F408CA">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M2"/>
        <w:tabs>
          <w:tab w:val="left" w:pos="960"/>
          <w:tab w:val="right" w:leader="dot" w:pos="9350"/>
        </w:tabs>
        <w:rPr>
          <w:smallCaps w:val="0"/>
          <w:noProof/>
          <w:sz w:val="24"/>
          <w:szCs w:val="24"/>
        </w:rPr>
      </w:pPr>
      <w:hyperlink w:anchor="_Toc234162418" w:history="1">
        <w:r w:rsidRPr="00F408CA">
          <w:rPr>
            <w:rStyle w:val="Lienhypertexte"/>
            <w:rFonts w:ascii="Calibri" w:hAnsi="Calibri" w:cs="Calibri"/>
            <w:b/>
            <w:bCs/>
            <w:noProof/>
          </w:rPr>
          <w:t>2.4.</w:t>
        </w:r>
        <w:r>
          <w:rPr>
            <w:smallCaps w:val="0"/>
            <w:noProof/>
            <w:sz w:val="24"/>
            <w:szCs w:val="24"/>
          </w:rPr>
          <w:tab/>
        </w:r>
        <w:r w:rsidRPr="00F408CA">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M2"/>
        <w:tabs>
          <w:tab w:val="left" w:pos="960"/>
          <w:tab w:val="right" w:leader="dot" w:pos="9350"/>
        </w:tabs>
        <w:rPr>
          <w:smallCaps w:val="0"/>
          <w:noProof/>
          <w:sz w:val="24"/>
          <w:szCs w:val="24"/>
        </w:rPr>
      </w:pPr>
      <w:hyperlink w:anchor="_Toc234162419" w:history="1">
        <w:r w:rsidRPr="00F408CA">
          <w:rPr>
            <w:rStyle w:val="Lienhypertexte"/>
            <w:rFonts w:ascii="Calibri" w:hAnsi="Calibri" w:cs="Calibri"/>
            <w:b/>
            <w:bCs/>
            <w:noProof/>
          </w:rPr>
          <w:t>2.5.</w:t>
        </w:r>
        <w:r>
          <w:rPr>
            <w:smallCaps w:val="0"/>
            <w:noProof/>
            <w:sz w:val="24"/>
            <w:szCs w:val="24"/>
          </w:rPr>
          <w:tab/>
        </w:r>
        <w:r w:rsidRPr="00F408CA">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M3"/>
        <w:tabs>
          <w:tab w:val="left" w:pos="1200"/>
          <w:tab w:val="right" w:leader="dot" w:pos="9350"/>
        </w:tabs>
        <w:rPr>
          <w:i w:val="0"/>
          <w:iCs w:val="0"/>
          <w:noProof/>
          <w:sz w:val="24"/>
          <w:szCs w:val="24"/>
        </w:rPr>
      </w:pPr>
      <w:hyperlink w:anchor="_Toc234162420" w:history="1">
        <w:r w:rsidRPr="00F408CA">
          <w:rPr>
            <w:rStyle w:val="Lienhypertexte"/>
            <w:rFonts w:ascii="Calibri" w:hAnsi="Calibri" w:cs="Calibri"/>
            <w:b/>
            <w:bCs/>
            <w:noProof/>
          </w:rPr>
          <w:t>2.5.1.</w:t>
        </w:r>
        <w:r>
          <w:rPr>
            <w:i w:val="0"/>
            <w:iCs w:val="0"/>
            <w:noProof/>
            <w:sz w:val="24"/>
            <w:szCs w:val="24"/>
          </w:rPr>
          <w:tab/>
        </w:r>
        <w:r w:rsidRPr="00F408CA">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M3"/>
        <w:tabs>
          <w:tab w:val="left" w:pos="1200"/>
          <w:tab w:val="right" w:leader="dot" w:pos="9350"/>
        </w:tabs>
        <w:rPr>
          <w:i w:val="0"/>
          <w:iCs w:val="0"/>
          <w:noProof/>
          <w:sz w:val="24"/>
          <w:szCs w:val="24"/>
        </w:rPr>
      </w:pPr>
      <w:hyperlink w:anchor="_Toc234162421" w:history="1">
        <w:r w:rsidRPr="00F408CA">
          <w:rPr>
            <w:rStyle w:val="Lienhypertexte"/>
            <w:rFonts w:ascii="Calibri" w:hAnsi="Calibri" w:cs="Calibri"/>
            <w:b/>
            <w:bCs/>
            <w:noProof/>
          </w:rPr>
          <w:t>2.5.2.</w:t>
        </w:r>
        <w:r>
          <w:rPr>
            <w:i w:val="0"/>
            <w:iCs w:val="0"/>
            <w:noProof/>
            <w:sz w:val="24"/>
            <w:szCs w:val="24"/>
          </w:rPr>
          <w:tab/>
        </w:r>
        <w:r w:rsidRPr="00F408CA">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M3"/>
        <w:tabs>
          <w:tab w:val="left" w:pos="1200"/>
          <w:tab w:val="right" w:leader="dot" w:pos="9350"/>
        </w:tabs>
        <w:rPr>
          <w:i w:val="0"/>
          <w:iCs w:val="0"/>
          <w:noProof/>
          <w:sz w:val="24"/>
          <w:szCs w:val="24"/>
        </w:rPr>
      </w:pPr>
      <w:hyperlink w:anchor="_Toc234162422" w:history="1">
        <w:r w:rsidRPr="00F408CA">
          <w:rPr>
            <w:rStyle w:val="Lienhypertexte"/>
            <w:rFonts w:ascii="Calibri" w:hAnsi="Calibri" w:cs="Calibri"/>
            <w:b/>
            <w:bCs/>
            <w:noProof/>
          </w:rPr>
          <w:t>2.5.3.</w:t>
        </w:r>
        <w:r>
          <w:rPr>
            <w:i w:val="0"/>
            <w:iCs w:val="0"/>
            <w:noProof/>
            <w:sz w:val="24"/>
            <w:szCs w:val="24"/>
          </w:rPr>
          <w:tab/>
        </w:r>
        <w:r w:rsidRPr="00F408CA">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M3"/>
        <w:tabs>
          <w:tab w:val="left" w:pos="1200"/>
          <w:tab w:val="right" w:leader="dot" w:pos="9350"/>
        </w:tabs>
        <w:rPr>
          <w:i w:val="0"/>
          <w:iCs w:val="0"/>
          <w:noProof/>
          <w:sz w:val="24"/>
          <w:szCs w:val="24"/>
        </w:rPr>
      </w:pPr>
      <w:hyperlink w:anchor="_Toc234162423" w:history="1">
        <w:r w:rsidRPr="00F408CA">
          <w:rPr>
            <w:rStyle w:val="Lienhypertexte"/>
            <w:rFonts w:ascii="Calibri" w:hAnsi="Calibri" w:cs="Calibri"/>
            <w:b/>
            <w:bCs/>
            <w:noProof/>
          </w:rPr>
          <w:t>2.5.4.</w:t>
        </w:r>
        <w:r>
          <w:rPr>
            <w:i w:val="0"/>
            <w:iCs w:val="0"/>
            <w:noProof/>
            <w:sz w:val="24"/>
            <w:szCs w:val="24"/>
          </w:rPr>
          <w:tab/>
        </w:r>
        <w:r w:rsidRPr="00F408CA">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M3"/>
        <w:tabs>
          <w:tab w:val="left" w:pos="1200"/>
          <w:tab w:val="right" w:leader="dot" w:pos="9350"/>
        </w:tabs>
        <w:rPr>
          <w:i w:val="0"/>
          <w:iCs w:val="0"/>
          <w:noProof/>
          <w:sz w:val="24"/>
          <w:szCs w:val="24"/>
        </w:rPr>
      </w:pPr>
      <w:hyperlink w:anchor="_Toc234162424" w:history="1">
        <w:r w:rsidRPr="00F408CA">
          <w:rPr>
            <w:rStyle w:val="Lienhypertexte"/>
            <w:rFonts w:ascii="Calibri" w:hAnsi="Calibri" w:cs="Calibri"/>
            <w:b/>
            <w:bCs/>
            <w:noProof/>
          </w:rPr>
          <w:t>2.5.5.</w:t>
        </w:r>
        <w:r>
          <w:rPr>
            <w:i w:val="0"/>
            <w:iCs w:val="0"/>
            <w:noProof/>
            <w:sz w:val="24"/>
            <w:szCs w:val="24"/>
          </w:rPr>
          <w:tab/>
        </w:r>
        <w:r w:rsidRPr="00F408CA">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M2"/>
        <w:tabs>
          <w:tab w:val="left" w:pos="960"/>
          <w:tab w:val="right" w:leader="dot" w:pos="9350"/>
        </w:tabs>
        <w:rPr>
          <w:smallCaps w:val="0"/>
          <w:noProof/>
          <w:sz w:val="24"/>
          <w:szCs w:val="24"/>
        </w:rPr>
      </w:pPr>
      <w:hyperlink w:anchor="_Toc234162425" w:history="1">
        <w:r w:rsidRPr="00F408CA">
          <w:rPr>
            <w:rStyle w:val="Lienhypertexte"/>
            <w:rFonts w:ascii="Calibri" w:hAnsi="Calibri" w:cs="Calibri"/>
            <w:b/>
            <w:bCs/>
            <w:noProof/>
          </w:rPr>
          <w:t>2.6.</w:t>
        </w:r>
        <w:r>
          <w:rPr>
            <w:smallCaps w:val="0"/>
            <w:noProof/>
            <w:sz w:val="24"/>
            <w:szCs w:val="24"/>
          </w:rPr>
          <w:tab/>
        </w:r>
        <w:r w:rsidRPr="00F408CA">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M1"/>
        <w:tabs>
          <w:tab w:val="left" w:pos="480"/>
          <w:tab w:val="right" w:leader="dot" w:pos="9350"/>
        </w:tabs>
        <w:rPr>
          <w:b w:val="0"/>
          <w:bCs w:val="0"/>
          <w:caps w:val="0"/>
          <w:noProof/>
          <w:sz w:val="24"/>
          <w:szCs w:val="24"/>
        </w:rPr>
      </w:pPr>
      <w:hyperlink w:anchor="_Toc234162426" w:history="1">
        <w:r w:rsidRPr="00F408CA">
          <w:rPr>
            <w:rStyle w:val="Lienhypertexte"/>
            <w:rFonts w:ascii="Calibri" w:hAnsi="Calibri" w:cs="Calibri"/>
            <w:noProof/>
          </w:rPr>
          <w:t>3.</w:t>
        </w:r>
        <w:r>
          <w:rPr>
            <w:b w:val="0"/>
            <w:bCs w:val="0"/>
            <w:caps w:val="0"/>
            <w:noProof/>
            <w:sz w:val="24"/>
            <w:szCs w:val="24"/>
          </w:rPr>
          <w:tab/>
        </w:r>
        <w:r w:rsidRPr="00F408CA">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M2"/>
        <w:tabs>
          <w:tab w:val="left" w:pos="960"/>
          <w:tab w:val="right" w:leader="dot" w:pos="9350"/>
        </w:tabs>
        <w:rPr>
          <w:smallCaps w:val="0"/>
          <w:noProof/>
          <w:sz w:val="24"/>
          <w:szCs w:val="24"/>
        </w:rPr>
      </w:pPr>
      <w:hyperlink w:anchor="_Toc234162427" w:history="1">
        <w:r w:rsidRPr="00F408CA">
          <w:rPr>
            <w:rStyle w:val="Lienhypertexte"/>
            <w:rFonts w:ascii="Calibri" w:hAnsi="Calibri" w:cs="Calibri"/>
            <w:b/>
            <w:bCs/>
            <w:noProof/>
          </w:rPr>
          <w:t>3.1.</w:t>
        </w:r>
        <w:r>
          <w:rPr>
            <w:smallCaps w:val="0"/>
            <w:noProof/>
            <w:sz w:val="24"/>
            <w:szCs w:val="24"/>
          </w:rPr>
          <w:tab/>
        </w:r>
        <w:r w:rsidRPr="00F408CA">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M2"/>
        <w:tabs>
          <w:tab w:val="left" w:pos="960"/>
          <w:tab w:val="right" w:leader="dot" w:pos="9350"/>
        </w:tabs>
        <w:rPr>
          <w:smallCaps w:val="0"/>
          <w:noProof/>
          <w:sz w:val="24"/>
          <w:szCs w:val="24"/>
        </w:rPr>
      </w:pPr>
      <w:hyperlink w:anchor="_Toc234162428" w:history="1">
        <w:r w:rsidRPr="00F408CA">
          <w:rPr>
            <w:rStyle w:val="Lienhypertexte"/>
            <w:rFonts w:ascii="Calibri" w:hAnsi="Calibri" w:cs="Calibri"/>
            <w:b/>
            <w:bCs/>
            <w:noProof/>
          </w:rPr>
          <w:t>3.2.</w:t>
        </w:r>
        <w:r>
          <w:rPr>
            <w:smallCaps w:val="0"/>
            <w:noProof/>
            <w:sz w:val="24"/>
            <w:szCs w:val="24"/>
          </w:rPr>
          <w:tab/>
        </w:r>
        <w:r w:rsidRPr="00F408CA">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M2"/>
        <w:tabs>
          <w:tab w:val="left" w:pos="960"/>
          <w:tab w:val="right" w:leader="dot" w:pos="9350"/>
        </w:tabs>
        <w:rPr>
          <w:smallCaps w:val="0"/>
          <w:noProof/>
          <w:sz w:val="24"/>
          <w:szCs w:val="24"/>
        </w:rPr>
      </w:pPr>
      <w:hyperlink w:anchor="_Toc234162429" w:history="1">
        <w:r w:rsidRPr="00F408CA">
          <w:rPr>
            <w:rStyle w:val="Lienhypertexte"/>
            <w:rFonts w:ascii="Calibri" w:hAnsi="Calibri" w:cs="Calibri"/>
            <w:b/>
            <w:bCs/>
            <w:noProof/>
          </w:rPr>
          <w:t>3.3.</w:t>
        </w:r>
        <w:r>
          <w:rPr>
            <w:smallCaps w:val="0"/>
            <w:noProof/>
            <w:sz w:val="24"/>
            <w:szCs w:val="24"/>
          </w:rPr>
          <w:tab/>
        </w:r>
        <w:r w:rsidRPr="00F408CA">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M2"/>
        <w:tabs>
          <w:tab w:val="left" w:pos="960"/>
          <w:tab w:val="right" w:leader="dot" w:pos="9350"/>
        </w:tabs>
        <w:rPr>
          <w:smallCaps w:val="0"/>
          <w:noProof/>
          <w:sz w:val="24"/>
          <w:szCs w:val="24"/>
        </w:rPr>
      </w:pPr>
      <w:hyperlink w:anchor="_Toc234162430" w:history="1">
        <w:r w:rsidRPr="00F408CA">
          <w:rPr>
            <w:rStyle w:val="Lienhypertexte"/>
            <w:rFonts w:ascii="Calibri" w:hAnsi="Calibri" w:cs="Calibri"/>
            <w:b/>
            <w:bCs/>
            <w:noProof/>
          </w:rPr>
          <w:t>3.4.</w:t>
        </w:r>
        <w:r>
          <w:rPr>
            <w:smallCaps w:val="0"/>
            <w:noProof/>
            <w:sz w:val="24"/>
            <w:szCs w:val="24"/>
          </w:rPr>
          <w:tab/>
        </w:r>
        <w:r w:rsidRPr="00F408CA">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M1"/>
        <w:tabs>
          <w:tab w:val="left" w:pos="480"/>
          <w:tab w:val="right" w:leader="dot" w:pos="9350"/>
        </w:tabs>
        <w:rPr>
          <w:b w:val="0"/>
          <w:bCs w:val="0"/>
          <w:caps w:val="0"/>
          <w:noProof/>
          <w:sz w:val="24"/>
          <w:szCs w:val="24"/>
        </w:rPr>
      </w:pPr>
      <w:hyperlink w:anchor="_Toc234162431" w:history="1">
        <w:r w:rsidRPr="00F408CA">
          <w:rPr>
            <w:rStyle w:val="Lienhypertexte"/>
            <w:rFonts w:ascii="Calibri" w:hAnsi="Calibri" w:cs="Calibri"/>
            <w:noProof/>
          </w:rPr>
          <w:t>4.</w:t>
        </w:r>
        <w:r>
          <w:rPr>
            <w:b w:val="0"/>
            <w:bCs w:val="0"/>
            <w:caps w:val="0"/>
            <w:noProof/>
            <w:sz w:val="24"/>
            <w:szCs w:val="24"/>
          </w:rPr>
          <w:tab/>
        </w:r>
        <w:r w:rsidRPr="00F408CA">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M2"/>
        <w:tabs>
          <w:tab w:val="left" w:pos="960"/>
          <w:tab w:val="right" w:leader="dot" w:pos="9350"/>
        </w:tabs>
        <w:rPr>
          <w:smallCaps w:val="0"/>
          <w:noProof/>
          <w:sz w:val="24"/>
          <w:szCs w:val="24"/>
        </w:rPr>
      </w:pPr>
      <w:hyperlink w:anchor="_Toc234162432" w:history="1">
        <w:r w:rsidRPr="00F408CA">
          <w:rPr>
            <w:rStyle w:val="Lienhypertexte"/>
            <w:rFonts w:ascii="Calibri" w:hAnsi="Calibri" w:cs="Calibri"/>
            <w:b/>
            <w:bCs/>
            <w:noProof/>
          </w:rPr>
          <w:t>4.1.</w:t>
        </w:r>
        <w:r>
          <w:rPr>
            <w:smallCaps w:val="0"/>
            <w:noProof/>
            <w:sz w:val="24"/>
            <w:szCs w:val="24"/>
          </w:rPr>
          <w:tab/>
        </w:r>
        <w:r w:rsidRPr="00F408CA">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M2"/>
        <w:tabs>
          <w:tab w:val="left" w:pos="960"/>
          <w:tab w:val="right" w:leader="dot" w:pos="9350"/>
        </w:tabs>
        <w:rPr>
          <w:smallCaps w:val="0"/>
          <w:noProof/>
          <w:sz w:val="24"/>
          <w:szCs w:val="24"/>
        </w:rPr>
      </w:pPr>
      <w:hyperlink w:anchor="_Toc234162433" w:history="1">
        <w:r w:rsidRPr="00F408CA">
          <w:rPr>
            <w:rStyle w:val="Lienhypertexte"/>
            <w:rFonts w:ascii="Calibri" w:hAnsi="Calibri" w:cs="Calibri"/>
            <w:b/>
            <w:bCs/>
            <w:noProof/>
          </w:rPr>
          <w:t>4.2.</w:t>
        </w:r>
        <w:r>
          <w:rPr>
            <w:smallCaps w:val="0"/>
            <w:noProof/>
            <w:sz w:val="24"/>
            <w:szCs w:val="24"/>
          </w:rPr>
          <w:tab/>
        </w:r>
        <w:r w:rsidRPr="00F408CA">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M2"/>
        <w:tabs>
          <w:tab w:val="left" w:pos="960"/>
          <w:tab w:val="right" w:leader="dot" w:pos="9350"/>
        </w:tabs>
        <w:rPr>
          <w:smallCaps w:val="0"/>
          <w:noProof/>
          <w:sz w:val="24"/>
          <w:szCs w:val="24"/>
        </w:rPr>
      </w:pPr>
      <w:hyperlink w:anchor="_Toc234162434" w:history="1">
        <w:r w:rsidRPr="00F408CA">
          <w:rPr>
            <w:rStyle w:val="Lienhypertexte"/>
            <w:rFonts w:ascii="Calibri" w:hAnsi="Calibri" w:cs="Calibri"/>
            <w:b/>
            <w:bCs/>
            <w:noProof/>
          </w:rPr>
          <w:t>4.3.</w:t>
        </w:r>
        <w:r>
          <w:rPr>
            <w:smallCaps w:val="0"/>
            <w:noProof/>
            <w:sz w:val="24"/>
            <w:szCs w:val="24"/>
          </w:rPr>
          <w:tab/>
        </w:r>
        <w:r w:rsidRPr="00F408CA">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M1"/>
        <w:tabs>
          <w:tab w:val="left" w:pos="480"/>
          <w:tab w:val="right" w:leader="dot" w:pos="9350"/>
        </w:tabs>
        <w:rPr>
          <w:b w:val="0"/>
          <w:bCs w:val="0"/>
          <w:caps w:val="0"/>
          <w:noProof/>
          <w:sz w:val="24"/>
          <w:szCs w:val="24"/>
        </w:rPr>
      </w:pPr>
      <w:hyperlink w:anchor="_Toc234162435" w:history="1">
        <w:r w:rsidRPr="00F408CA">
          <w:rPr>
            <w:rStyle w:val="Lienhypertexte"/>
            <w:rFonts w:ascii="Calibri" w:hAnsi="Calibri" w:cs="Calibri"/>
            <w:noProof/>
          </w:rPr>
          <w:t>5.</w:t>
        </w:r>
        <w:r>
          <w:rPr>
            <w:b w:val="0"/>
            <w:bCs w:val="0"/>
            <w:caps w:val="0"/>
            <w:noProof/>
            <w:sz w:val="24"/>
            <w:szCs w:val="24"/>
          </w:rPr>
          <w:tab/>
        </w:r>
        <w:r w:rsidRPr="00F408CA">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M1"/>
        <w:tabs>
          <w:tab w:val="left" w:pos="480"/>
          <w:tab w:val="right" w:leader="dot" w:pos="9350"/>
        </w:tabs>
        <w:rPr>
          <w:b w:val="0"/>
          <w:bCs w:val="0"/>
          <w:caps w:val="0"/>
          <w:noProof/>
          <w:sz w:val="24"/>
          <w:szCs w:val="24"/>
        </w:rPr>
      </w:pPr>
      <w:hyperlink w:anchor="_Toc234162436" w:history="1">
        <w:r w:rsidRPr="00F408CA">
          <w:rPr>
            <w:rStyle w:val="Lienhypertexte"/>
            <w:rFonts w:ascii="Calibri" w:hAnsi="Calibri" w:cs="Calibri"/>
            <w:noProof/>
          </w:rPr>
          <w:t>6.</w:t>
        </w:r>
        <w:r>
          <w:rPr>
            <w:b w:val="0"/>
            <w:bCs w:val="0"/>
            <w:caps w:val="0"/>
            <w:noProof/>
            <w:sz w:val="24"/>
            <w:szCs w:val="24"/>
          </w:rPr>
          <w:tab/>
        </w:r>
        <w:r w:rsidRPr="00F408CA">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M1"/>
        <w:tabs>
          <w:tab w:val="left" w:pos="480"/>
          <w:tab w:val="right" w:leader="dot" w:pos="9350"/>
        </w:tabs>
        <w:rPr>
          <w:b w:val="0"/>
          <w:bCs w:val="0"/>
          <w:caps w:val="0"/>
          <w:noProof/>
          <w:sz w:val="24"/>
          <w:szCs w:val="24"/>
        </w:rPr>
      </w:pPr>
      <w:hyperlink w:anchor="_Toc234162437" w:history="1">
        <w:r w:rsidRPr="00F408CA">
          <w:rPr>
            <w:rStyle w:val="Lienhypertexte"/>
            <w:rFonts w:ascii="Helvetica" w:hAnsi="Helvetica"/>
            <w:noProof/>
          </w:rPr>
          <w:t>7.</w:t>
        </w:r>
        <w:r>
          <w:rPr>
            <w:b w:val="0"/>
            <w:bCs w:val="0"/>
            <w:caps w:val="0"/>
            <w:noProof/>
            <w:sz w:val="24"/>
            <w:szCs w:val="24"/>
          </w:rPr>
          <w:tab/>
        </w:r>
        <w:r w:rsidRPr="00F408CA">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desillustration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Lienhypertexte"/>
            <w:rFonts w:ascii="Calibri" w:hAnsi="Calibri" w:cs="Calibri"/>
            <w:noProof/>
            <w:sz w:val="24"/>
            <w:szCs w:val="24"/>
          </w:rPr>
          <w:t xml:space="preserve">Figure 1: </w:t>
        </w:r>
        <w:r w:rsidRPr="00D60AC0">
          <w:rPr>
            <w:rStyle w:val="Lienhypertexte"/>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0" w:history="1">
        <w:r w:rsidRPr="00D60AC0">
          <w:rPr>
            <w:rStyle w:val="Lienhypertexte"/>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1" w:history="1">
        <w:r w:rsidRPr="00D60AC0">
          <w:rPr>
            <w:rStyle w:val="Lienhypertexte"/>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2" w:history="1">
        <w:r w:rsidRPr="00D60AC0">
          <w:rPr>
            <w:rStyle w:val="Lienhypertexte"/>
            <w:rFonts w:ascii="Calibri" w:hAnsi="Calibri" w:cs="Calibri"/>
            <w:b/>
            <w:bCs/>
            <w:noProof/>
            <w:sz w:val="24"/>
            <w:szCs w:val="24"/>
          </w:rPr>
          <w:t>Figure 4: Cell abundance of heterotrophic bacteria and Synechococcus</w:t>
        </w:r>
        <w:r w:rsidRPr="00D60AC0">
          <w:rPr>
            <w:rStyle w:val="Lienhypertexte"/>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12"/>
          <w:footerReference w:type="default" r:id="rId13"/>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10" w:name="_Toc232771506"/>
      <w:bookmarkStart w:id="11" w:name="_Toc234162408"/>
      <w:r w:rsidRPr="00F0557B">
        <w:rPr>
          <w:rFonts w:ascii="Calibri" w:hAnsi="Calibri" w:cs="Calibri"/>
          <w:b/>
          <w:bCs/>
          <w:color w:val="000000" w:themeColor="text1"/>
        </w:rPr>
        <w:lastRenderedPageBreak/>
        <w:t>Introduction</w:t>
      </w:r>
      <w:bookmarkEnd w:id="10"/>
      <w:bookmarkEnd w:id="11"/>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2" w:name="_Toc232771507"/>
      <w:bookmarkStart w:id="13" w:name="_Toc234162409"/>
      <w:r w:rsidRPr="00F0557B">
        <w:rPr>
          <w:rFonts w:ascii="Calibri" w:hAnsi="Calibri" w:cs="Calibri"/>
          <w:b/>
          <w:bCs/>
          <w:color w:val="000000" w:themeColor="text1"/>
          <w:sz w:val="24"/>
          <w:szCs w:val="24"/>
        </w:rPr>
        <w:t>Ecological Phase Shifts in Coral Reefs Worldwide</w:t>
      </w:r>
      <w:bookmarkEnd w:id="12"/>
      <w:bookmarkEnd w:id="13"/>
    </w:p>
    <w:p w14:paraId="0B7E1A67" w14:textId="270CEE9B"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coral reefs equilibrium state towards algal dominance. Over recent decades, coral reef decline has occurred steadily and extensively 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Phase shifts occur due to the combined effect of forcings which are detrimental to coral and favorable to algae. At a local-scale, proximity to human development is correlated with greater rates of coral decline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(Barott et al., 2012)</w:t>
      </w:r>
      <w:r w:rsidR="007B68A6">
        <w:rPr>
          <w:rFonts w:ascii="Calibri" w:hAnsi="Calibri" w:cs="Calibri"/>
          <w:color w:val="000000" w:themeColor="text1"/>
        </w:rPr>
        <w:fldChar w:fldCharType="end"/>
      </w:r>
      <w:r w:rsidRPr="00F0557B">
        <w:rPr>
          <w:rFonts w:ascii="Calibri" w:hAnsi="Calibri" w:cs="Calibri"/>
          <w:color w:val="000000" w:themeColor="text1"/>
        </w:rPr>
        <w:t>. Chronic overfishing, specifically of herbivorous fish and invertebrates, reduces grazing pressure and thus contributes to the proliferation of macroalgae in coral reefs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(Burkepile &amp; Hay, 2006; Hughes, 1994; Smith et al., 2001)</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Additionally, nutrient inputs from sewage and agricultural runoff favor eutrophic conditions which promote macroalgae growth and can lead to hypoxic conditions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(Bahr et al., 2015; Lesser, 2021; McCook, 1999; Smith et al., 2006)</w:t>
      </w:r>
      <w:r w:rsidR="007B68A6">
        <w:rPr>
          <w:rFonts w:ascii="Calibri" w:hAnsi="Calibri" w:cs="Calibri"/>
          <w:color w:val="000000" w:themeColor="text1"/>
        </w:rPr>
        <w:fldChar w:fldCharType="end"/>
      </w:r>
      <w:r w:rsidRPr="00F0557B">
        <w:rPr>
          <w:rFonts w:ascii="Calibri" w:hAnsi="Calibri" w:cs="Calibri"/>
          <w:color w:val="000000" w:themeColor="text1"/>
        </w:rPr>
        <w:t>. Urban development and dredging result in sedimentation and increased turbidity which prevents feeding and photosynthesis in corals resulting in detrimental effects to their health</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w:instrText>
      </w:r>
      <w:r w:rsidR="007B68A6">
        <w:rPr>
          <w:rFonts w:ascii="Calibri" w:hAnsi="Calibri" w:cs="Calibri" w:hint="eastAsia"/>
          <w:color w:val="000000" w:themeColor="text1"/>
        </w:rPr>
        <w:instrText>lications","DOI":"10.1002/eap.2227","ISSN":"1051-0761, 1939-5582","issue":"1","journalAbbreviation":"Ecological Applications","language":"en","page":"e2227","source":"DOI.org (Crossref)","title":"Landscape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 implications for coral to algae phase shifts","title-short":"Landscape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ecosystem","volume":"31","author":[{"family":"Adam","given":"Thomas C."},{"family":"Burkepile","given":"Deron E."}</w:instrText>
      </w:r>
      <w:r w:rsidR="007B68A6">
        <w:rPr>
          <w:rFonts w:ascii="Calibri" w:hAnsi="Calibri" w:cs="Calibri"/>
          <w:color w:val="000000" w:themeColor="text1"/>
        </w:rPr>
        <w:instrText xml:space="preserv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(Adam et al., 2021; Bahr et al., 2015; Jones et al., 2019)</w:t>
      </w:r>
      <w:r w:rsidR="007B68A6">
        <w:rPr>
          <w:rFonts w:ascii="Calibri" w:hAnsi="Calibri" w:cs="Calibri"/>
          <w:color w:val="000000" w:themeColor="text1"/>
        </w:rPr>
        <w:fldChar w:fldCharType="end"/>
      </w:r>
      <w:r w:rsidR="007B68A6">
        <w:rPr>
          <w:rFonts w:ascii="Calibri" w:hAnsi="Calibri" w:cs="Calibri"/>
          <w:color w:val="000000" w:themeColor="text1"/>
        </w:rPr>
        <w:t>.</w:t>
      </w:r>
    </w:p>
    <w:p w14:paraId="61F3CCED" w14:textId="6217A48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Persistent conditions favoring algal growth and coral decline have been exacerbated worldwide by sustained anthropogenic carbon emissions, thus providing conditions that further favor macro-algal dominance and are consistent with ecological phase shifts. Changes in benthic community composition affect water column biogeochemistry with potential implications on ecosystem productivity, health, and functions.</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4" w:name="_Toc232771508"/>
      <w:bookmarkStart w:id="15" w:name="_Toc234162410"/>
      <w:r w:rsidRPr="00F0557B">
        <w:rPr>
          <w:rFonts w:ascii="Calibri" w:hAnsi="Calibri" w:cs="Calibri"/>
          <w:b/>
          <w:bCs/>
          <w:color w:val="000000" w:themeColor="text1"/>
          <w:sz w:val="24"/>
          <w:szCs w:val="24"/>
        </w:rPr>
        <w:lastRenderedPageBreak/>
        <w:t>Effects of Organic Exudation of Benthic Primary Producers on Microbial Carbon Processing</w:t>
      </w:r>
      <w:bookmarkEnd w:id="14"/>
      <w:bookmarkEnd w:id="15"/>
    </w:p>
    <w:p w14:paraId="290B3C96" w14:textId="277AB772"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Exudates of benthic primary producers influence microbial metabolism and microbially-mediated processes </w:t>
      </w:r>
      <w:commentRangeStart w:id="16"/>
      <w:r w:rsidRPr="00F0557B">
        <w:rPr>
          <w:rFonts w:ascii="Calibri" w:hAnsi="Calibri" w:cs="Calibri"/>
          <w:color w:val="000000" w:themeColor="text1"/>
        </w:rPr>
        <w:t xml:space="preserve">(Wegley Kelly et al. 2021 Frontiers). </w:t>
      </w:r>
      <w:commentRangeEnd w:id="16"/>
      <w:r w:rsidR="007B68A6" w:rsidRPr="00F0557B">
        <w:rPr>
          <w:rStyle w:val="Marquedecommentaire"/>
          <w:rFonts w:ascii="Calibri" w:hAnsi="Calibri" w:cs="Calibri"/>
          <w:color w:val="000000" w:themeColor="text1"/>
          <w:sz w:val="24"/>
          <w:szCs w:val="24"/>
        </w:rPr>
        <w:commentReference w:id="16"/>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{"citationID":"5MJfUylu","properties":{"unsorted":false,"formattedCitation":"(Haas et al., 2011, 2013)","plainCitation":"(Haas et al., 2011,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09"/>
      <w:bookmarkStart w:id="18" w:name="_Toc234162411"/>
      <w:r w:rsidRPr="00F0557B">
        <w:rPr>
          <w:rFonts w:ascii="Calibri" w:hAnsi="Calibri" w:cs="Calibri"/>
          <w:b/>
          <w:bCs/>
          <w:color w:val="000000" w:themeColor="text1"/>
          <w:sz w:val="24"/>
          <w:szCs w:val="24"/>
        </w:rPr>
        <w:t>Exudate Composition Influences Microbial Community Structure</w:t>
      </w:r>
      <w:bookmarkEnd w:id="17"/>
      <w:bookmarkEnd w:id="18"/>
    </w:p>
    <w:p w14:paraId="4719D246" w14:textId="50F14BE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The analysis of metagenomic taxonomy of the 16S rDNA gene reveals that water column bacterial communities are coupled with the benthic ecosystem via DOM exudation. In oligotrophic coral reefs, exudated dissolved organic matter (DOM) constitutes the base of microbial food chains and bacterioplankton plays a critical role in the remineralization of 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{"citationID":"GocBRhz7","properties":{"unsorted":false,"formattedCitation":"(Quinlan et al., 2018; Sparagon et al., 2024)","plainCitation":"(Quinlan et al., 2018; Sparagon et al., 2024)","noteIndex":0},"citationItems":[{"id":5101,"uris":["http://zotero.org/users/9067719/items/YSEJTN8A"],"itemData":{"id":5101,"type":"article-journal","abstract":"Abstract\n            Dissolved organic matter (DOM) composition influences microbial community metabolism and benthic primary pro</w:instrText>
      </w:r>
      <w:r w:rsidR="008523E2">
        <w:rPr>
          <w:rFonts w:ascii="Calibri" w:hAnsi="Calibri" w:cs="Calibri" w:hint="eastAsia"/>
          <w:color w:val="000000" w:themeColor="text1"/>
        </w:rPr>
        <w:instrText>ducers are a source of DOM in coral reefs. As reef benthic communities change, in part due to nutrient pollution, understanding impacts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w:instrText>
      </w:r>
      <w:r w:rsidR="008523E2">
        <w:rPr>
          <w:rFonts w:ascii="Calibri" w:hAnsi="Calibri" w:cs="Calibri"/>
          <w:color w:val="000000" w:themeColor="text1"/>
        </w:rPr>
        <w:instrText>iment dosing four coral reef benthic constituents with three levels of nitrate and phosphate to contrast exudate composition and quantify the effects of nutrient enrichment on exudate release. Moderate nutrient enrichment enhanced bulk dissolved organic c</w:instrText>
      </w:r>
      <w:r w:rsidR="008523E2">
        <w:rPr>
          <w:rFonts w:ascii="Calibri" w:hAnsi="Calibri" w:cs="Calibri" w:hint="eastAsia"/>
          <w:color w:val="000000" w:themeColor="text1"/>
        </w:rPr>
        <w:instrText>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w:instrText>
      </w:r>
      <w:r w:rsidR="008523E2">
        <w:rPr>
          <w:rFonts w:ascii="Calibri" w:hAnsi="Calibri" w:cs="Calibri"/>
          <w:color w:val="000000" w:themeColor="text1"/>
        </w:rPr>
        <w:instrText xml:space="preserve">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(Quinlan et al., 2018; Sparagon et al., 2024)</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Coral exudates have been associated with oligotrophic taxa, specifically, Alphaproteobacteria families (Erythrobacteraceae, Ko-rdiimanodaceae,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On the other </w:t>
      </w:r>
      <w:r w:rsidRPr="00F0557B">
        <w:rPr>
          <w:rFonts w:ascii="Calibri" w:hAnsi="Calibri" w:cs="Calibri"/>
          <w:color w:val="000000" w:themeColor="text1"/>
        </w:rPr>
        <w:lastRenderedPageBreak/>
        <w:t>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As a result, alteration to 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9" w:name="_Toc232771510"/>
      <w:bookmarkStart w:id="20"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19"/>
      <w:bookmarkEnd w:id="20"/>
    </w:p>
    <w:p w14:paraId="3A12023B" w14:textId="68AE4ACE"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or in-situ surveys to associate net organic matter release and microbial communities in the coral reef </w:t>
      </w:r>
      <w:commentRangeStart w:id="21"/>
      <w:r w:rsidRPr="00F0557B">
        <w:rPr>
          <w:rFonts w:ascii="Calibri" w:hAnsi="Calibri" w:cs="Calibri"/>
          <w:color w:val="000000" w:themeColor="text1"/>
        </w:rPr>
        <w:t>ecosystem</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{"citationID":"RKvhOAzR","properties":{"unsorted":false,"formattedCitation":"(Comstock et al., 2022; Haas et al., 2016; Nelson et al., 2011)","plainCitation":"(Comstock et al., 2022;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008523E2">
        <w:rPr>
          <w:rFonts w:ascii="Calibri" w:hAnsi="Calibri" w:cs="Calibri"/>
          <w:color w:val="000000" w:themeColor="text1"/>
        </w:rPr>
        <w:fldChar w:fldCharType="separate"/>
      </w:r>
      <w:r w:rsidR="005F3C48">
        <w:rPr>
          <w:rFonts w:ascii="Calibri" w:hAnsi="Calibri" w:cs="Calibri"/>
          <w:noProof/>
          <w:color w:val="000000" w:themeColor="text1"/>
        </w:rPr>
        <w:t>(Comstock et al., 2022; Haas et al., 2016; Nelson et al., 2011)</w:t>
      </w:r>
      <w:r w:rsidR="008523E2">
        <w:rPr>
          <w:rFonts w:ascii="Calibri" w:hAnsi="Calibri" w:cs="Calibri"/>
          <w:color w:val="000000" w:themeColor="text1"/>
        </w:rPr>
        <w:fldChar w:fldCharType="end"/>
      </w:r>
      <w:commentRangeEnd w:id="21"/>
      <w:r w:rsidR="005F3C48" w:rsidRPr="00F0557B">
        <w:rPr>
          <w:rStyle w:val="Marquedecommentaire"/>
          <w:rFonts w:ascii="Calibri" w:hAnsi="Calibri" w:cs="Calibri"/>
          <w:color w:val="000000" w:themeColor="text1"/>
          <w:sz w:val="24"/>
          <w:szCs w:val="24"/>
        </w:rPr>
        <w:commentReference w:id="21"/>
      </w:r>
      <w:r w:rsidRPr="00F0557B">
        <w:rPr>
          <w:rFonts w:ascii="Calibri" w:hAnsi="Calibri" w:cs="Calibri"/>
          <w:color w:val="000000" w:themeColor="text1"/>
        </w:rPr>
        <w:t>. No mesocosm experiment has been conducted to study links between mixed benthic community assemblages, organic outputs, microbially mediated processes, and bacterial community structure in coral-algal phase shift conditions. 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exhibited a series of shifts in dominant benthic taxa with partial recoveries throughout its history. Long term surveys enabled the development of a well-informed hypothesis on the etiology of the coral-algal phase shifts occurring in Mo’orea: 2006 predator outbreaks of Acanthaster planci (Crown-of-Thorns seastar or taramea), 2011 cyclone Oli, and 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 near 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w:t>
      </w:r>
      <w:r w:rsidRPr="00F0557B">
        <w:rPr>
          <w:rFonts w:ascii="Calibri" w:hAnsi="Calibri" w:cs="Calibri"/>
          <w:color w:val="000000" w:themeColor="text1"/>
        </w:rPr>
        <w:lastRenderedPageBreak/>
        <w:t>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2" w:name="_Toc232771511"/>
      <w:bookmarkStart w:id="23" w:name="_Toc234162413"/>
      <w:r w:rsidRPr="00F0557B">
        <w:rPr>
          <w:rFonts w:ascii="Calibri" w:hAnsi="Calibri" w:cs="Calibri"/>
          <w:b/>
          <w:bCs/>
          <w:color w:val="000000" w:themeColor="text1"/>
          <w:sz w:val="24"/>
          <w:szCs w:val="24"/>
        </w:rPr>
        <w:t>Project Objectives</w:t>
      </w:r>
      <w:bookmarkEnd w:id="22"/>
      <w:bookmarkEnd w:id="23"/>
    </w:p>
    <w:p w14:paraId="6CB245FB" w14:textId="24C741A6" w:rsidR="00AE0DC9"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In this project, we sought to understand the effects of the enrichment of selected primary producer taxa in mixed benthic assemblages on organic exudation and composition. We also aimed to assess the effects of shifting community exudates on bacterioplankton abundance and community structure. We hypothesized that DOC production would be significantly greater in communities enriched in macroalgae with compositionally distinct DOM outputs. Consistent with the microbialization hypothesis,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To test these hypotheses we designed a large-scale flow-through mesocosm experiment tracking dynamics of organic matter and microbial communities among reef assemblages representative of benthic community types found over the past two decades on the North Shore of Mo’orea: coral-enriched communities matched pre-disturbance reefs and various stable states of post-disturbance reefs (enriched in crustose coralline algae or macroalgae) to investigate coupled changes in organic exudations, bacterial abundance, and bacterial community structure. Results from this project will illustrate the effects of mixed communities on organic exudation, carbon processing, and microbial community dynamics with respect to the phase shift induced microbialization.</w:t>
      </w:r>
    </w:p>
    <w:p w14:paraId="6BB6EAE8" w14:textId="77777777" w:rsidR="0037287D" w:rsidRPr="00F0557B" w:rsidRDefault="0037287D" w:rsidP="00934F70">
      <w:pPr>
        <w:spacing w:line="360" w:lineRule="auto"/>
        <w:rPr>
          <w:rFonts w:ascii="Calibri" w:hAnsi="Calibri" w:cs="Calibri"/>
          <w:color w:val="000000" w:themeColor="text1"/>
        </w:rPr>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24" w:name="_Toc232771512"/>
      <w:bookmarkStart w:id="25" w:name="_Toc234162414"/>
      <w:r w:rsidRPr="00F0557B">
        <w:rPr>
          <w:rFonts w:ascii="Calibri" w:hAnsi="Calibri" w:cs="Calibri"/>
          <w:b/>
          <w:bCs/>
          <w:color w:val="000000" w:themeColor="text1"/>
        </w:rPr>
        <w:lastRenderedPageBreak/>
        <w:t>Methods and Materials</w:t>
      </w:r>
      <w:bookmarkEnd w:id="24"/>
      <w:bookmarkEnd w:id="25"/>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6" w:name="_Toc232771513"/>
      <w:bookmarkStart w:id="27" w:name="_Toc234162415"/>
      <w:r w:rsidRPr="00F0557B">
        <w:rPr>
          <w:rFonts w:ascii="Calibri" w:hAnsi="Calibri" w:cs="Calibri"/>
          <w:b/>
          <w:bCs/>
          <w:color w:val="000000" w:themeColor="text1"/>
          <w:sz w:val="24"/>
          <w:szCs w:val="24"/>
        </w:rPr>
        <w:t>Site Description Overview</w:t>
      </w:r>
      <w:bookmarkEnd w:id="26"/>
      <w:bookmarkEnd w:id="27"/>
    </w:p>
    <w:p w14:paraId="602FFB8B" w14:textId="40FDA31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benthic habitat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mesocosms using coral fragments, CCA, algae, sand, and coral rubble from the back reef of Papetō’ai, Mo’orea. </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8" w:name="_Toc232771514"/>
      <w:bookmarkStart w:id="29" w:name="_Toc234162416"/>
      <w:r w:rsidRPr="00F0557B">
        <w:rPr>
          <w:rFonts w:ascii="Calibri" w:hAnsi="Calibri" w:cs="Calibri"/>
          <w:b/>
          <w:bCs/>
          <w:color w:val="000000" w:themeColor="text1"/>
          <w:sz w:val="24"/>
          <w:szCs w:val="24"/>
        </w:rPr>
        <w:t>Benthic Organism Collection for Mesocosm Communities</w:t>
      </w:r>
      <w:bookmarkEnd w:id="28"/>
      <w:bookmarkEnd w:id="29"/>
    </w:p>
    <w:p w14:paraId="595A9219" w14:textId="15A0D571"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30"/>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30"/>
      <w:r w:rsidR="005F3C48" w:rsidRPr="00F0557B">
        <w:rPr>
          <w:rStyle w:val="Marquedecommentaire"/>
          <w:rFonts w:ascii="Calibri" w:hAnsi="Calibri" w:cs="Calibri"/>
          <w:color w:val="000000" w:themeColor="text1"/>
          <w:sz w:val="24"/>
          <w:szCs w:val="24"/>
        </w:rPr>
        <w:commentReference w:id="30"/>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an American research station supported by the Long-Term Ecological Research (LTER) program, managed by the University of California, which provides the necessary facilities to conduct research in French Polynesia.</w:t>
      </w: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31" w:name="_Toc232771515"/>
      <w:bookmarkStart w:id="32" w:name="_Toc234162417"/>
      <w:r w:rsidRPr="00F0557B">
        <w:rPr>
          <w:rFonts w:ascii="Calibri" w:hAnsi="Calibri" w:cs="Calibri"/>
          <w:b/>
          <w:bCs/>
          <w:color w:val="000000" w:themeColor="text1"/>
          <w:sz w:val="24"/>
          <w:szCs w:val="24"/>
        </w:rPr>
        <w:lastRenderedPageBreak/>
        <w:t>Mesocosm Experiment Set Up</w:t>
      </w:r>
      <w:bookmarkEnd w:id="31"/>
      <w:bookmarkEnd w:id="32"/>
    </w:p>
    <w:p w14:paraId="5E59FE93" w14:textId="1CA2BB48" w:rsidR="00794641" w:rsidRPr="00942223" w:rsidRDefault="001E71FC" w:rsidP="00942223">
      <w:pPr>
        <w:spacing w:line="360" w:lineRule="auto"/>
        <w:ind w:firstLine="360"/>
        <w:rPr>
          <w:rFonts w:ascii="Calibri" w:hAnsi="Calibri" w:cs="Calibri"/>
          <w:i/>
          <w:iCs/>
          <w:color w:val="000000" w:themeColor="text1"/>
        </w:rPr>
      </w:pPr>
      <w:r w:rsidRPr="00F0557B">
        <w:rPr>
          <w:rFonts w:ascii="Calibri" w:hAnsi="Calibri" w:cs="Calibri"/>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3"/>
      <w:r w:rsidRPr="005F3C48">
        <w:rPr>
          <w:rFonts w:ascii="Calibri" w:hAnsi="Calibri" w:cs="Calibri"/>
          <w:b/>
          <w:bCs/>
          <w:color w:val="000000" w:themeColor="text1"/>
        </w:rPr>
        <w:t>XX</w:t>
      </w:r>
      <w:commentRangeEnd w:id="33"/>
      <w:r w:rsidR="005F3C48" w:rsidRPr="00F0557B">
        <w:rPr>
          <w:rStyle w:val="Marquedecommentaire"/>
          <w:rFonts w:ascii="Calibri" w:hAnsi="Calibri" w:cs="Calibri"/>
          <w:color w:val="000000" w:themeColor="text1"/>
          <w:sz w:val="24"/>
          <w:szCs w:val="24"/>
        </w:rPr>
        <w:commentReference w:id="33"/>
      </w:r>
      <w:r w:rsidRPr="00F0557B">
        <w:rPr>
          <w:rFonts w:ascii="Calibri" w:hAnsi="Calibri" w:cs="Calibri"/>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Pr>
          <w:rFonts w:ascii="Calibri" w:hAnsi="Calibri" w:cs="Calibri"/>
          <w:color w:val="000000" w:themeColor="text1"/>
        </w:rPr>
        <w:t xml:space="preserve"> </w:t>
      </w:r>
      <w:r w:rsidR="00942223" w:rsidRPr="00942223">
        <w:rPr>
          <w:rFonts w:ascii="Calibri" w:hAnsi="Calibri" w:cs="Calibri"/>
          <w:i/>
          <w:iCs/>
          <w:color w:val="000000" w:themeColor="text1"/>
        </w:rPr>
        <w:t>The 2-dimensional planar benthic cover of the mesocosms was manipulated to replicate the percent cover recorded in the LTER time series</w:t>
      </w:r>
      <w:r w:rsidR="00942223" w:rsidRPr="00942223">
        <w:rPr>
          <w:rFonts w:ascii="Calibri" w:hAnsi="Calibri" w:cs="Calibri"/>
          <w:i/>
          <w:iCs/>
          <w:color w:val="000000" w:themeColor="text1"/>
        </w:rPr>
        <w:t xml:space="preserve"> fromt the years 2006, 2011, and 2019</w:t>
      </w:r>
      <w:r w:rsidR="00942223" w:rsidRPr="00942223">
        <w:rPr>
          <w:rFonts w:ascii="Calibri" w:hAnsi="Calibri" w:cs="Calibri"/>
          <w:i/>
          <w:iCs/>
          <w:color w:val="000000" w:themeColor="text1"/>
        </w:rPr>
        <w:t xml:space="preserve">. </w:t>
      </w:r>
      <w:r w:rsidR="00942223" w:rsidRPr="00942223">
        <w:rPr>
          <w:rFonts w:ascii="Calibri" w:hAnsi="Calibri" w:cs="Calibri"/>
          <w:color w:val="000000" w:themeColor="text1"/>
        </w:rPr>
        <w:t xml:space="preserve">Coral-enriched aquaria represented a pre-disturbance state (44% coral, 34% rubble, 18% sand, 2% CCA, 2%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CCA-enriched tanks represented reefs post-Acanthaster planci outbreak and post-cyclonic disturbance (15% coral, 34% rubble, 25% sand, 25% CCA, 1%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Algae-enriched aquaria represented contemporary conditions (5% coral, 55% rubble, 20% sand, 0% CCA, 20%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w:t>
      </w:r>
      <w:r w:rsidR="00942223" w:rsidRPr="00942223">
        <w:rPr>
          <w:rFonts w:ascii="Calibri" w:hAnsi="Calibri" w:cs="Calibri"/>
          <w:color w:val="000000" w:themeColor="text1"/>
        </w:rPr>
        <w:fldChar w:fldCharType="begin"/>
      </w:r>
      <w:r w:rsidR="00942223" w:rsidRPr="00942223">
        <w:rPr>
          <w:rFonts w:ascii="Calibri" w:hAnsi="Calibri" w:cs="Calibri"/>
          <w:color w:val="000000" w:themeColor="text1"/>
        </w:rPr>
        <w:instrText xml:space="preserve"> REF _Ref232772943 \h </w:instrText>
      </w:r>
      <w:r w:rsidR="00942223" w:rsidRPr="00942223">
        <w:rPr>
          <w:rFonts w:ascii="Calibri" w:hAnsi="Calibri" w:cs="Calibri"/>
          <w:color w:val="000000" w:themeColor="text1"/>
        </w:rPr>
      </w:r>
      <w:r w:rsidR="00942223">
        <w:rPr>
          <w:rFonts w:ascii="Calibri" w:hAnsi="Calibri" w:cs="Calibri"/>
          <w:color w:val="000000" w:themeColor="text1"/>
        </w:rPr>
        <w:instrText xml:space="preserve"> \* MERGEFORMAT </w:instrText>
      </w:r>
      <w:r w:rsidR="00942223" w:rsidRPr="00942223">
        <w:rPr>
          <w:rFonts w:ascii="Calibri" w:hAnsi="Calibri" w:cs="Calibri"/>
          <w:color w:val="000000" w:themeColor="text1"/>
        </w:rPr>
        <w:fldChar w:fldCharType="separate"/>
      </w:r>
      <w:r w:rsidR="00942223" w:rsidRPr="00942223">
        <w:rPr>
          <w:i/>
          <w:iCs/>
        </w:rPr>
        <w:t xml:space="preserve">Figure </w:t>
      </w:r>
      <w:r w:rsidR="00942223" w:rsidRPr="00942223">
        <w:rPr>
          <w:i/>
          <w:iCs/>
          <w:noProof/>
        </w:rPr>
        <w:t>1</w:t>
      </w:r>
      <w:r w:rsidR="00942223" w:rsidRPr="00942223">
        <w:rPr>
          <w:rFonts w:ascii="Calibri" w:hAnsi="Calibri" w:cs="Calibri"/>
          <w:color w:val="000000" w:themeColor="text1"/>
        </w:rPr>
        <w:fldChar w:fldCharType="end"/>
      </w:r>
      <w:r w:rsidR="00942223" w:rsidRPr="00942223">
        <w:rPr>
          <w:rFonts w:ascii="Calibri" w:hAnsi="Calibri" w:cs="Calibri"/>
          <w:color w:val="000000" w:themeColor="text1"/>
        </w:rPr>
        <w:t>)</w:t>
      </w:r>
      <w:r w:rsidR="00942223" w:rsidRPr="00942223">
        <w:rPr>
          <w:rFonts w:ascii="Calibri" w:hAnsi="Calibri" w:cs="Calibri"/>
          <w:color w:val="000000" w:themeColor="text1"/>
        </w:rPr>
        <w:t xml:space="preserve">. </w:t>
      </w:r>
      <w:r w:rsidR="00942223" w:rsidRPr="00942223">
        <w:rPr>
          <w:rFonts w:ascii="Calibri" w:hAnsi="Calibri" w:cs="Calibri"/>
          <w:i/>
          <w:iCs/>
          <w:color w:val="000000" w:themeColor="text1"/>
        </w:rPr>
        <w:t>In addition to our three benthic cover treatments, a seawater-only mesocosm was used as a control to distinguish natural seawater chemistry shifts from those caused by benthic assembl</w:t>
      </w:r>
      <w:r w:rsidR="00942223" w:rsidRPr="00942223">
        <w:rPr>
          <w:rFonts w:ascii="Calibri" w:hAnsi="Calibri" w:cs="Calibri"/>
          <w:i/>
          <w:iCs/>
          <w:color w:val="000000" w:themeColor="text1"/>
        </w:rPr>
        <w:t>ag</w:t>
      </w:r>
      <w:r w:rsidR="00942223" w:rsidRPr="00942223">
        <w:rPr>
          <w:rFonts w:ascii="Calibri" w:hAnsi="Calibri" w:cs="Calibri"/>
          <w:i/>
          <w:iCs/>
          <w:color w:val="000000" w:themeColor="text1"/>
        </w:rPr>
        <w:t>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w:t>
      </w:r>
      <w:r w:rsidR="00942223">
        <w:rPr>
          <w:rFonts w:ascii="Calibri" w:hAnsi="Calibri" w:cs="Calibri"/>
          <w:i/>
          <w:iCs/>
          <w:color w:val="000000" w:themeColor="text1"/>
        </w:rPr>
        <w:t xml:space="preserve">. </w:t>
      </w:r>
      <w:r w:rsidRPr="00F0557B">
        <w:rPr>
          <w:rFonts w:ascii="Calibri" w:hAnsi="Calibri" w:cs="Calibri"/>
          <w:color w:val="000000" w:themeColor="text1"/>
        </w:rPr>
        <w:t>Circulation pumps (600 L/H) were placed in each aquarium to ensure water circulation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w:lastRenderedPageBreak/>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4" w:name="_Ref232772943"/>
                            <w:bookmarkStart w:id="35"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4"/>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5"/>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6" w:name="_Ref232772943"/>
                      <w:bookmarkStart w:id="37"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6"/>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7"/>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38" w:name="_Toc232771516"/>
      <w:bookmarkStart w:id="39" w:name="_Toc234162418"/>
      <w:r w:rsidRPr="00F0557B">
        <w:rPr>
          <w:rFonts w:ascii="Calibri" w:hAnsi="Calibri" w:cs="Calibri"/>
          <w:b/>
          <w:bCs/>
          <w:color w:val="000000" w:themeColor="text1"/>
          <w:sz w:val="24"/>
          <w:szCs w:val="24"/>
        </w:rPr>
        <w:t>Water Sample Collection</w:t>
      </w:r>
      <w:bookmarkEnd w:id="38"/>
      <w:bookmarkEnd w:id="39"/>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Throughout this experiment, we aimed to establish a comprehensive biogeochemical profile of the coral reef communities when exposed to our treatments. Using acid washed 1L poly-carbonate bottles, we collected bulk water samples from the mesocosms every 6 hours over 24-hours, from June 2, 2024, 12:00 to June 3, 2024, 06:00 during the Austral winter. Various analytical subsamples were subsequently partitioned from these collections with different </w:t>
      </w:r>
      <w:r w:rsidRPr="00F0557B">
        <w:rPr>
          <w:rFonts w:ascii="Calibri" w:hAnsi="Calibri" w:cs="Calibri"/>
          <w:color w:val="000000" w:themeColor="text1"/>
        </w:rPr>
        <w:lastRenderedPageBreak/>
        <w:t xml:space="preserve">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40" w:name="_Toc232771517"/>
      <w:bookmarkStart w:id="41" w:name="_Toc234162419"/>
      <w:r w:rsidRPr="00F0557B">
        <w:rPr>
          <w:rFonts w:ascii="Calibri" w:hAnsi="Calibri" w:cs="Calibri"/>
          <w:b/>
          <w:bCs/>
          <w:color w:val="000000" w:themeColor="text1"/>
          <w:sz w:val="24"/>
          <w:szCs w:val="24"/>
        </w:rPr>
        <w:t>Subsample Collection and Laboratory Analysis</w:t>
      </w:r>
      <w:bookmarkEnd w:id="40"/>
      <w:bookmarkEnd w:id="41"/>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2" w:name="_Toc232771518"/>
      <w:bookmarkStart w:id="43" w:name="_Toc234162420"/>
      <w:r w:rsidRPr="00F0557B">
        <w:rPr>
          <w:rFonts w:ascii="Calibri" w:hAnsi="Calibri" w:cs="Calibri"/>
          <w:b/>
          <w:bCs/>
          <w:color w:val="000000" w:themeColor="text1"/>
          <w:sz w:val="24"/>
          <w:szCs w:val="24"/>
        </w:rPr>
        <w:t>Dissolved Organic Carbon (DOC)</w:t>
      </w:r>
      <w:bookmarkEnd w:id="42"/>
      <w:bookmarkEnd w:id="43"/>
    </w:p>
    <w:p w14:paraId="33948FF5" w14:textId="1BB5B3AE"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mean (</w:t>
      </w:r>
      <w:commentRangeStart w:id="44"/>
      <w:r w:rsidRPr="00F0557B">
        <w:rPr>
          <w:rFonts w:ascii="Calibri" w:hAnsi="Calibri" w:cs="Calibri"/>
          <w:color w:val="000000" w:themeColor="text1"/>
        </w:rPr>
        <w:t>140 µM; n= 72</w:t>
      </w:r>
      <w:commentRangeEnd w:id="44"/>
      <w:r w:rsidR="005125EE" w:rsidRPr="00F0557B">
        <w:rPr>
          <w:rStyle w:val="Marquedecommentaire"/>
          <w:rFonts w:ascii="Calibri" w:hAnsi="Calibri" w:cs="Calibri"/>
          <w:color w:val="000000" w:themeColor="text1"/>
          <w:sz w:val="24"/>
          <w:szCs w:val="24"/>
        </w:rPr>
        <w:commentReference w:id="44"/>
      </w:r>
      <w:r w:rsidRPr="00F0557B">
        <w:rPr>
          <w:rFonts w:ascii="Calibri" w:hAnsi="Calibri" w:cs="Calibri"/>
          <w:color w:val="000000" w:themeColor="text1"/>
        </w:rPr>
        <w:t>) and were excluded due to 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5" w:name="_Toc232771519"/>
      <w:bookmarkStart w:id="46" w:name="_Toc234162421"/>
      <w:r w:rsidRPr="00F0557B">
        <w:rPr>
          <w:rFonts w:ascii="Calibri" w:hAnsi="Calibri" w:cs="Calibri"/>
          <w:b/>
          <w:bCs/>
          <w:color w:val="000000" w:themeColor="text1"/>
          <w:sz w:val="24"/>
          <w:szCs w:val="24"/>
        </w:rPr>
        <w:lastRenderedPageBreak/>
        <w:t>Fluorescent Dissolved Organic Matter (fDOM) and Nutrients</w:t>
      </w:r>
      <w:bookmarkEnd w:id="45"/>
      <w:bookmarkEnd w:id="46"/>
    </w:p>
    <w:p w14:paraId="7EBAB526" w14:textId="11D67B74"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After the fDOM measurements, water samples were returned to the freezer for storage at -40°C before being used for nutrient measurement.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7" w:name="_Toc232771520"/>
      <w:bookmarkStart w:id="48" w:name="_Toc234162422"/>
      <w:r w:rsidRPr="00F0557B">
        <w:rPr>
          <w:rFonts w:ascii="Calibri" w:hAnsi="Calibri" w:cs="Calibri"/>
          <w:b/>
          <w:bCs/>
          <w:color w:val="000000" w:themeColor="text1"/>
          <w:sz w:val="24"/>
          <w:szCs w:val="24"/>
        </w:rPr>
        <w:lastRenderedPageBreak/>
        <w:t>Chlorophyll-a</w:t>
      </w:r>
      <w:bookmarkEnd w:id="47"/>
      <w:bookmarkEnd w:id="48"/>
    </w:p>
    <w:p w14:paraId="1B519BE8" w14:textId="15304C7F"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49"/>
      <w:r w:rsidRPr="00F0557B">
        <w:rPr>
          <w:rFonts w:ascii="Calibri" w:hAnsi="Calibri" w:cs="Calibri"/>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9"/>
      <w:r w:rsidR="005125EE" w:rsidRPr="00F0557B">
        <w:rPr>
          <w:rStyle w:val="Marquedecommentaire"/>
          <w:rFonts w:ascii="Calibri" w:hAnsi="Calibri" w:cs="Calibri"/>
          <w:color w:val="000000" w:themeColor="text1"/>
          <w:sz w:val="24"/>
          <w:szCs w:val="24"/>
        </w:rPr>
        <w:commentReference w:id="49"/>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0" w:name="_Toc232771521"/>
      <w:bookmarkStart w:id="51" w:name="_Toc234162423"/>
      <w:r w:rsidRPr="00F0557B">
        <w:rPr>
          <w:rFonts w:ascii="Calibri" w:hAnsi="Calibri" w:cs="Calibri"/>
          <w:b/>
          <w:bCs/>
          <w:color w:val="000000" w:themeColor="text1"/>
          <w:sz w:val="24"/>
          <w:szCs w:val="24"/>
        </w:rPr>
        <w:t>Cell Abundance via Flow Cytometry</w:t>
      </w:r>
      <w:bookmarkEnd w:id="50"/>
      <w:bookmarkEnd w:id="51"/>
    </w:p>
    <w:p w14:paraId="150692D8" w14:textId="428D3F25"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w:t>
      </w:r>
      <w:r w:rsidRPr="00F0557B">
        <w:rPr>
          <w:rFonts w:ascii="Calibri" w:hAnsi="Calibri" w:cs="Calibri"/>
          <w:color w:val="000000" w:themeColor="text1"/>
        </w:rPr>
        <w:lastRenderedPageBreak/>
        <w:t xml:space="preserve">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2" w:name="_Toc232771522"/>
      <w:bookmarkStart w:id="53" w:name="_Toc234162424"/>
      <w:r w:rsidRPr="00F0557B">
        <w:rPr>
          <w:rFonts w:ascii="Calibri" w:hAnsi="Calibri" w:cs="Calibri"/>
          <w:b/>
          <w:bCs/>
          <w:color w:val="000000" w:themeColor="text1"/>
          <w:sz w:val="24"/>
          <w:szCs w:val="24"/>
        </w:rPr>
        <w:t>Bacterial Community Structure</w:t>
      </w:r>
      <w:bookmarkEnd w:id="52"/>
      <w:bookmarkEnd w:id="53"/>
    </w:p>
    <w:p w14:paraId="3BD28D81" w14:textId="0A457666"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r w:rsidRPr="00F0557B">
        <w:rPr>
          <w:rFonts w:ascii="Calibri" w:hAnsi="Calibri" w:cs="Calibri"/>
          <w:color w:val="000000" w:themeColor="text1"/>
        </w:rPr>
        <w:t>.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xml:space="preserve">. OTUs were refined to reduce intragenomic taxonomic </w:t>
      </w:r>
      <w:r w:rsidRPr="00F0557B">
        <w:rPr>
          <w:rFonts w:ascii="Calibri" w:hAnsi="Calibri" w:cs="Calibri"/>
          <w:color w:val="000000" w:themeColor="text1"/>
        </w:rPr>
        <w:lastRenderedPageBreak/>
        <w:t>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After data processing, OTU that were not greater than 0.1% abundance in at least one sample were filtered out of the data set.</w:t>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54" w:name="_Toc232771523"/>
      <w:bookmarkStart w:id="55" w:name="_Toc234162425"/>
      <w:r w:rsidRPr="00F0557B">
        <w:rPr>
          <w:rFonts w:ascii="Calibri" w:hAnsi="Calibri" w:cs="Calibri"/>
          <w:b/>
          <w:bCs/>
          <w:color w:val="000000" w:themeColor="text1"/>
          <w:sz w:val="24"/>
          <w:szCs w:val="24"/>
        </w:rPr>
        <w:t>Statistical Analysis</w:t>
      </w:r>
      <w:bookmarkEnd w:id="54"/>
      <w:bookmarkEnd w:id="55"/>
    </w:p>
    <w:p w14:paraId="1DA617E4" w14:textId="3A1FCE29" w:rsidR="00F70BA6" w:rsidRDefault="001E71FC" w:rsidP="00F70BA6">
      <w:pPr>
        <w:spacing w:line="360" w:lineRule="auto"/>
        <w:ind w:firstLine="360"/>
        <w:rPr>
          <w:rFonts w:ascii="Calibri" w:hAnsi="Calibri" w:cs="Calibri"/>
          <w:color w:val="000000" w:themeColor="text1"/>
        </w:rPr>
      </w:pPr>
      <w:r w:rsidRPr="00F0557B">
        <w:rPr>
          <w:rFonts w:ascii="Calibri" w:hAnsi="Calibri" w:cs="Calibri"/>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For each variable, values that were outside of the </w:t>
      </w:r>
      <m:oMath>
        <m:acc>
          <m:accPr>
            <m:chr m:val="̅"/>
            <m:ctrlPr>
              <w:rPr>
                <w:rFonts w:ascii="Cambria Math" w:hAnsi="Cambria Math" w:cs="Calibri"/>
                <w:i/>
                <w:color w:val="000000" w:themeColor="text1"/>
              </w:rPr>
            </m:ctrlPr>
          </m:accPr>
          <m:e>
            <m:r>
              <w:rPr>
                <w:rFonts w:ascii="Cambria Math" w:hAnsi="Cambria Math" w:cs="Calibri"/>
                <w:color w:val="000000" w:themeColor="text1"/>
              </w:rPr>
              <m:t>x</m:t>
            </m:r>
          </m:e>
        </m:acc>
        <m:r>
          <w:rPr>
            <w:rFonts w:ascii="Cambria Math" w:hAnsi="Cambria Math" w:cs="Calibri"/>
            <w:color w:val="000000" w:themeColor="text1"/>
          </w:rPr>
          <m:t>±2σ</m:t>
        </m:r>
      </m:oMath>
      <w:r w:rsidRPr="00F0557B">
        <w:rPr>
          <w:rFonts w:ascii="Calibri" w:hAnsi="Calibri" w:cs="Calibri"/>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r>
      <w:r w:rsidR="007170D8" w:rsidRPr="00F0557B">
        <w:rPr>
          <w:rFonts w:ascii="Calibri" w:hAnsi="Calibri" w:cs="Calibri"/>
          <w:color w:val="000000" w:themeColor="text1"/>
        </w:rPr>
        <w:fldChar w:fldCharType="separate"/>
      </w:r>
      <w:r w:rsidR="007170D8" w:rsidRPr="00F0557B">
        <w:rPr>
          <w:rFonts w:ascii="Calibri" w:hAnsi="Calibri" w:cs="Calibri"/>
          <w:i/>
          <w:iCs/>
        </w:rPr>
        <w:t xml:space="preserve">Figure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first, then all aquaria concentration measurements were relativized 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 treatments of control, coral, CCA, and algae as independent 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A3DE3">
        <w:rPr>
          <w:rFonts w:ascii="Calibri" w:hAnsi="Calibri" w:cs="Calibri"/>
          <w:color w:val="000000" w:themeColor="text1"/>
          <w:highlight w:val="yellow"/>
        </w:rPr>
        <w:t>Supplemental Table 6.1</w:t>
      </w:r>
      <w:r w:rsidRPr="00F0557B">
        <w:rPr>
          <w:rFonts w:ascii="Calibri" w:hAnsi="Calibri" w:cs="Calibri"/>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Pr>
          <w:rFonts w:ascii="Calibri" w:hAnsi="Calibri" w:cs="Calibri"/>
          <w:color w:val="000000" w:themeColor="text1"/>
        </w:rPr>
        <w:fldChar w:fldCharType="separate"/>
      </w:r>
      <w:r w:rsidR="00F3089A">
        <w:rPr>
          <w:rFonts w:ascii="Calibri" w:hAnsi="Calibri" w:cs="Calibri"/>
          <w:noProof/>
          <w:color w:val="000000" w:themeColor="text1"/>
        </w:rPr>
        <w:t>(Lenth et al., 2026)</w:t>
      </w:r>
      <w:r w:rsidR="00F3089A">
        <w:rPr>
          <w:rFonts w:ascii="Calibri" w:hAnsi="Calibri" w:cs="Calibri"/>
          <w:color w:val="000000" w:themeColor="text1"/>
        </w:rPr>
        <w:fldChar w:fldCharType="end"/>
      </w:r>
      <w:r w:rsidRPr="00F0557B">
        <w:rPr>
          <w:rFonts w:ascii="Calibri" w:hAnsi="Calibri" w:cs="Calibri"/>
          <w:color w:val="000000" w:themeColor="text1"/>
        </w:rPr>
        <w:t xml:space="preserve">. Figures were 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r w:rsidRPr="00F3089A">
        <w:rPr>
          <w:rFonts w:ascii="Calibri" w:hAnsi="Calibri" w:cs="Calibri"/>
          <w:color w:val="000000" w:themeColor="text1"/>
        </w:rPr>
        <w:t>packages</w:t>
      </w:r>
      <w:r w:rsidR="00F3089A" w:rsidRPr="00F3089A">
        <w:rPr>
          <w:rFonts w:ascii="Calibri" w:hAnsi="Calibri" w:cs="Calibri"/>
          <w:color w:val="000000" w:themeColor="text1"/>
        </w:rPr>
        <w:t xml:space="preserve"> </w:t>
      </w:r>
      <w:r w:rsidR="00F3089A" w:rsidRPr="00F3089A">
        <w:rPr>
          <w:rFonts w:ascii="Calibri" w:hAnsi="Calibri" w:cs="Calibri"/>
          <w:color w:val="000000" w:themeColor="text1"/>
        </w:rPr>
        <w:fldChar w:fldCharType="begin"/>
      </w:r>
      <w:r w:rsidR="00F3089A" w:rsidRPr="00F3089A">
        <w:rPr>
          <w:rFonts w:ascii="Calibri" w:hAnsi="Calibri" w:cs="Calibri"/>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F3089A">
        <w:rPr>
          <w:rFonts w:ascii="Calibri" w:hAnsi="Calibri" w:cs="Calibri"/>
          <w:color w:val="000000" w:themeColor="text1"/>
        </w:rPr>
        <w:fldChar w:fldCharType="separate"/>
      </w:r>
      <w:r w:rsidR="00F3089A" w:rsidRPr="00F3089A">
        <w:rPr>
          <w:rFonts w:ascii="Calibri" w:hAnsi="Calibri" w:cs="Calibri"/>
          <w:noProof/>
          <w:color w:val="000000" w:themeColor="text1"/>
        </w:rPr>
        <w:t>(Pedersen, 2025; Wickham, 2016)</w:t>
      </w:r>
      <w:r w:rsidR="00F3089A" w:rsidRPr="00F3089A">
        <w:rPr>
          <w:rFonts w:ascii="Calibri" w:hAnsi="Calibri" w:cs="Calibri"/>
          <w:color w:val="000000" w:themeColor="text1"/>
        </w:rPr>
        <w:fldChar w:fldCharType="end"/>
      </w:r>
      <w:r w:rsidRPr="00F0557B">
        <w:rPr>
          <w:rFonts w:ascii="Calibri" w:hAnsi="Calibri" w:cs="Calibri"/>
          <w:color w:val="000000" w:themeColor="text1"/>
        </w:rPr>
        <w:t xml:space="preserve">. </w:t>
      </w:r>
    </w:p>
    <w:p w14:paraId="0A84246E" w14:textId="589EA12F" w:rsidR="001E71FC" w:rsidRPr="00D01DAF" w:rsidRDefault="002F644A" w:rsidP="002F644A">
      <w:pPr>
        <w:spacing w:line="360" w:lineRule="auto"/>
        <w:ind w:firstLine="360"/>
        <w:rPr>
          <w:rFonts w:ascii="Calibri" w:hAnsi="Calibri" w:cs="Calibri"/>
          <w:color w:val="000000" w:themeColor="text1"/>
        </w:rPr>
      </w:pPr>
      <w:r w:rsidRPr="00D01DAF">
        <w:rPr>
          <w:rFonts w:ascii="Calibri" w:hAnsi="Calibri" w:cs="Calibri"/>
          <w:color w:val="000000" w:themeColor="text1"/>
        </w:rPr>
        <w:lastRenderedPageBreak/>
        <w:t>To investigate the bacterial community changes, w</w:t>
      </w:r>
      <w:r w:rsidR="001E71FC" w:rsidRPr="00D01DAF">
        <w:rPr>
          <w:rFonts w:ascii="Calibri" w:hAnsi="Calibri" w:cs="Calibri"/>
          <w:color w:val="000000" w:themeColor="text1"/>
        </w:rPr>
        <w:t xml:space="preserve">e ran a PERMANOVA model using adonis2() from the package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w:t>
      </w:r>
      <w:r w:rsidR="004A3DE3" w:rsidRPr="00D01DAF">
        <w:rPr>
          <w:rFonts w:ascii="Calibri" w:hAnsi="Calibri" w:cs="Calibri"/>
          <w:color w:val="000000" w:themeColor="text1"/>
        </w:rPr>
        <w:fldChar w:fldCharType="begin"/>
      </w:r>
      <w:r w:rsidR="004A3DE3" w:rsidRPr="00D01DAF">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D01DAF">
        <w:rPr>
          <w:rFonts w:ascii="Calibri" w:hAnsi="Calibri" w:cs="Calibri"/>
          <w:color w:val="000000" w:themeColor="text1"/>
        </w:rPr>
        <w:fldChar w:fldCharType="separate"/>
      </w:r>
      <w:r w:rsidR="004A3DE3" w:rsidRPr="00D01DAF">
        <w:rPr>
          <w:rFonts w:ascii="Calibri" w:hAnsi="Calibri" w:cs="Calibri"/>
          <w:noProof/>
          <w:color w:val="000000" w:themeColor="text1"/>
        </w:rPr>
        <w:t>(Oksanen et al., 2026)</w:t>
      </w:r>
      <w:r w:rsidR="004A3DE3" w:rsidRPr="00D01DAF">
        <w:rPr>
          <w:rFonts w:ascii="Calibri" w:hAnsi="Calibri" w:cs="Calibri"/>
          <w:color w:val="000000" w:themeColor="text1"/>
        </w:rPr>
        <w:fldChar w:fldCharType="end"/>
      </w:r>
      <w:r w:rsidR="001E71FC" w:rsidRPr="00D01DAF">
        <w:rPr>
          <w:rFonts w:ascii="Calibri" w:hAnsi="Calibri" w:cs="Calibri"/>
          <w:color w:val="000000" w:themeColor="text1"/>
        </w:rPr>
        <w:t xml:space="preserve">. We used the weighted Unifrac distance matrix generated from the MetaFlow|mics pipeline with </w:t>
      </w:r>
      <w:commentRangeStart w:id="56"/>
      <w:commentRangeStart w:id="57"/>
      <w:r w:rsidR="001E71FC" w:rsidRPr="00D01DAF">
        <w:rPr>
          <w:rFonts w:ascii="Calibri" w:hAnsi="Calibri" w:cs="Calibri"/>
          <w:color w:val="000000" w:themeColor="text1"/>
        </w:rPr>
        <w:t>treatments, sampling time point</w:t>
      </w:r>
      <w:commentRangeEnd w:id="56"/>
      <w:r w:rsidR="00D01DAF" w:rsidRPr="00D01DAF">
        <w:rPr>
          <w:rStyle w:val="Marquedecommentaire"/>
          <w:rFonts w:ascii="Calibri" w:hAnsi="Calibri" w:cs="Calibri"/>
          <w:color w:val="000000" w:themeColor="text1"/>
          <w:sz w:val="24"/>
          <w:szCs w:val="24"/>
        </w:rPr>
        <w:commentReference w:id="56"/>
      </w:r>
      <w:commentRangeEnd w:id="57"/>
      <w:r w:rsidR="00EB746F" w:rsidRPr="00D01DAF">
        <w:rPr>
          <w:rStyle w:val="Marquedecommentaire"/>
          <w:rFonts w:ascii="Calibri" w:hAnsi="Calibri" w:cs="Calibri"/>
          <w:color w:val="000000" w:themeColor="text1"/>
          <w:sz w:val="24"/>
          <w:szCs w:val="24"/>
        </w:rPr>
        <w:commentReference w:id="57"/>
      </w:r>
      <w:r w:rsidR="001E71FC" w:rsidRPr="00D01DAF">
        <w:rPr>
          <w:rFonts w:ascii="Calibri" w:hAnsi="Calibri" w:cs="Calibri"/>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package.</w:t>
      </w:r>
      <w:r w:rsidRPr="00D01DAF">
        <w:rPr>
          <w:rFonts w:ascii="Calibri" w:hAnsi="Calibri" w:cs="Calibri"/>
          <w:color w:val="000000" w:themeColor="text1"/>
        </w:rPr>
        <w:t xml:space="preserve"> The r</w:t>
      </w:r>
      <w:r w:rsidRPr="00D01DAF">
        <w:rPr>
          <w:rFonts w:ascii="Calibri" w:hAnsi="Calibri" w:cs="Calibri"/>
          <w:color w:val="000000" w:themeColor="text1"/>
        </w:rPr>
        <w:t xml:space="preserve">elative abundance </w:t>
      </w:r>
      <w:r w:rsidRPr="00D01DAF">
        <w:rPr>
          <w:rFonts w:ascii="Calibri" w:hAnsi="Calibri" w:cs="Calibri"/>
          <w:color w:val="000000" w:themeColor="text1"/>
        </w:rPr>
        <w:t>of b</w:t>
      </w:r>
      <w:r w:rsidRPr="00D01DAF">
        <w:rPr>
          <w:rFonts w:ascii="Calibri" w:hAnsi="Calibri" w:cs="Calibri"/>
          <w:color w:val="000000" w:themeColor="text1"/>
        </w:rPr>
        <w:t xml:space="preserve">acterial genera </w:t>
      </w:r>
      <w:r w:rsidRPr="00D01DAF">
        <w:rPr>
          <w:rFonts w:ascii="Calibri" w:hAnsi="Calibri" w:cs="Calibri"/>
          <w:color w:val="000000" w:themeColor="text1"/>
        </w:rPr>
        <w:t>was</w:t>
      </w:r>
      <w:r w:rsidRPr="00D01DAF">
        <w:rPr>
          <w:rFonts w:ascii="Calibri" w:hAnsi="Calibri" w:cs="Calibri"/>
          <w:color w:val="000000" w:themeColor="text1"/>
        </w:rPr>
        <w:t xml:space="preserve"> displayed on a heatmap created with </w:t>
      </w:r>
      <w:r w:rsidRPr="00D01DAF">
        <w:rPr>
          <w:rFonts w:ascii="Calibri" w:hAnsi="Calibri" w:cs="Calibri"/>
          <w:i/>
          <w:iCs/>
          <w:color w:val="000000" w:themeColor="text1"/>
        </w:rPr>
        <w:t>Complex Heatmap</w:t>
      </w:r>
      <w:r w:rsidRPr="00D01DAF">
        <w:rPr>
          <w:rFonts w:ascii="Calibri" w:hAnsi="Calibri" w:cs="Calibri"/>
          <w:color w:val="000000" w:themeColor="text1"/>
        </w:rPr>
        <w:t xml:space="preserve"> to display enrichment patterns and to cluster bacterial taxa in modules that had similar enrichement patterns </w:t>
      </w:r>
      <w:r w:rsidRPr="00D01DAF">
        <w:rPr>
          <w:rFonts w:ascii="Calibri" w:hAnsi="Calibri" w:cs="Calibri"/>
          <w:color w:val="000000" w:themeColor="text1"/>
        </w:rPr>
        <w:fldChar w:fldCharType="begin"/>
      </w:r>
      <w:r w:rsidRPr="00D01DAF">
        <w:rPr>
          <w:rFonts w:ascii="Calibri" w:hAnsi="Calibri" w:cs="Calibri"/>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D01DAF">
        <w:rPr>
          <w:rFonts w:ascii="Calibri" w:hAnsi="Calibri" w:cs="Calibri"/>
          <w:color w:val="000000" w:themeColor="text1"/>
        </w:rPr>
        <w:fldChar w:fldCharType="separate"/>
      </w:r>
      <w:r w:rsidRPr="00D01DAF">
        <w:rPr>
          <w:rFonts w:ascii="Calibri" w:hAnsi="Calibri" w:cs="Calibri"/>
          <w:noProof/>
          <w:color w:val="000000" w:themeColor="text1"/>
        </w:rPr>
        <w:t>(Gu et al., 2016)</w:t>
      </w:r>
      <w:r w:rsidRPr="00D01DAF">
        <w:rPr>
          <w:rFonts w:ascii="Calibri" w:hAnsi="Calibri" w:cs="Calibri"/>
          <w:color w:val="000000" w:themeColor="text1"/>
        </w:rPr>
        <w:fldChar w:fldCharType="end"/>
      </w:r>
      <w:r w:rsidRPr="00D01DAF">
        <w:rPr>
          <w:rFonts w:ascii="Calibri" w:hAnsi="Calibri" w:cs="Calibri"/>
          <w:color w:val="000000" w:themeColor="text1"/>
        </w:rPr>
        <w:t xml:space="preserve">. Bacterial taxa were simplified to exclude rare genera which had a summed abundance less than 0.5% in at least 3 samples. </w:t>
      </w:r>
      <w:r w:rsidRPr="00D01DAF">
        <w:rPr>
          <w:rFonts w:ascii="Calibri" w:hAnsi="Calibri" w:cs="Calibri"/>
          <w:color w:val="000000" w:themeColor="text1"/>
        </w:rPr>
        <w:t>The r</w:t>
      </w:r>
      <w:r w:rsidRPr="00D01DAF">
        <w:rPr>
          <w:rFonts w:ascii="Calibri" w:hAnsi="Calibri" w:cs="Calibri"/>
          <w:color w:val="000000" w:themeColor="text1"/>
        </w:rPr>
        <w:t>elative abundance of abunda</w:t>
      </w:r>
      <w:r w:rsidRPr="00D01DAF">
        <w:rPr>
          <w:rFonts w:ascii="Calibri" w:hAnsi="Calibri" w:cs="Calibri"/>
          <w:color w:val="000000" w:themeColor="text1"/>
        </w:rPr>
        <w:t>n</w:t>
      </w:r>
      <w:r w:rsidRPr="00D01DAF">
        <w:rPr>
          <w:rFonts w:ascii="Calibri" w:hAnsi="Calibri" w:cs="Calibri"/>
          <w:color w:val="000000" w:themeColor="text1"/>
        </w:rPr>
        <w:t xml:space="preserve">t taxa </w:t>
      </w:r>
      <w:r w:rsidRPr="00D01DAF">
        <w:rPr>
          <w:rFonts w:ascii="Calibri" w:hAnsi="Calibri" w:cs="Calibri"/>
          <w:color w:val="000000" w:themeColor="text1"/>
        </w:rPr>
        <w:t>was</w:t>
      </w:r>
      <w:r w:rsidRPr="00D01DAF">
        <w:rPr>
          <w:rFonts w:ascii="Calibri" w:hAnsi="Calibri" w:cs="Calibri"/>
          <w:color w:val="000000" w:themeColor="text1"/>
        </w:rPr>
        <w:t xml:space="preserve"> summed in each samples, square-root transformed, and z-scored before being plotted on a heatmap. Module membership was extracted from the heatmap. The relative abundance of each module was summed in each sample and modeled statistically to understand the effect</w:t>
      </w:r>
      <w:r w:rsidRPr="00D01DAF">
        <w:rPr>
          <w:rFonts w:ascii="Calibri" w:hAnsi="Calibri" w:cs="Calibri"/>
          <w:color w:val="000000" w:themeColor="text1"/>
        </w:rPr>
        <w:t>s</w:t>
      </w:r>
      <w:r w:rsidRPr="00D01DAF">
        <w:rPr>
          <w:rFonts w:ascii="Calibri" w:hAnsi="Calibri" w:cs="Calibri"/>
          <w:color w:val="000000" w:themeColor="text1"/>
        </w:rPr>
        <w:t xml:space="preserve"> of treatment and tim</w:t>
      </w:r>
      <w:r w:rsidRPr="00D01DAF">
        <w:rPr>
          <w:rFonts w:ascii="Calibri" w:hAnsi="Calibri" w:cs="Calibri"/>
          <w:color w:val="000000" w:themeColor="text1"/>
        </w:rPr>
        <w:t>e on enrichment patterns</w:t>
      </w:r>
      <w:r w:rsidRPr="00D01DAF">
        <w:rPr>
          <w:rFonts w:ascii="Calibri" w:hAnsi="Calibri" w:cs="Calibri"/>
          <w:color w:val="000000" w:themeColor="text1"/>
        </w:rPr>
        <w:t>.</w:t>
      </w:r>
      <w:r w:rsidRPr="00D01DAF">
        <w:rPr>
          <w:rFonts w:ascii="Calibri" w:hAnsi="Calibri" w:cs="Calibri"/>
          <w:color w:val="000000" w:themeColor="text1"/>
        </w:rPr>
        <w:t xml:space="preserve"> </w:t>
      </w:r>
      <w:r w:rsidR="009A55A5" w:rsidRPr="00D01DAF">
        <w:rPr>
          <w:rFonts w:ascii="Calibri" w:hAnsi="Calibri" w:cs="Calibri"/>
          <w:color w:val="000000" w:themeColor="text1"/>
        </w:rPr>
        <w:t xml:space="preserve">To understand changes in microbial community structure, we eventually ran </w:t>
      </w:r>
      <w:r w:rsidR="009A55A5" w:rsidRPr="00D01DAF">
        <w:rPr>
          <w:rFonts w:ascii="Calibri" w:hAnsi="Calibri" w:cs="Calibri"/>
          <w:color w:val="000000" w:themeColor="text1"/>
        </w:rPr>
        <w:t>linear</w:t>
      </w:r>
      <w:r w:rsidR="009A55A5" w:rsidRPr="00D01DAF">
        <w:rPr>
          <w:rFonts w:ascii="Calibri" w:hAnsi="Calibri" w:cs="Calibri"/>
          <w:color w:val="000000" w:themeColor="text1"/>
        </w:rPr>
        <w:t xml:space="preserve"> mixed-effects models and Dunnett’s post-hoc test for each bacterial genus to identify specific microbial taxa which are sensitive to the effects of treatment and time in our experiment. </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Titre1"/>
        <w:spacing w:line="360" w:lineRule="auto"/>
        <w:rPr>
          <w:rFonts w:ascii="Calibri" w:hAnsi="Calibri" w:cs="Calibri"/>
          <w:b/>
          <w:bCs/>
          <w:color w:val="000000" w:themeColor="text1"/>
        </w:rPr>
      </w:pPr>
      <w:bookmarkStart w:id="58" w:name="_Toc232771524"/>
      <w:bookmarkStart w:id="59" w:name="_Toc234162426"/>
      <w:commentRangeStart w:id="60"/>
      <w:r w:rsidRPr="00F0557B">
        <w:rPr>
          <w:rFonts w:ascii="Calibri" w:hAnsi="Calibri" w:cs="Calibri"/>
          <w:b/>
          <w:bCs/>
          <w:color w:val="000000" w:themeColor="text1"/>
        </w:rPr>
        <w:lastRenderedPageBreak/>
        <w:t>Results</w:t>
      </w:r>
      <w:bookmarkEnd w:id="58"/>
      <w:bookmarkEnd w:id="59"/>
      <w:commentRangeEnd w:id="60"/>
      <w:r w:rsidR="004A3DE3" w:rsidRPr="00F3107C">
        <w:rPr>
          <w:rStyle w:val="Marquedecommentaire"/>
          <w:rFonts w:ascii="Calibri" w:hAnsi="Calibri" w:cs="Calibri"/>
          <w:b/>
          <w:bCs/>
          <w:color w:val="000000" w:themeColor="text1"/>
          <w:sz w:val="40"/>
          <w:szCs w:val="40"/>
        </w:rPr>
        <w:commentReference w:id="60"/>
      </w:r>
    </w:p>
    <w:p w14:paraId="0DCBBAE5" w14:textId="64DF174F" w:rsidR="00F3107C" w:rsidRPr="006013D8" w:rsidRDefault="00F3107C" w:rsidP="006013D8">
      <w:pPr>
        <w:pStyle w:val="Titre2"/>
        <w:spacing w:line="360" w:lineRule="auto"/>
        <w:rPr>
          <w:rFonts w:ascii="Calibri" w:hAnsi="Calibri" w:cs="Calibri"/>
          <w:b/>
          <w:bCs/>
          <w:color w:val="000000" w:themeColor="text1"/>
          <w:sz w:val="24"/>
          <w:szCs w:val="24"/>
        </w:rPr>
      </w:pPr>
      <w:bookmarkStart w:id="61" w:name="_Toc232771525"/>
      <w:bookmarkStart w:id="62" w:name="_Toc234162427"/>
      <w:r>
        <w:rPr>
          <w:rFonts w:ascii="Calibri" w:hAnsi="Calibri" w:cs="Calibri"/>
          <w:b/>
          <w:bCs/>
          <w:color w:val="000000" w:themeColor="text1"/>
          <w:sz w:val="24"/>
          <w:szCs w:val="24"/>
        </w:rPr>
        <w:t xml:space="preserve">Inorganic Chemistry </w:t>
      </w:r>
      <w:bookmarkEnd w:id="61"/>
      <w:bookmarkEnd w:id="62"/>
    </w:p>
    <w:p w14:paraId="20414B97" w14:textId="7882B3AF" w:rsidR="0013065B" w:rsidRPr="00B17216" w:rsidRDefault="0013065B" w:rsidP="00B17216">
      <w:pPr>
        <w:spacing w:line="360" w:lineRule="auto"/>
        <w:ind w:firstLine="360"/>
        <w:rPr>
          <w:rFonts w:ascii="Calibri" w:hAnsi="Calibri" w:cs="Calibri"/>
          <w:color w:val="000000" w:themeColor="text1"/>
        </w:rPr>
      </w:pPr>
      <w:r w:rsidRPr="00B17216">
        <w:rPr>
          <w:rFonts w:ascii="Calibri" w:hAnsi="Calibri" w:cs="Calibri"/>
          <w:color w:val="000000" w:themeColor="text1"/>
        </w:rPr>
        <w:t>Relativized concentrations of orthophosphate, nitrate, ammonia, and 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were</w:t>
      </w:r>
      <w:r w:rsidR="00D01DAF">
        <w:rPr>
          <w:rFonts w:ascii="Calibri" w:hAnsi="Calibri" w:cs="Calibri"/>
          <w:color w:val="000000" w:themeColor="text1"/>
        </w:rPr>
        <w:t xml:space="preserve"> measured</w:t>
      </w:r>
      <w:r w:rsidRPr="00B17216">
        <w:rPr>
          <w:rFonts w:ascii="Calibri" w:hAnsi="Calibri" w:cs="Calibri"/>
          <w:color w:val="000000" w:themeColor="text1"/>
        </w:rPr>
        <w:t xml:space="preserve"> </w:t>
      </w:r>
      <w:r w:rsidR="00D01DAF">
        <w:rPr>
          <w:rFonts w:ascii="Helvetica Neue" w:hAnsi="Helvetica Neue"/>
          <w:color w:val="000000"/>
        </w:rPr>
        <w:t xml:space="preserve">as the difference from mean intake values at each of 4 timepoints (every 6h) </w:t>
      </w:r>
      <w:r w:rsidR="00D01DAF">
        <w:rPr>
          <w:rFonts w:ascii="Calibri" w:hAnsi="Calibri" w:cs="Calibri"/>
          <w:color w:val="000000" w:themeColor="text1"/>
        </w:rPr>
        <w:t xml:space="preserve">over </w:t>
      </w:r>
      <w:r w:rsidR="00B17216" w:rsidRPr="00B17216">
        <w:rPr>
          <w:rFonts w:ascii="Calibri" w:hAnsi="Calibri" w:cs="Calibri"/>
          <w:color w:val="000000" w:themeColor="text1"/>
        </w:rPr>
        <w:t xml:space="preserve">a </w:t>
      </w:r>
      <w:r w:rsidR="00D01DAF">
        <w:rPr>
          <w:rFonts w:ascii="Calibri" w:hAnsi="Calibri" w:cs="Calibri"/>
          <w:color w:val="000000" w:themeColor="text1"/>
        </w:rPr>
        <w:t xml:space="preserve">diel </w:t>
      </w:r>
      <w:r w:rsidR="00B17216" w:rsidRPr="00B17216">
        <w:rPr>
          <w:rFonts w:ascii="Calibri" w:hAnsi="Calibri" w:cs="Calibri"/>
          <w:color w:val="000000" w:themeColor="text1"/>
        </w:rPr>
        <w:t>24h</w:t>
      </w:r>
      <w:r w:rsidR="00D01DAF">
        <w:rPr>
          <w:rFonts w:ascii="Calibri" w:hAnsi="Calibri" w:cs="Calibri"/>
          <w:color w:val="000000" w:themeColor="text1"/>
        </w:rPr>
        <w:t xml:space="preserve"> period</w:t>
      </w:r>
      <w:r w:rsidR="00B17216" w:rsidRPr="00B17216">
        <w:rPr>
          <w:rFonts w:ascii="Calibri" w:hAnsi="Calibri" w:cs="Calibri"/>
          <w:color w:val="000000" w:themeColor="text1"/>
        </w:rPr>
        <w:t xml:space="preserve">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 xml:space="preserve">). </w:t>
      </w:r>
      <w:r w:rsidR="004035A5" w:rsidRPr="00B17216">
        <w:rPr>
          <w:rFonts w:ascii="Calibri" w:hAnsi="Calibri" w:cs="Calibri"/>
          <w:color w:val="000000" w:themeColor="text1"/>
        </w:rPr>
        <w:t>All nutrients significantly differed among sampling time points (</w:t>
      </w:r>
      <w:commentRangeStart w:id="63"/>
      <w:r w:rsidR="004035A5" w:rsidRPr="00B17216">
        <w:rPr>
          <w:rFonts w:ascii="Calibri" w:hAnsi="Calibri" w:cs="Calibri"/>
          <w:color w:val="000000" w:themeColor="text1"/>
        </w:rPr>
        <w:t>Supplemental</w:t>
      </w:r>
      <w:commentRangeEnd w:id="63"/>
      <w:r w:rsidR="004035A5">
        <w:rPr>
          <w:rStyle w:val="Marquedecommentaire"/>
          <w:rFonts w:ascii="Calibri" w:hAnsi="Calibri" w:cs="Calibri"/>
          <w:color w:val="000000" w:themeColor="text1"/>
          <w:sz w:val="24"/>
          <w:szCs w:val="24"/>
        </w:rPr>
        <w:commentReference w:id="63"/>
      </w:r>
      <w:r w:rsidR="0033566F">
        <w:rPr>
          <w:rFonts w:ascii="Calibri" w:hAnsi="Calibri" w:cs="Calibri"/>
          <w:color w:val="000000" w:themeColor="text1"/>
        </w:rPr>
        <w:t xml:space="preserve"> </w:t>
      </w:r>
      <w:r w:rsidR="0033566F">
        <w:rPr>
          <w:rFonts w:ascii="Calibri" w:hAnsi="Calibri" w:cs="Calibri"/>
          <w:color w:val="000000" w:themeColor="text1"/>
        </w:rPr>
        <w:fldChar w:fldCharType="begin"/>
      </w:r>
      <w:r w:rsidR="0033566F">
        <w:rPr>
          <w:rFonts w:ascii="Calibri" w:hAnsi="Calibri" w:cs="Calibri"/>
          <w:color w:val="000000" w:themeColor="text1"/>
        </w:rPr>
        <w:instrText xml:space="preserve"> REF _Ref236582799 \h </w:instrText>
      </w:r>
      <w:r w:rsidR="0033566F">
        <w:rPr>
          <w:rFonts w:ascii="Calibri" w:hAnsi="Calibri" w:cs="Calibri"/>
          <w:color w:val="000000" w:themeColor="text1"/>
        </w:rPr>
      </w:r>
      <w:r w:rsidR="0033566F">
        <w:rPr>
          <w:rFonts w:ascii="Calibri" w:hAnsi="Calibri" w:cs="Calibri"/>
          <w:color w:val="000000" w:themeColor="text1"/>
        </w:rPr>
        <w:fldChar w:fldCharType="separate"/>
      </w:r>
      <w:r w:rsidR="0033566F" w:rsidRPr="006B7430">
        <w:rPr>
          <w:rFonts w:ascii="Calibri" w:hAnsi="Calibri" w:cs="Calibri"/>
          <w:color w:val="000000" w:themeColor="text1"/>
        </w:rPr>
        <w:t xml:space="preserve">Table </w:t>
      </w:r>
      <w:r w:rsidR="0033566F" w:rsidRPr="006B7430">
        <w:rPr>
          <w:rFonts w:ascii="Calibri" w:hAnsi="Calibri" w:cs="Calibri"/>
          <w:noProof/>
          <w:color w:val="000000" w:themeColor="text1"/>
        </w:rPr>
        <w:t>1</w:t>
      </w:r>
      <w:r w:rsidR="0033566F">
        <w:rPr>
          <w:rFonts w:ascii="Calibri" w:hAnsi="Calibri" w:cs="Calibri"/>
          <w:color w:val="000000" w:themeColor="text1"/>
        </w:rPr>
        <w:fldChar w:fldCharType="end"/>
      </w:r>
      <w:r w:rsidR="004035A5" w:rsidRPr="00B17216">
        <w:rPr>
          <w:rFonts w:ascii="Calibri" w:hAnsi="Calibri" w:cs="Calibri"/>
          <w:color w:val="000000" w:themeColor="text1"/>
        </w:rPr>
        <w:t>)</w:t>
      </w:r>
      <w:r w:rsidR="004035A5">
        <w:rPr>
          <w:rFonts w:ascii="Calibri" w:hAnsi="Calibri" w:cs="Calibri"/>
          <w:color w:val="000000" w:themeColor="text1"/>
        </w:rPr>
        <w:t xml:space="preserve">. </w:t>
      </w:r>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F</w:t>
      </w:r>
      <w:r w:rsidR="004035A5" w:rsidRPr="0033566F">
        <w:rPr>
          <w:rFonts w:ascii="Calibri" w:hAnsi="Calibri" w:cs="Calibri"/>
          <w:color w:val="000000" w:themeColor="text1"/>
          <w:vertAlign w:val="subscript"/>
        </w:rPr>
        <w:t>treatment</w:t>
      </w:r>
      <w:r w:rsidR="00B17216" w:rsidRPr="00B17216">
        <w:rPr>
          <w:rFonts w:ascii="Calibri" w:hAnsi="Calibri" w:cs="Calibri"/>
          <w:color w:val="000000" w:themeColor="text1"/>
        </w:rPr>
        <w:t xml:space="preserve">=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4035A5">
        <w:rPr>
          <w:rFonts w:ascii="Calibri" w:hAnsi="Calibri" w:cs="Calibri"/>
          <w:color w:val="000000" w:themeColor="text1"/>
        </w:rPr>
        <w:t xml:space="preserve"> </w:t>
      </w:r>
      <w:r w:rsidR="004035A5">
        <w:rPr>
          <w:rFonts w:ascii="Helvetica Neue" w:hAnsi="Helvetica Neue"/>
          <w:color w:val="000000"/>
        </w:rPr>
        <w:t xml:space="preserve">that changed through time </w:t>
      </w:r>
      <w:r w:rsidR="004035A5">
        <w:rPr>
          <w:rFonts w:ascii="Helvetica Neue" w:hAnsi="Helvetica Neue"/>
          <w:color w:val="000000"/>
        </w:rPr>
        <w:t>(F</w:t>
      </w:r>
      <w:r w:rsidR="004035A5" w:rsidRPr="0033566F">
        <w:rPr>
          <w:rFonts w:ascii="Helvetica Neue" w:hAnsi="Helvetica Neue"/>
          <w:color w:val="000000"/>
          <w:vertAlign w:val="subscript"/>
        </w:rPr>
        <w:t>treatment:time</w:t>
      </w:r>
      <w:r w:rsidR="004035A5">
        <w:rPr>
          <w:rFonts w:ascii="Helvetica Neue" w:hAnsi="Helvetica Neue"/>
          <w:color w:val="000000"/>
        </w:rPr>
        <w:t>= 2.31, p&lt;0.05)</w:t>
      </w:r>
      <w:r w:rsidR="00B17216" w:rsidRPr="00B17216">
        <w:rPr>
          <w:rFonts w:ascii="Calibri" w:hAnsi="Calibri" w:cs="Calibri"/>
          <w:color w:val="000000" w:themeColor="text1"/>
        </w:rPr>
        <w:t>, while the other nutrients d</w:t>
      </w:r>
      <w:r w:rsidR="004035A5">
        <w:rPr>
          <w:rFonts w:ascii="Calibri" w:hAnsi="Calibri" w:cs="Calibri"/>
          <w:color w:val="000000" w:themeColor="text1"/>
        </w:rPr>
        <w:t>id</w:t>
      </w:r>
      <w:r w:rsidR="00B17216" w:rsidRPr="00B17216">
        <w:rPr>
          <w:rFonts w:ascii="Calibri" w:hAnsi="Calibri" w:cs="Calibri"/>
          <w:color w:val="000000" w:themeColor="text1"/>
        </w:rPr>
        <w:t xml:space="preserve"> not show significance (p</w:t>
      </w:r>
      <w:r w:rsidR="00B17216" w:rsidRPr="00B17216">
        <w:rPr>
          <w:rFonts w:ascii="Calibri" w:hAnsi="Calibri" w:cs="Calibri"/>
          <w:color w:val="000000" w:themeColor="text1"/>
          <w:vertAlign w:val="subscript"/>
        </w:rPr>
        <w:t xml:space="preserve">treatment </w:t>
      </w:r>
      <w:r w:rsidR="00B17216" w:rsidRPr="00B17216">
        <w:rPr>
          <w:rFonts w:ascii="Calibri" w:hAnsi="Calibri" w:cs="Calibri"/>
          <w:color w:val="000000" w:themeColor="text1"/>
        </w:rPr>
        <w:t>&gt;</w:t>
      </w:r>
      <w:r w:rsidR="00E8437B">
        <w:rPr>
          <w:rFonts w:ascii="Calibri" w:hAnsi="Calibri" w:cs="Calibri"/>
          <w:color w:val="000000" w:themeColor="text1"/>
        </w:rPr>
        <w:t xml:space="preserve"> </w:t>
      </w:r>
      <w:r w:rsidR="00B17216" w:rsidRPr="00B17216">
        <w:rPr>
          <w:rFonts w:ascii="Calibri" w:hAnsi="Calibri" w:cs="Calibri"/>
          <w:color w:val="000000" w:themeColor="text1"/>
        </w:rPr>
        <w:t>0.05</w:t>
      </w:r>
      <w:r w:rsidR="00E8437B">
        <w:rPr>
          <w:rFonts w:ascii="Calibri" w:hAnsi="Calibri" w:cs="Calibri"/>
          <w:color w:val="000000" w:themeColor="text1"/>
        </w:rPr>
        <w:t>)</w:t>
      </w:r>
      <w:r w:rsidR="00B17216" w:rsidRPr="00B17216">
        <w:rPr>
          <w:rFonts w:ascii="Calibri" w:hAnsi="Calibri" w:cs="Calibri"/>
          <w:color w:val="000000" w:themeColor="text1"/>
        </w:rPr>
        <w:t xml:space="preserve">. </w:t>
      </w:r>
      <w:r w:rsidRPr="00B17216">
        <w:rPr>
          <w:rFonts w:ascii="Calibri" w:hAnsi="Calibri" w:cs="Calibri"/>
          <w:color w:val="000000" w:themeColor="text1"/>
        </w:rPr>
        <w:t>Post-hoc Dunnett’s contrasts show</w:t>
      </w:r>
      <w:r w:rsidR="00B17216" w:rsidRPr="00B17216">
        <w:rPr>
          <w:rFonts w:ascii="Calibri" w:hAnsi="Calibri" w:cs="Calibri"/>
          <w:color w:val="000000" w:themeColor="text1"/>
        </w:rPr>
        <w:t xml:space="preserve">ed a significant </w:t>
      </w:r>
      <w:r w:rsidR="00136BF9">
        <w:rPr>
          <w:rFonts w:ascii="Calibri" w:hAnsi="Calibri" w:cs="Calibri"/>
          <w:color w:val="000000" w:themeColor="text1"/>
        </w:rPr>
        <w:t>depletion of silicate</w:t>
      </w:r>
      <w:r w:rsidR="00B17216" w:rsidRPr="00B17216">
        <w:rPr>
          <w:rFonts w:ascii="Calibri" w:hAnsi="Calibri" w:cs="Calibri"/>
          <w:color w:val="000000" w:themeColor="text1"/>
        </w:rPr>
        <w:t xml:space="preserve"> between the CCA-enriched treatment and seawater control (p&lt;0.05). </w:t>
      </w:r>
      <w:r w:rsidRPr="00B17216">
        <w:rPr>
          <w:rFonts w:ascii="Calibri" w:hAnsi="Calibri" w:cs="Calibri"/>
          <w:color w:val="000000" w:themeColor="text1"/>
        </w:rPr>
        <w:t xml:space="preserve"> </w:t>
      </w:r>
      <w:r w:rsidR="00B17216" w:rsidRPr="00B17216">
        <w:rPr>
          <w:rFonts w:ascii="Calibri" w:hAnsi="Calibri" w:cs="Calibri"/>
          <w:color w:val="000000" w:themeColor="text1"/>
        </w:rPr>
        <w:t>Tukey’s post hoc test showed significant differences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orthophosphate, nitrate, and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r w:rsidR="00B17216" w:rsidRPr="00B17216">
        <w:rPr>
          <w:rFonts w:ascii="Calibri" w:hAnsi="Calibri" w:cs="Calibri"/>
          <w:color w:val="000000" w:themeColor="text1"/>
        </w:rPr>
        <w:t xml:space="preserve"> However, silicate </w:t>
      </w:r>
      <w:r w:rsidR="00136BF9">
        <w:rPr>
          <w:rFonts w:ascii="Calibri" w:hAnsi="Calibri" w:cs="Calibri"/>
          <w:color w:val="000000" w:themeColor="text1"/>
        </w:rPr>
        <w:t xml:space="preserve">exhibited </w:t>
      </w:r>
      <w:r w:rsidR="00B17216" w:rsidRPr="00B17216">
        <w:rPr>
          <w:rFonts w:ascii="Calibri" w:hAnsi="Calibri" w:cs="Calibri"/>
          <w:color w:val="000000" w:themeColor="text1"/>
        </w:rPr>
        <w:t xml:space="preserve">variations driven </w:t>
      </w:r>
      <w:r w:rsidR="00136BF9">
        <w:rPr>
          <w:rFonts w:ascii="Calibri" w:hAnsi="Calibri" w:cs="Calibri"/>
          <w:color w:val="000000" w:themeColor="text1"/>
        </w:rPr>
        <w:t xml:space="preserve">by </w:t>
      </w:r>
      <w:r w:rsidR="00B17216" w:rsidRPr="00B17216">
        <w:rPr>
          <w:rFonts w:ascii="Calibri" w:hAnsi="Calibri" w:cs="Calibri"/>
          <w:color w:val="000000" w:themeColor="text1"/>
        </w:rPr>
        <w:t xml:space="preserve">CCA-enrichment that are time dependent. </w:t>
      </w:r>
    </w:p>
    <w:p w14:paraId="2DE356F8" w14:textId="77777777" w:rsidR="00F554F4" w:rsidRDefault="00F554F4" w:rsidP="00F554F4">
      <w:pPr>
        <w:keepNext/>
        <w:spacing w:line="360" w:lineRule="auto"/>
        <w:jc w:val="center"/>
      </w:pPr>
      <w:r>
        <w:rPr>
          <w:rFonts w:ascii="Calibri" w:hAnsi="Calibri" w:cs="Calibri"/>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F554F4" w:rsidRDefault="00F554F4" w:rsidP="00F554F4">
      <w:pPr>
        <w:pStyle w:val="Lgende"/>
        <w:jc w:val="center"/>
        <w:rPr>
          <w:rFonts w:ascii="Calibri" w:hAnsi="Calibri" w:cs="Calibri"/>
          <w:b/>
          <w:bCs/>
          <w:sz w:val="24"/>
          <w:szCs w:val="24"/>
        </w:rPr>
      </w:pPr>
      <w:bookmarkStart w:id="64" w:name="_Ref234488538"/>
      <w:bookmarkStart w:id="65" w:name="_Toc234162440"/>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64"/>
      <w:r w:rsidRPr="00F554F4">
        <w:rPr>
          <w:rFonts w:ascii="Calibri" w:hAnsi="Calibri" w:cs="Calibri"/>
          <w:b/>
          <w:bCs/>
          <w:sz w:val="24"/>
          <w:szCs w:val="24"/>
        </w:rPr>
        <w:t>: Nutrient variations by treatment and sampling time.</w:t>
      </w:r>
      <w:bookmarkEnd w:id="65"/>
      <w:r w:rsidRPr="00F554F4">
        <w:rPr>
          <w:rFonts w:ascii="Calibri" w:hAnsi="Calibri" w:cs="Calibri"/>
          <w:b/>
          <w:bCs/>
          <w:sz w:val="24"/>
          <w:szCs w:val="24"/>
        </w:rPr>
        <w:t xml:space="preserve"> </w:t>
      </w:r>
    </w:p>
    <w:p w14:paraId="5B42D9AA" w14:textId="20CEBB59" w:rsidR="00F554F4" w:rsidRPr="00F554F4" w:rsidRDefault="00F554F4" w:rsidP="00F554F4">
      <w:pPr>
        <w:pStyle w:val="Lgende"/>
        <w:jc w:val="center"/>
        <w:rPr>
          <w:rFonts w:ascii="Calibri" w:hAnsi="Calibri" w:cs="Calibri"/>
          <w:sz w:val="24"/>
          <w:szCs w:val="24"/>
        </w:rPr>
      </w:pPr>
      <w:r w:rsidRPr="00F554F4">
        <w:rPr>
          <w:rFonts w:ascii="Calibri" w:hAnsi="Calibri" w:cs="Calibri"/>
          <w:sz w:val="24"/>
          <w:szCs w:val="24"/>
        </w:rPr>
        <w:t>Variations in measured nutrient values are driven by the sampling time</w:t>
      </w:r>
      <w:r>
        <w:rPr>
          <w:rFonts w:ascii="Calibri" w:hAnsi="Calibri" w:cs="Calibri"/>
          <w:sz w:val="24"/>
          <w:szCs w:val="24"/>
        </w:rPr>
        <w:t>.</w:t>
      </w:r>
    </w:p>
    <w:p w14:paraId="408D9ED0" w14:textId="77777777" w:rsidR="00F554F4" w:rsidRPr="00F554F4" w:rsidRDefault="00F554F4" w:rsidP="00F554F4"/>
    <w:p w14:paraId="38B328B3" w14:textId="77777777" w:rsidR="0013065B" w:rsidRDefault="0013065B" w:rsidP="00934F70">
      <w:pPr>
        <w:pStyle w:val="Titre2"/>
        <w:spacing w:line="360" w:lineRule="auto"/>
        <w:rPr>
          <w:rFonts w:ascii="Calibri" w:hAnsi="Calibri" w:cs="Calibri"/>
          <w:b/>
          <w:bCs/>
          <w:color w:val="000000" w:themeColor="text1"/>
          <w:sz w:val="24"/>
          <w:szCs w:val="24"/>
        </w:rPr>
      </w:pPr>
      <w:bookmarkStart w:id="66" w:name="_Toc232771526"/>
      <w:bookmarkStart w:id="67" w:name="_Toc234162428"/>
      <w:r w:rsidRPr="00F0557B">
        <w:rPr>
          <w:rFonts w:ascii="Calibri" w:hAnsi="Calibri" w:cs="Calibri"/>
          <w:b/>
          <w:bCs/>
          <w:color w:val="000000" w:themeColor="text1"/>
          <w:sz w:val="24"/>
          <w:szCs w:val="24"/>
        </w:rPr>
        <w:t>Organic Matter Exudation Rates in Mixed Benthic Communities</w:t>
      </w:r>
      <w:bookmarkEnd w:id="66"/>
      <w:bookmarkEnd w:id="67"/>
    </w:p>
    <w:p w14:paraId="091776EE" w14:textId="5A1B4633"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w:t>
      </w:r>
      <w:r w:rsidR="004035A5">
        <w:rPr>
          <w:rFonts w:ascii="Calibri" w:hAnsi="Calibri" w:cs="Calibri"/>
          <w:color w:val="000000" w:themeColor="text1"/>
        </w:rPr>
        <w:t>f</w:t>
      </w:r>
      <w:r w:rsidR="00B17216">
        <w:rPr>
          <w:rFonts w:ascii="Calibri" w:hAnsi="Calibri" w:cs="Calibri"/>
          <w:color w:val="000000" w:themeColor="text1"/>
        </w:rPr>
        <w:t>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 xml:space="preserve">Models showed neither time effects nor treatment:time interactions in any organic carbon 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that algae-enriched treatments were associated with significant enrichment of coble C index (p = 0.02) and depletion of M:C ratio (p</w:t>
      </w:r>
      <w:r w:rsidR="004035A5">
        <w:rPr>
          <w:rFonts w:ascii="Calibri" w:hAnsi="Calibri" w:cs="Calibri"/>
          <w:color w:val="000000" w:themeColor="text1"/>
        </w:rPr>
        <w:t xml:space="preserve"> = </w:t>
      </w:r>
      <w:r w:rsidR="00D45BB6">
        <w:rPr>
          <w:rFonts w:ascii="Calibri" w:hAnsi="Calibri" w:cs="Calibri"/>
          <w:color w:val="000000" w:themeColor="text1"/>
        </w:rPr>
        <w:t>0.0002</w:t>
      </w:r>
      <w:r w:rsidR="00B17216" w:rsidRPr="00B17216">
        <w:rPr>
          <w:rFonts w:ascii="Calibri" w:hAnsi="Calibri" w:cs="Calibri"/>
          <w:color w:val="000000" w:themeColor="text1"/>
        </w:rPr>
        <w:t>), and fulvic acid (p=0.02). 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 xml:space="preserve">depleted in CCA-enriched treatments (p </w:t>
      </w:r>
      <w:r w:rsidR="004035A5">
        <w:rPr>
          <w:rFonts w:ascii="Calibri" w:hAnsi="Calibri" w:cs="Calibri"/>
          <w:color w:val="000000" w:themeColor="text1"/>
        </w:rPr>
        <w:t xml:space="preserve">= </w:t>
      </w:r>
      <w:r w:rsidR="00D45BB6">
        <w:rPr>
          <w:rFonts w:ascii="Calibri" w:hAnsi="Calibri" w:cs="Calibri"/>
          <w:color w:val="000000" w:themeColor="text1"/>
        </w:rPr>
        <w:t>0.0012</w:t>
      </w:r>
      <w:r w:rsidR="00B17216" w:rsidRPr="00B17216">
        <w:rPr>
          <w:rFonts w:ascii="Calibri" w:hAnsi="Calibri" w:cs="Calibri"/>
          <w:color w:val="000000" w:themeColor="text1"/>
        </w:rPr>
        <w:t>).</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4035A5">
        <w:rPr>
          <w:rFonts w:ascii="Calibri" w:hAnsi="Calibri" w:cs="Calibri"/>
          <w:color w:val="000000" w:themeColor="text1"/>
        </w:rPr>
        <w:t>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compositionally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D60AC0" w:rsidRDefault="00F554F4" w:rsidP="00F554F4">
      <w:pPr>
        <w:pStyle w:val="Lgende"/>
        <w:jc w:val="center"/>
        <w:rPr>
          <w:rFonts w:ascii="Calibri" w:hAnsi="Calibri" w:cs="Calibri"/>
          <w:b/>
          <w:bCs/>
          <w:i w:val="0"/>
          <w:iCs w:val="0"/>
          <w:color w:val="000000" w:themeColor="text1"/>
          <w:sz w:val="24"/>
          <w:szCs w:val="24"/>
        </w:rPr>
      </w:pPr>
      <w:bookmarkStart w:id="68"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68"/>
    </w:p>
    <w:p w14:paraId="4C2D305F" w14:textId="0D11951D"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of FI 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9" w:name="_Toc232771527"/>
      <w:bookmarkStart w:id="70" w:name="_Toc234162429"/>
      <w:r w:rsidRPr="00F0557B">
        <w:rPr>
          <w:rFonts w:ascii="Calibri" w:hAnsi="Calibri" w:cs="Calibri"/>
          <w:b/>
          <w:bCs/>
          <w:color w:val="000000" w:themeColor="text1"/>
          <w:sz w:val="24"/>
          <w:szCs w:val="24"/>
        </w:rPr>
        <w:t>Bacterial Abundance and Chlorophyll-a</w:t>
      </w:r>
      <w:bookmarkEnd w:id="69"/>
      <w:bookmarkEnd w:id="70"/>
    </w:p>
    <w:p w14:paraId="538C1070" w14:textId="42921203" w:rsidR="0013065B" w:rsidRPr="00680163" w:rsidRDefault="00446AAF" w:rsidP="00EA6829">
      <w:pPr>
        <w:spacing w:line="360" w:lineRule="auto"/>
        <w:ind w:firstLine="360"/>
        <w:rPr>
          <w:rFonts w:ascii="Calibri" w:hAnsi="Calibri" w:cs="Calibri"/>
          <w:color w:val="000000" w:themeColor="text1"/>
        </w:rPr>
      </w:pPr>
      <w:r w:rsidRPr="00680163">
        <w:rPr>
          <w:rFonts w:ascii="Calibri" w:hAnsi="Calibri" w:cs="Calibri"/>
          <w:color w:val="000000" w:themeColor="text1"/>
        </w:rPr>
        <w:t>We measured c</w:t>
      </w:r>
      <w:r w:rsidR="0013065B" w:rsidRPr="00680163">
        <w:rPr>
          <w:rFonts w:ascii="Calibri" w:hAnsi="Calibri" w:cs="Calibri"/>
          <w:color w:val="000000" w:themeColor="text1"/>
        </w:rPr>
        <w:t xml:space="preserve">ell counts </w:t>
      </w:r>
      <w:r w:rsidRPr="00680163">
        <w:rPr>
          <w:rFonts w:ascii="Calibri" w:hAnsi="Calibri" w:cs="Calibri"/>
          <w:color w:val="000000" w:themeColor="text1"/>
        </w:rPr>
        <w:t>of heterotrophic bacteria, pico</w:t>
      </w:r>
      <w:r w:rsidR="002F7748">
        <w:rPr>
          <w:rFonts w:ascii="Calibri" w:hAnsi="Calibri" w:cs="Calibri"/>
          <w:color w:val="000000" w:themeColor="text1"/>
        </w:rPr>
        <w:t>-</w:t>
      </w:r>
      <w:r w:rsidRPr="00680163">
        <w:rPr>
          <w:rFonts w:ascii="Calibri" w:hAnsi="Calibri" w:cs="Calibri"/>
          <w:color w:val="000000" w:themeColor="text1"/>
        </w:rPr>
        <w:t xml:space="preserve">eukaryotes, </w:t>
      </w:r>
      <w:r w:rsidRPr="00680163">
        <w:rPr>
          <w:rFonts w:ascii="Calibri" w:hAnsi="Calibri" w:cs="Calibri"/>
          <w:i/>
          <w:iCs/>
          <w:color w:val="000000" w:themeColor="text1"/>
        </w:rPr>
        <w:t>Synechococcus</w:t>
      </w:r>
      <w:r w:rsidRPr="00680163">
        <w:rPr>
          <w:rFonts w:ascii="Calibri" w:hAnsi="Calibri" w:cs="Calibri"/>
          <w:color w:val="000000" w:themeColor="text1"/>
        </w:rPr>
        <w:t xml:space="preserve">, </w:t>
      </w:r>
      <w:r w:rsidR="0011443B">
        <w:rPr>
          <w:rFonts w:ascii="Calibri" w:hAnsi="Calibri" w:cs="Calibri"/>
          <w:color w:val="000000" w:themeColor="text1"/>
        </w:rPr>
        <w:t xml:space="preserve">and </w:t>
      </w:r>
      <w:r w:rsidRPr="00680163">
        <w:rPr>
          <w:rFonts w:ascii="Calibri" w:hAnsi="Calibri" w:cs="Calibri"/>
          <w:i/>
          <w:iCs/>
          <w:color w:val="000000" w:themeColor="text1"/>
        </w:rPr>
        <w:t>Prochlorococcus</w:t>
      </w:r>
      <w:r w:rsidR="0011443B">
        <w:rPr>
          <w:rFonts w:ascii="Calibri" w:hAnsi="Calibri" w:cs="Calibri"/>
          <w:color w:val="000000" w:themeColor="text1"/>
        </w:rPr>
        <w:t xml:space="preserve">, </w:t>
      </w:r>
      <w:r w:rsidRPr="00680163">
        <w:rPr>
          <w:rFonts w:ascii="Calibri" w:hAnsi="Calibri" w:cs="Calibri"/>
          <w:color w:val="000000" w:themeColor="text1"/>
        </w:rPr>
        <w:t xml:space="preserve">and water column chlorophyll-a concentration </w:t>
      </w:r>
      <w:r w:rsidR="0013065B" w:rsidRPr="00680163">
        <w:rPr>
          <w:rFonts w:ascii="Calibri" w:hAnsi="Calibri" w:cs="Calibri"/>
          <w:color w:val="000000" w:themeColor="text1"/>
        </w:rPr>
        <w:t xml:space="preserve">to assess the effects of mixed reef communities on </w:t>
      </w:r>
      <w:r w:rsidRPr="00680163">
        <w:rPr>
          <w:rFonts w:ascii="Calibri" w:hAnsi="Calibri" w:cs="Calibri"/>
          <w:color w:val="000000" w:themeColor="text1"/>
        </w:rPr>
        <w:t>microbial</w:t>
      </w:r>
      <w:r w:rsidR="0013065B" w:rsidRPr="00680163">
        <w:rPr>
          <w:rFonts w:ascii="Calibri" w:hAnsi="Calibri" w:cs="Calibri"/>
          <w:color w:val="000000" w:themeColor="text1"/>
        </w:rPr>
        <w:t xml:space="preserve"> abundance across a diel sampling period</w:t>
      </w:r>
      <w:r w:rsidRPr="00680163">
        <w:rPr>
          <w:rFonts w:ascii="Calibri" w:hAnsi="Calibri" w:cs="Calibri"/>
          <w:color w:val="000000" w:themeColor="text1"/>
        </w:rPr>
        <w:t>.</w:t>
      </w:r>
      <w:r w:rsidR="0013065B" w:rsidRPr="00680163">
        <w:rPr>
          <w:rFonts w:ascii="Calibri" w:hAnsi="Calibri" w:cs="Calibri"/>
          <w:color w:val="000000" w:themeColor="text1"/>
        </w:rPr>
        <w:t xml:space="preserve"> Heterotrophic bacteria and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exhibited significant treatment effects (Heterotrophic bacteria: F= </w:t>
      </w:r>
      <w:r w:rsidRPr="00680163">
        <w:rPr>
          <w:rFonts w:ascii="Calibri" w:hAnsi="Calibri" w:cs="Calibri"/>
          <w:color w:val="000000" w:themeColor="text1"/>
        </w:rPr>
        <w:t>13.7</w:t>
      </w:r>
      <w:r w:rsidR="0013065B" w:rsidRPr="00680163">
        <w:rPr>
          <w:rFonts w:ascii="Calibri" w:hAnsi="Calibri" w:cs="Calibri"/>
          <w:color w:val="000000" w:themeColor="text1"/>
        </w:rPr>
        <w:t xml:space="preserve">, p </w:t>
      </w:r>
      <w:r w:rsidR="0013065B" w:rsidRPr="00680163">
        <w:rPr>
          <w:rFonts w:ascii="Calibri" w:hAnsi="Calibri" w:cs="Calibri"/>
          <w:color w:val="000000" w:themeColor="text1"/>
        </w:rPr>
        <w:lastRenderedPageBreak/>
        <w:t xml:space="preserve">&lt;0.05;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 F= </w:t>
      </w:r>
      <w:r w:rsidR="00061013" w:rsidRPr="00680163">
        <w:rPr>
          <w:rFonts w:ascii="Calibri" w:hAnsi="Calibri" w:cs="Calibri"/>
          <w:color w:val="000000" w:themeColor="text1"/>
        </w:rPr>
        <w:t>9.44</w:t>
      </w:r>
      <w:r w:rsidR="0013065B" w:rsidRPr="00680163">
        <w:rPr>
          <w:rFonts w:ascii="Calibri" w:hAnsi="Calibri" w:cs="Calibri"/>
          <w:color w:val="000000" w:themeColor="text1"/>
        </w:rPr>
        <w:t>, p &lt;0.05)</w:t>
      </w:r>
      <w:r w:rsidRPr="00680163">
        <w:rPr>
          <w:rFonts w:ascii="Calibri" w:hAnsi="Calibri" w:cs="Calibri"/>
          <w:color w:val="000000" w:themeColor="text1"/>
        </w:rPr>
        <w:t xml:space="preserve">, while pico-eukaryotes (F= 2.03, p = 0.16,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(F=1.50, p=0.26) and chlorophyll-a (F=1.69 , p=0.22) did not show treatment related variations.</w:t>
      </w:r>
      <w:r w:rsidR="0013065B" w:rsidRPr="00680163">
        <w:rPr>
          <w:rFonts w:ascii="Calibri" w:hAnsi="Calibri" w:cs="Calibri"/>
          <w:color w:val="000000" w:themeColor="text1"/>
        </w:rPr>
        <w:t xml:space="preserve"> </w:t>
      </w:r>
      <w:r w:rsidRPr="00680163">
        <w:rPr>
          <w:rFonts w:ascii="Calibri" w:hAnsi="Calibri" w:cs="Calibri"/>
          <w:color w:val="000000" w:themeColor="text1"/>
        </w:rPr>
        <w:t>Sampling time has significantly inf</w:t>
      </w:r>
      <w:r w:rsidR="002F7748">
        <w:rPr>
          <w:rFonts w:ascii="Calibri" w:hAnsi="Calibri" w:cs="Calibri"/>
          <w:color w:val="000000" w:themeColor="text1"/>
        </w:rPr>
        <w:t>l</w:t>
      </w:r>
      <w:r w:rsidRPr="00680163">
        <w:rPr>
          <w:rFonts w:ascii="Calibri" w:hAnsi="Calibri" w:cs="Calibri"/>
          <w:color w:val="000000" w:themeColor="text1"/>
        </w:rPr>
        <w:t>uenced the abundance of all microbes and chlor</w:t>
      </w:r>
      <w:r w:rsidR="0011443B">
        <w:rPr>
          <w:rFonts w:ascii="Calibri" w:hAnsi="Calibri" w:cs="Calibri"/>
          <w:color w:val="000000" w:themeColor="text1"/>
        </w:rPr>
        <w:t>o</w:t>
      </w:r>
      <w:r w:rsidRPr="00680163">
        <w:rPr>
          <w:rFonts w:ascii="Calibri" w:hAnsi="Calibri" w:cs="Calibri"/>
          <w:color w:val="000000" w:themeColor="text1"/>
        </w:rPr>
        <w:t>p</w:t>
      </w:r>
      <w:r w:rsidR="004035A5">
        <w:rPr>
          <w:rFonts w:ascii="Calibri" w:hAnsi="Calibri" w:cs="Calibri"/>
          <w:color w:val="000000" w:themeColor="text1"/>
        </w:rPr>
        <w:t>h</w:t>
      </w:r>
      <w:r w:rsidRPr="00680163">
        <w:rPr>
          <w:rFonts w:ascii="Calibri" w:hAnsi="Calibri" w:cs="Calibri"/>
          <w:color w:val="000000" w:themeColor="text1"/>
        </w:rPr>
        <w:t>yll-a concentration (p</w:t>
      </w:r>
      <w:r w:rsidRPr="00680163">
        <w:rPr>
          <w:rFonts w:ascii="Calibri" w:hAnsi="Calibri" w:cs="Calibri"/>
          <w:color w:val="000000" w:themeColor="text1"/>
          <w:vertAlign w:val="subscript"/>
        </w:rPr>
        <w:t>time</w:t>
      </w:r>
      <w:r w:rsidRPr="00680163">
        <w:rPr>
          <w:rFonts w:ascii="Calibri" w:hAnsi="Calibri" w:cs="Calibri"/>
          <w:color w:val="000000" w:themeColor="text1"/>
        </w:rPr>
        <w:t xml:space="preserve"> &lt;0.05)</w:t>
      </w:r>
      <w:r w:rsidR="00EA6829">
        <w:rPr>
          <w:rFonts w:ascii="Calibri" w:hAnsi="Calibri" w:cs="Calibri"/>
          <w:color w:val="000000" w:themeColor="text1"/>
        </w:rPr>
        <w:t>, h</w:t>
      </w:r>
      <w:r w:rsidR="00EA6829" w:rsidRPr="00680163">
        <w:rPr>
          <w:rFonts w:ascii="Calibri" w:hAnsi="Calibri" w:cs="Calibri"/>
          <w:color w:val="000000" w:themeColor="text1"/>
        </w:rPr>
        <w:t>owever, there was no significant time interaction with observed treatment effects</w:t>
      </w:r>
      <w:r w:rsidR="00EA6829">
        <w:rPr>
          <w:rFonts w:ascii="Calibri" w:hAnsi="Calibri" w:cs="Calibri"/>
          <w:color w:val="000000" w:themeColor="text1"/>
        </w:rPr>
        <w:t xml:space="preserve"> (</w:t>
      </w:r>
      <w:r w:rsidR="00EA6829" w:rsidRPr="00AC57EB">
        <w:rPr>
          <w:rFonts w:ascii="Calibri" w:hAnsi="Calibri" w:cs="Calibri"/>
          <w:color w:val="000000" w:themeColor="text1"/>
          <w:highlight w:val="yellow"/>
        </w:rPr>
        <w:t>Supplemental table XXX</w:t>
      </w:r>
      <w:r w:rsidR="00EA6829">
        <w:rPr>
          <w:rFonts w:ascii="Calibri" w:hAnsi="Calibri" w:cs="Calibri"/>
          <w:color w:val="000000" w:themeColor="text1"/>
        </w:rPr>
        <w:t>)</w:t>
      </w:r>
      <w:r w:rsidR="00E71264">
        <w:rPr>
          <w:rFonts w:ascii="Calibri" w:hAnsi="Calibri" w:cs="Calibri"/>
          <w:color w:val="000000" w:themeColor="text1"/>
        </w:rPr>
        <w:t xml:space="preserve">. </w:t>
      </w:r>
      <w:r w:rsidR="00EA6829">
        <w:rPr>
          <w:rFonts w:ascii="Calibri" w:hAnsi="Calibri" w:cs="Calibri"/>
          <w:color w:val="000000" w:themeColor="text1"/>
        </w:rPr>
        <w:t>Post</w:t>
      </w:r>
      <w:r w:rsidR="00AC57EB">
        <w:rPr>
          <w:rFonts w:ascii="Calibri" w:hAnsi="Calibri" w:cs="Calibri"/>
          <w:color w:val="000000" w:themeColor="text1"/>
        </w:rPr>
        <w:t>-hoc</w:t>
      </w:r>
      <w:r w:rsidR="00E71264">
        <w:rPr>
          <w:rFonts w:ascii="Calibri" w:hAnsi="Calibri" w:cs="Calibri"/>
          <w:color w:val="000000" w:themeColor="text1"/>
        </w:rPr>
        <w:t xml:space="preserve">Tukey’s HSD </w:t>
      </w:r>
      <w:r w:rsidR="00AC57EB">
        <w:rPr>
          <w:rFonts w:ascii="Calibri" w:hAnsi="Calibri" w:cs="Calibri"/>
          <w:color w:val="000000" w:themeColor="text1"/>
        </w:rPr>
        <w:t>contrasts</w:t>
      </w:r>
      <w:r w:rsidR="00E71264">
        <w:rPr>
          <w:rFonts w:ascii="Calibri" w:hAnsi="Calibri" w:cs="Calibri"/>
          <w:color w:val="000000" w:themeColor="text1"/>
        </w:rPr>
        <w:t xml:space="preserve"> showed a sign</w:t>
      </w:r>
      <w:r w:rsidR="00AC57EB">
        <w:rPr>
          <w:rFonts w:ascii="Calibri" w:hAnsi="Calibri" w:cs="Calibri"/>
          <w:color w:val="000000" w:themeColor="text1"/>
        </w:rPr>
        <w:t>i</w:t>
      </w:r>
      <w:r w:rsidR="00E71264">
        <w:rPr>
          <w:rFonts w:ascii="Calibri" w:hAnsi="Calibri" w:cs="Calibri"/>
          <w:color w:val="000000" w:themeColor="text1"/>
        </w:rPr>
        <w:t xml:space="preserve">ficant increase of </w:t>
      </w:r>
      <w:r w:rsidR="00E71264" w:rsidRPr="00E71264">
        <w:rPr>
          <w:rFonts w:ascii="Calibri" w:hAnsi="Calibri" w:cs="Calibri"/>
          <w:i/>
          <w:iCs/>
          <w:color w:val="000000" w:themeColor="text1"/>
        </w:rPr>
        <w:t>Synechococcus</w:t>
      </w:r>
      <w:r w:rsidR="00E71264">
        <w:rPr>
          <w:rFonts w:ascii="Calibri" w:hAnsi="Calibri" w:cs="Calibri"/>
          <w:color w:val="000000" w:themeColor="text1"/>
        </w:rPr>
        <w:t xml:space="preserve"> between 12:00 and 18:00 (p &lt;0.01), </w:t>
      </w:r>
      <w:r w:rsidR="00E71264" w:rsidRPr="00EA6829">
        <w:rPr>
          <w:rFonts w:ascii="Calibri" w:hAnsi="Calibri" w:cs="Calibri"/>
          <w:i/>
          <w:iCs/>
          <w:color w:val="000000" w:themeColor="text1"/>
        </w:rPr>
        <w:t>Prochlorococcus</w:t>
      </w:r>
      <w:r w:rsidR="00E71264">
        <w:rPr>
          <w:rFonts w:ascii="Calibri" w:hAnsi="Calibri" w:cs="Calibri"/>
          <w:color w:val="000000" w:themeColor="text1"/>
        </w:rPr>
        <w:t xml:space="preserve"> between 12:00 and 00:00 (p = 0.002),  and pico-eukaryotes between 12:00 and 06:00 (p &lt; 0.01), while chlorophyll-a decreased significantly between  12:00 and 00:00</w:t>
      </w:r>
      <w:r w:rsidR="00EA6829">
        <w:rPr>
          <w:rFonts w:ascii="Calibri" w:hAnsi="Calibri" w:cs="Calibri"/>
          <w:color w:val="000000" w:themeColor="text1"/>
        </w:rPr>
        <w:t xml:space="preserve"> (p &lt;0.01). </w:t>
      </w:r>
      <w:r w:rsidR="00AC57EB">
        <w:rPr>
          <w:rFonts w:ascii="Calibri" w:hAnsi="Calibri" w:cs="Calibri"/>
          <w:color w:val="000000" w:themeColor="text1"/>
        </w:rPr>
        <w:t>No significant pairwise differences were detected across time points in h</w:t>
      </w:r>
      <w:r w:rsidR="00EA6829">
        <w:rPr>
          <w:rFonts w:ascii="Calibri" w:hAnsi="Calibri" w:cs="Calibri"/>
          <w:color w:val="000000" w:themeColor="text1"/>
        </w:rPr>
        <w:t>eterotrophic bacteri</w:t>
      </w:r>
      <w:r w:rsidR="00AC57EB">
        <w:rPr>
          <w:rFonts w:ascii="Calibri" w:hAnsi="Calibri" w:cs="Calibri"/>
          <w:color w:val="000000" w:themeColor="text1"/>
        </w:rPr>
        <w:t>a</w:t>
      </w:r>
      <w:r w:rsidR="00EA6829">
        <w:rPr>
          <w:rFonts w:ascii="Calibri" w:hAnsi="Calibri" w:cs="Calibri"/>
          <w:color w:val="000000" w:themeColor="text1"/>
        </w:rPr>
        <w:t xml:space="preserve">. </w:t>
      </w:r>
      <w:r w:rsidR="0013065B" w:rsidRPr="00680163">
        <w:rPr>
          <w:rFonts w:ascii="Calibri" w:hAnsi="Calibri" w:cs="Calibri"/>
          <w:color w:val="000000" w:themeColor="text1"/>
        </w:rPr>
        <w:t xml:space="preserve">Dunnett’s post hoc contrasts highlighted a significant depletion of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w:t>
      </w:r>
      <w:r w:rsidR="0013065B" w:rsidRPr="00680163">
        <w:rPr>
          <w:rFonts w:ascii="Calibri" w:hAnsi="Calibri" w:cs="Calibri"/>
          <w:color w:val="000000" w:themeColor="text1"/>
        </w:rPr>
        <w:t xml:space="preserve">in CCA-enriched communities compared to controls (p&lt;0.05). </w:t>
      </w:r>
      <w:r w:rsidR="00680163" w:rsidRPr="00680163">
        <w:rPr>
          <w:rFonts w:ascii="Calibri" w:hAnsi="Calibri" w:cs="Calibri"/>
          <w:color w:val="000000" w:themeColor="text1"/>
        </w:rPr>
        <w:t xml:space="preserve">Additionally, heterotrophic bacteria were significantly enriched in algae-enriched treatment compared to seawater controls (p&lt;0.05). </w:t>
      </w:r>
      <w:r w:rsidR="0013065B" w:rsidRPr="00680163">
        <w:rPr>
          <w:rFonts w:ascii="Calibri" w:hAnsi="Calibri" w:cs="Calibri"/>
          <w:color w:val="000000" w:themeColor="text1"/>
        </w:rPr>
        <w:t xml:space="preserve">Collectively, mixed reef communities </w:t>
      </w:r>
      <w:r w:rsidR="00680163" w:rsidRPr="00680163">
        <w:rPr>
          <w:rFonts w:ascii="Calibri" w:hAnsi="Calibri" w:cs="Calibri"/>
          <w:color w:val="000000" w:themeColor="text1"/>
        </w:rPr>
        <w:t>affect the abundance of microbes, specifically, depleting</w:t>
      </w:r>
      <w:r w:rsidR="0013065B" w:rsidRPr="00680163">
        <w:rPr>
          <w:rFonts w:ascii="Calibri" w:hAnsi="Calibri" w:cs="Calibri"/>
          <w:color w:val="000000" w:themeColor="text1"/>
        </w:rPr>
        <w:t xml:space="preserve">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Pr>
          <w:rFonts w:ascii="Calibri" w:hAnsi="Calibri" w:cs="Calibri"/>
          <w:color w:val="000000" w:themeColor="text1"/>
        </w:rPr>
        <w:t xml:space="preserve"> with </w:t>
      </w:r>
      <w:r w:rsidR="00AC57EB">
        <w:rPr>
          <w:rFonts w:ascii="Calibri" w:hAnsi="Calibri" w:cs="Calibri"/>
          <w:color w:val="000000" w:themeColor="text1"/>
        </w:rPr>
        <w:t>lowest abundance at 12:00</w:t>
      </w:r>
      <w:r w:rsidR="00680163" w:rsidRPr="00680163">
        <w:rPr>
          <w:rFonts w:ascii="Calibri" w:hAnsi="Calibri" w:cs="Calibri"/>
          <w:color w:val="000000" w:themeColor="text1"/>
        </w:rPr>
        <w:t>.</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Lgende"/>
        <w:jc w:val="center"/>
        <w:rPr>
          <w:rFonts w:ascii="Calibri" w:hAnsi="Calibri" w:cs="Calibri"/>
          <w:i w:val="0"/>
          <w:iCs w:val="0"/>
          <w:color w:val="000000" w:themeColor="text1"/>
          <w:sz w:val="24"/>
          <w:szCs w:val="24"/>
        </w:rPr>
      </w:pPr>
      <w:bookmarkStart w:id="71" w:name="_Toc234162442"/>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r w:rsidRPr="00D60AC0">
        <w:rPr>
          <w:rFonts w:ascii="Calibri" w:hAnsi="Calibri" w:cs="Calibri"/>
          <w:i w:val="0"/>
          <w:iCs w:val="0"/>
          <w:color w:val="000000" w:themeColor="text1"/>
          <w:sz w:val="24"/>
          <w:szCs w:val="24"/>
        </w:rPr>
        <w:t>.</w:t>
      </w:r>
      <w:bookmarkEnd w:id="71"/>
    </w:p>
    <w:p w14:paraId="02E918ED" w14:textId="7827C1E5"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F554F4" w:rsidRDefault="00F554F4" w:rsidP="00F554F4"/>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72" w:name="_Toc232771528"/>
      <w:bookmarkStart w:id="73"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72"/>
      <w:bookmarkEnd w:id="73"/>
    </w:p>
    <w:p w14:paraId="0937E6D8" w14:textId="0825087D" w:rsidR="0013065B" w:rsidRPr="00F0557B" w:rsidRDefault="0013065B" w:rsidP="00264C75">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w:t>
      </w:r>
      <w:r w:rsidR="004035A5">
        <w:rPr>
          <w:rFonts w:ascii="Calibri" w:hAnsi="Calibri" w:cs="Calibri"/>
          <w:color w:val="000000" w:themeColor="text1"/>
        </w:rPr>
        <w:t xml:space="preserve"> every 6h</w:t>
      </w:r>
      <w:r w:rsidRPr="00F0557B">
        <w:rPr>
          <w:rFonts w:ascii="Calibri" w:hAnsi="Calibri" w:cs="Calibri"/>
          <w:color w:val="000000" w:themeColor="text1"/>
        </w:rPr>
        <w:t xml:space="preserve"> over 24h to assess whether mixed benthic assemblages,</w:t>
      </w:r>
      <w:r w:rsidR="004035A5">
        <w:rPr>
          <w:rFonts w:ascii="Calibri" w:hAnsi="Calibri" w:cs="Calibri"/>
          <w:color w:val="000000" w:themeColor="text1"/>
        </w:rPr>
        <w:t xml:space="preserve"> </w:t>
      </w:r>
      <w:r w:rsidRPr="00F0557B">
        <w:rPr>
          <w:rFonts w:ascii="Calibri" w:hAnsi="Calibri" w:cs="Calibri"/>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w:t>
      </w:r>
      <w:r w:rsidR="00680163">
        <w:rPr>
          <w:rFonts w:ascii="Calibri" w:hAnsi="Calibri" w:cs="Calibri"/>
          <w:color w:val="000000" w:themeColor="text1"/>
        </w:rPr>
        <w:fldChar w:fldCharType="begin"/>
      </w:r>
      <w:r w:rsidR="00680163">
        <w:rPr>
          <w:rFonts w:ascii="Calibri" w:hAnsi="Calibri" w:cs="Calibri"/>
          <w:color w:val="000000" w:themeColor="text1"/>
        </w:rPr>
        <w:instrText xml:space="preserve"> REF _Ref234315735 \h </w:instrText>
      </w:r>
      <w:r w:rsidR="00680163">
        <w:rPr>
          <w:rFonts w:ascii="Calibri" w:hAnsi="Calibri" w:cs="Calibri"/>
          <w:color w:val="000000" w:themeColor="text1"/>
        </w:rPr>
      </w:r>
      <w:r w:rsidR="00680163">
        <w:rPr>
          <w:rFonts w:ascii="Calibri" w:hAnsi="Calibri" w:cs="Calibri"/>
          <w:color w:val="000000" w:themeColor="text1"/>
        </w:rPr>
        <w:fldChar w:fldCharType="separate"/>
      </w:r>
      <w:r w:rsidR="00680163" w:rsidRPr="00D60AC0">
        <w:rPr>
          <w:rFonts w:ascii="Calibri" w:hAnsi="Calibri" w:cs="Calibri"/>
          <w:b/>
          <w:bCs/>
          <w:i/>
          <w:iCs/>
          <w:color w:val="000000" w:themeColor="text1"/>
        </w:rPr>
        <w:t xml:space="preserve">Figure </w:t>
      </w:r>
      <w:r w:rsidR="00680163">
        <w:rPr>
          <w:rFonts w:ascii="Calibri" w:hAnsi="Calibri" w:cs="Calibri"/>
          <w:b/>
          <w:bCs/>
          <w:i/>
          <w:iCs/>
          <w:noProof/>
          <w:color w:val="000000" w:themeColor="text1"/>
        </w:rPr>
        <w:t>5</w:t>
      </w:r>
      <w:r w:rsidR="00680163">
        <w:rPr>
          <w:rFonts w:ascii="Calibri" w:hAnsi="Calibri" w:cs="Calibri"/>
          <w:color w:val="000000" w:themeColor="text1"/>
        </w:rPr>
        <w:fldChar w:fldCharType="end"/>
      </w:r>
      <w:r w:rsidRPr="00F0557B">
        <w:rPr>
          <w:rFonts w:ascii="Calibri" w:hAnsi="Calibri" w:cs="Calibri"/>
          <w:color w:val="000000" w:themeColor="text1"/>
        </w:rPr>
        <w:t>).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t>
      </w:r>
      <w:r w:rsidR="005C0BB0">
        <w:rPr>
          <w:rFonts w:ascii="Calibri" w:hAnsi="Calibri" w:cs="Calibri"/>
          <w:color w:val="000000" w:themeColor="text1"/>
        </w:rPr>
        <w:t>and through time (F=5.06, df=3</w:t>
      </w:r>
      <w:r w:rsidR="005C0BB0" w:rsidRPr="005C0BB0">
        <w:rPr>
          <w:rFonts w:ascii="Calibri" w:hAnsi="Calibri" w:cs="Calibri"/>
          <w:color w:val="000000" w:themeColor="text1"/>
        </w:rPr>
        <w:t xml:space="preserve"> </w:t>
      </w:r>
      <w:r w:rsidR="005C0BB0" w:rsidRPr="00F0557B">
        <w:rPr>
          <w:rFonts w:ascii="Calibri" w:hAnsi="Calibri" w:cs="Calibri"/>
          <w:color w:val="000000" w:themeColor="text1"/>
        </w:rPr>
        <w:t>, R</w:t>
      </w:r>
      <w:r w:rsidR="005C0BB0" w:rsidRPr="00BC483F">
        <w:rPr>
          <w:rFonts w:ascii="Calibri" w:hAnsi="Calibri" w:cs="Calibri"/>
          <w:color w:val="000000" w:themeColor="text1"/>
          <w:vertAlign w:val="superscript"/>
        </w:rPr>
        <w:t>2</w:t>
      </w:r>
      <w:r w:rsidR="005C0BB0" w:rsidRPr="00F0557B">
        <w:rPr>
          <w:rFonts w:ascii="Calibri" w:hAnsi="Calibri" w:cs="Calibri"/>
          <w:color w:val="000000" w:themeColor="text1"/>
        </w:rPr>
        <w:t xml:space="preserve"> = 0.1</w:t>
      </w:r>
      <w:r w:rsidR="005C0BB0">
        <w:rPr>
          <w:rFonts w:ascii="Calibri" w:hAnsi="Calibri" w:cs="Calibri"/>
          <w:color w:val="000000" w:themeColor="text1"/>
        </w:rPr>
        <w:t>7</w:t>
      </w:r>
      <w:r w:rsidR="005C0BB0" w:rsidRPr="00F0557B">
        <w:rPr>
          <w:rFonts w:ascii="Calibri" w:hAnsi="Calibri" w:cs="Calibri"/>
          <w:color w:val="000000" w:themeColor="text1"/>
        </w:rPr>
        <w:t>, p= 0.001</w:t>
      </w:r>
      <w:r w:rsidR="005C0BB0">
        <w:rPr>
          <w:rFonts w:ascii="Calibri" w:hAnsi="Calibri" w:cs="Calibri"/>
          <w:color w:val="000000" w:themeColor="text1"/>
        </w:rPr>
        <w:t xml:space="preserve"> ) </w:t>
      </w:r>
      <w:r w:rsidRPr="00F0557B">
        <w:rPr>
          <w:rFonts w:ascii="Calibri" w:hAnsi="Calibri" w:cs="Calibri"/>
          <w:color w:val="000000" w:themeColor="text1"/>
        </w:rPr>
        <w:t>with</w:t>
      </w:r>
      <w:r w:rsidR="00264C75">
        <w:rPr>
          <w:rFonts w:ascii="Calibri" w:hAnsi="Calibri" w:cs="Calibri"/>
          <w:color w:val="000000" w:themeColor="text1"/>
        </w:rPr>
        <w:t xml:space="preserve"> no signifcant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 xml:space="preserve">lgae communities and seawater control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 xml:space="preserve">while coral and CCA enrichment did not show significant </w:t>
      </w:r>
      <w:r w:rsidR="004035A5">
        <w:rPr>
          <w:rFonts w:ascii="Calibri" w:hAnsi="Calibri" w:cs="Calibri"/>
          <w:color w:val="000000" w:themeColor="text1"/>
        </w:rPr>
        <w:t>difference in community structure from the controls</w:t>
      </w:r>
      <w:r w:rsidR="00264C75">
        <w:rPr>
          <w:rFonts w:ascii="Calibri" w:hAnsi="Calibri" w:cs="Calibri"/>
          <w:color w:val="000000" w:themeColor="text1"/>
        </w:rPr>
        <w:t xml:space="preserve">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Control vs. 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Lgende"/>
        <w:jc w:val="center"/>
        <w:rPr>
          <w:rFonts w:ascii="Calibri" w:hAnsi="Calibri" w:cs="Calibri"/>
          <w:b/>
          <w:bCs/>
          <w:i w:val="0"/>
          <w:iCs w:val="0"/>
          <w:color w:val="000000" w:themeColor="text1"/>
          <w:sz w:val="24"/>
          <w:szCs w:val="24"/>
        </w:rPr>
      </w:pPr>
      <w:bookmarkStart w:id="74" w:name="_Ref234315735"/>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74"/>
      <w:r w:rsidRPr="00D60AC0">
        <w:rPr>
          <w:rFonts w:ascii="Calibri" w:hAnsi="Calibri" w:cs="Calibri"/>
          <w:b/>
          <w:bCs/>
          <w:i w:val="0"/>
          <w:iCs w:val="0"/>
          <w:color w:val="000000" w:themeColor="text1"/>
          <w:sz w:val="24"/>
          <w:szCs w:val="24"/>
        </w:rPr>
        <w:t xml:space="preserve">: NMDS plots of bacterial communities by treatment across four sampling time points. </w:t>
      </w:r>
    </w:p>
    <w:p w14:paraId="197A744F" w14:textId="28F612EA" w:rsidR="0013065B" w:rsidRPr="005C0BB0" w:rsidRDefault="00F07DCF" w:rsidP="00D60AC0">
      <w:pPr>
        <w:pStyle w:val="Lgende"/>
        <w:jc w:val="center"/>
        <w:rPr>
          <w:rFonts w:ascii="Calibri" w:hAnsi="Calibri" w:cs="Calibri"/>
          <w:i w:val="0"/>
          <w:iCs w:val="0"/>
          <w:color w:val="000000" w:themeColor="text1"/>
          <w:sz w:val="22"/>
          <w:szCs w:val="22"/>
        </w:rPr>
      </w:pPr>
      <w:r w:rsidRPr="005C0BB0">
        <w:rPr>
          <w:rFonts w:ascii="Calibri" w:hAnsi="Calibri" w:cs="Calibri"/>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5C0BB0">
        <w:rPr>
          <w:rFonts w:ascii="Calibri" w:hAnsi="Calibri" w:cs="Calibri"/>
          <w:i w:val="0"/>
          <w:iCs w:val="0"/>
          <w:color w:val="000000" w:themeColor="text1"/>
          <w:sz w:val="22"/>
          <w:szCs w:val="22"/>
        </w:rPr>
        <w:t>.</w:t>
      </w:r>
    </w:p>
    <w:p w14:paraId="56AC29DC" w14:textId="60A58178" w:rsidR="00680163"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 xml:space="preserve">at the genus level to determine an association between benthic composition and microbial community structure. </w:t>
      </w:r>
      <w:r w:rsidR="00680163">
        <w:rPr>
          <w:rFonts w:ascii="Calibri" w:hAnsi="Calibri" w:cs="Calibri"/>
        </w:rPr>
        <w:t>We were specifically interested in</w:t>
      </w:r>
      <w:r w:rsidR="004D0DFC" w:rsidRPr="00F3107C">
        <w:rPr>
          <w:rFonts w:ascii="Calibri" w:hAnsi="Calibri" w:cs="Calibri"/>
        </w:rPr>
        <w:t xml:space="preserve"> </w:t>
      </w:r>
      <w:r w:rsidR="00F3107C" w:rsidRPr="00F3107C">
        <w:rPr>
          <w:rFonts w:ascii="Calibri" w:hAnsi="Calibri" w:cs="Calibri"/>
        </w:rPr>
        <w:t xml:space="preserve">variations of relative abundance in bacterial taxa across mesocosm treatments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w:t>
      </w:r>
      <w:r w:rsidR="00680163">
        <w:rPr>
          <w:rFonts w:ascii="Calibri" w:hAnsi="Calibri" w:cs="Calibri"/>
        </w:rPr>
        <w:t xml:space="preserve"> </w:t>
      </w:r>
      <w:r w:rsidR="00680163" w:rsidRPr="00F3107C">
        <w:rPr>
          <w:rFonts w:ascii="Calibri" w:hAnsi="Calibri" w:cs="Calibri"/>
        </w:rPr>
        <w:t>(</w:t>
      </w:r>
      <w:r w:rsidR="00680163" w:rsidRPr="00F3107C">
        <w:rPr>
          <w:rFonts w:ascii="Calibri" w:hAnsi="Calibri" w:cs="Calibri"/>
        </w:rPr>
        <w:fldChar w:fldCharType="begin"/>
      </w:r>
      <w:r w:rsidR="00680163" w:rsidRPr="00F3107C">
        <w:rPr>
          <w:rFonts w:ascii="Calibri" w:hAnsi="Calibri" w:cs="Calibri"/>
        </w:rPr>
        <w:instrText xml:space="preserve"> REF _Ref234333046 \h  \* MERGEFORMAT </w:instrText>
      </w:r>
      <w:r w:rsidR="00680163" w:rsidRPr="00F3107C">
        <w:rPr>
          <w:rFonts w:ascii="Calibri" w:hAnsi="Calibri" w:cs="Calibri"/>
        </w:rPr>
      </w:r>
      <w:r w:rsidR="00680163" w:rsidRPr="00F3107C">
        <w:rPr>
          <w:rFonts w:ascii="Calibri" w:hAnsi="Calibri" w:cs="Calibri"/>
        </w:rPr>
        <w:fldChar w:fldCharType="separate"/>
      </w:r>
      <w:r w:rsidR="00680163" w:rsidRPr="00F3107C">
        <w:rPr>
          <w:rFonts w:ascii="Calibri" w:hAnsi="Calibri" w:cs="Calibri"/>
          <w:b/>
          <w:bCs/>
          <w:color w:val="000000" w:themeColor="text1"/>
        </w:rPr>
        <w:t xml:space="preserve">Figure </w:t>
      </w:r>
      <w:r w:rsidR="00680163" w:rsidRPr="00F3107C">
        <w:rPr>
          <w:rFonts w:ascii="Calibri" w:hAnsi="Calibri" w:cs="Calibri"/>
          <w:b/>
          <w:bCs/>
          <w:noProof/>
          <w:color w:val="000000" w:themeColor="text1"/>
        </w:rPr>
        <w:t>6</w:t>
      </w:r>
      <w:r w:rsidR="00680163" w:rsidRPr="00F3107C">
        <w:rPr>
          <w:rFonts w:ascii="Calibri" w:hAnsi="Calibri" w:cs="Calibri"/>
        </w:rPr>
        <w:fldChar w:fldCharType="end"/>
      </w:r>
      <w:r w:rsidR="00680163" w:rsidRPr="00F3107C">
        <w:rPr>
          <w:rFonts w:ascii="Calibri" w:hAnsi="Calibri" w:cs="Calibri"/>
        </w:rPr>
        <w:t>)</w:t>
      </w:r>
      <w:r w:rsidR="004D0DFC" w:rsidRPr="00F3107C">
        <w:rPr>
          <w:rFonts w:ascii="Calibri" w:hAnsi="Calibri" w:cs="Calibri"/>
        </w:rPr>
        <w:t>. Taxa were split into three modules</w:t>
      </w:r>
      <w:r w:rsidR="00FB25FB" w:rsidRPr="00F3107C">
        <w:rPr>
          <w:rFonts w:ascii="Calibri" w:hAnsi="Calibri" w:cs="Calibri"/>
        </w:rPr>
        <w:t xml:space="preserve"> (modules A, B and C)</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r w:rsidR="00FB25FB" w:rsidRPr="00F3107C">
        <w:rPr>
          <w:rFonts w:ascii="Calibri" w:hAnsi="Calibri" w:cs="Calibri"/>
        </w:rPr>
        <w:t xml:space="preserve"> </w:t>
      </w:r>
      <w:r w:rsidR="00A84398" w:rsidRPr="00F3107C">
        <w:rPr>
          <w:rFonts w:ascii="Calibri" w:hAnsi="Calibri" w:cs="Calibri"/>
        </w:rPr>
        <w:t>Module B</w:t>
      </w:r>
      <w:r w:rsidR="00FB25FB" w:rsidRPr="00F3107C">
        <w:rPr>
          <w:rFonts w:ascii="Calibri" w:hAnsi="Calibri" w:cs="Calibri"/>
        </w:rPr>
        <w:t xml:space="preserve"> showed significant treatment effects</w:t>
      </w:r>
      <w:r w:rsidR="00A84398" w:rsidRPr="00F3107C">
        <w:rPr>
          <w:rFonts w:ascii="Calibri" w:hAnsi="Calibri" w:cs="Calibri"/>
        </w:rPr>
        <w:t xml:space="preserve"> </w:t>
      </w:r>
      <w:r w:rsidR="00FB25FB" w:rsidRPr="00F3107C">
        <w:rPr>
          <w:rFonts w:ascii="Calibri" w:hAnsi="Calibri" w:cs="Calibri"/>
        </w:rPr>
        <w:t xml:space="preserve">(F= </w:t>
      </w:r>
      <w:r w:rsidR="00A84398" w:rsidRPr="00F3107C">
        <w:rPr>
          <w:rFonts w:ascii="Calibri" w:hAnsi="Calibri" w:cs="Calibri"/>
        </w:rPr>
        <w:t>5.</w:t>
      </w:r>
      <w:r w:rsidR="00680163">
        <w:rPr>
          <w:rFonts w:ascii="Calibri" w:hAnsi="Calibri" w:cs="Calibri"/>
        </w:rPr>
        <w:t>32</w:t>
      </w:r>
      <w:r w:rsidR="00FB25FB" w:rsidRPr="00F3107C">
        <w:rPr>
          <w:rFonts w:ascii="Calibri" w:hAnsi="Calibri" w:cs="Calibri"/>
        </w:rPr>
        <w:t>, p=0.0</w:t>
      </w:r>
      <w:r w:rsidR="00A84398" w:rsidRPr="00F3107C">
        <w:rPr>
          <w:rFonts w:ascii="Calibri" w:hAnsi="Calibri" w:cs="Calibri"/>
        </w:rPr>
        <w:t>2) while module</w:t>
      </w:r>
      <w:r w:rsidR="00F3107C" w:rsidRPr="00F3107C">
        <w:rPr>
          <w:rFonts w:ascii="Calibri" w:hAnsi="Calibri" w:cs="Calibri"/>
        </w:rPr>
        <w:t>s</w:t>
      </w:r>
      <w:r w:rsidR="00A84398" w:rsidRPr="00F3107C">
        <w:rPr>
          <w:rFonts w:ascii="Calibri" w:hAnsi="Calibri" w:cs="Calibri"/>
        </w:rPr>
        <w:t xml:space="preserve"> A and C did not</w:t>
      </w:r>
      <w:r w:rsidR="00680163">
        <w:rPr>
          <w:rFonts w:ascii="Calibri" w:hAnsi="Calibri" w:cs="Calibri"/>
        </w:rPr>
        <w:t xml:space="preserve"> (module A: F= 3.23, p = 0.06; module C: F = 0.46, p = 0.71)</w:t>
      </w:r>
      <w:r w:rsidR="00FB25FB" w:rsidRPr="00F3107C">
        <w:rPr>
          <w:rFonts w:ascii="Calibri" w:hAnsi="Calibri" w:cs="Calibri"/>
        </w:rPr>
        <w:t>.</w:t>
      </w:r>
      <w:r w:rsidR="00680163">
        <w:rPr>
          <w:rFonts w:ascii="Calibri" w:hAnsi="Calibri" w:cs="Calibri"/>
        </w:rPr>
        <w:t xml:space="preserve"> Models showed significant time effects in Module A </w:t>
      </w:r>
      <w:r w:rsidR="00680163" w:rsidRPr="00F3107C">
        <w:rPr>
          <w:rFonts w:ascii="Calibri" w:hAnsi="Calibri" w:cs="Calibri"/>
        </w:rPr>
        <w:t>(F=</w:t>
      </w:r>
      <w:r w:rsidR="00680163">
        <w:rPr>
          <w:rFonts w:ascii="Calibri" w:hAnsi="Calibri" w:cs="Calibri"/>
        </w:rPr>
        <w:t>578.6</w:t>
      </w:r>
      <w:r w:rsidR="00680163" w:rsidRPr="00F3107C">
        <w:rPr>
          <w:rFonts w:ascii="Calibri" w:hAnsi="Calibri" w:cs="Calibri"/>
        </w:rPr>
        <w:t>, p&lt;0.05)</w:t>
      </w:r>
      <w:r w:rsidR="00680163">
        <w:rPr>
          <w:rFonts w:ascii="Calibri" w:hAnsi="Calibri" w:cs="Calibri"/>
        </w:rPr>
        <w:t xml:space="preserve">, B </w:t>
      </w:r>
      <w:r w:rsidR="00680163" w:rsidRPr="00F3107C">
        <w:rPr>
          <w:rFonts w:ascii="Calibri" w:hAnsi="Calibri" w:cs="Calibri"/>
        </w:rPr>
        <w:t xml:space="preserve">(F= </w:t>
      </w:r>
      <w:r w:rsidR="00680163">
        <w:rPr>
          <w:rFonts w:ascii="Calibri" w:hAnsi="Calibri" w:cs="Calibri"/>
        </w:rPr>
        <w:t>604.3</w:t>
      </w:r>
      <w:r w:rsidR="00680163" w:rsidRPr="00F3107C">
        <w:rPr>
          <w:rFonts w:ascii="Calibri" w:hAnsi="Calibri" w:cs="Calibri"/>
        </w:rPr>
        <w:t>, p&lt;0.05)</w:t>
      </w:r>
      <w:r w:rsidR="00680163">
        <w:rPr>
          <w:rFonts w:ascii="Calibri" w:hAnsi="Calibri" w:cs="Calibri"/>
        </w:rPr>
        <w:t xml:space="preserve">,  and C </w:t>
      </w:r>
      <w:r w:rsidR="00680163" w:rsidRPr="00F3107C">
        <w:rPr>
          <w:rFonts w:ascii="Calibri" w:hAnsi="Calibri" w:cs="Calibri"/>
        </w:rPr>
        <w:t>(F=</w:t>
      </w:r>
      <w:r w:rsidR="00680163">
        <w:rPr>
          <w:rFonts w:ascii="Calibri" w:hAnsi="Calibri" w:cs="Calibri"/>
        </w:rPr>
        <w:t>29.9</w:t>
      </w:r>
      <w:r w:rsidR="00680163" w:rsidRPr="00F3107C">
        <w:rPr>
          <w:rFonts w:ascii="Calibri" w:hAnsi="Calibri" w:cs="Calibri"/>
        </w:rPr>
        <w:t>, p&lt;0.05)</w:t>
      </w:r>
      <w:r w:rsidR="00680163">
        <w:rPr>
          <w:rFonts w:ascii="Calibri" w:hAnsi="Calibri" w:cs="Calibri"/>
        </w:rPr>
        <w:t xml:space="preserve">, as well as flow rate effect (module A: </w:t>
      </w:r>
      <w:r w:rsidR="00680163" w:rsidRPr="00F3107C">
        <w:rPr>
          <w:rFonts w:ascii="Calibri" w:hAnsi="Calibri" w:cs="Calibri"/>
        </w:rPr>
        <w:t>F=</w:t>
      </w:r>
      <w:r w:rsidR="00680163">
        <w:rPr>
          <w:rFonts w:ascii="Calibri" w:hAnsi="Calibri" w:cs="Calibri"/>
        </w:rPr>
        <w:t>25.8</w:t>
      </w:r>
      <w:r w:rsidR="00680163" w:rsidRPr="00F3107C">
        <w:rPr>
          <w:rFonts w:ascii="Calibri" w:hAnsi="Calibri" w:cs="Calibri"/>
        </w:rPr>
        <w:t>, p&lt;0.05</w:t>
      </w:r>
      <w:r w:rsidR="00680163">
        <w:rPr>
          <w:rFonts w:ascii="Calibri" w:hAnsi="Calibri" w:cs="Calibri"/>
        </w:rPr>
        <w:t xml:space="preserve">; module B: </w:t>
      </w:r>
      <w:r w:rsidR="00680163" w:rsidRPr="00F3107C">
        <w:rPr>
          <w:rFonts w:ascii="Calibri" w:hAnsi="Calibri" w:cs="Calibri"/>
        </w:rPr>
        <w:t>F=</w:t>
      </w:r>
      <w:r w:rsidR="00680163">
        <w:rPr>
          <w:rFonts w:ascii="Calibri" w:hAnsi="Calibri" w:cs="Calibri"/>
        </w:rPr>
        <w:t>31.1</w:t>
      </w:r>
      <w:r w:rsidR="00680163" w:rsidRPr="00F3107C">
        <w:rPr>
          <w:rFonts w:ascii="Calibri" w:hAnsi="Calibri" w:cs="Calibri"/>
        </w:rPr>
        <w:t>, p&lt;0.05</w:t>
      </w:r>
      <w:r w:rsidR="00680163">
        <w:rPr>
          <w:rFonts w:ascii="Calibri" w:hAnsi="Calibri" w:cs="Calibri"/>
        </w:rPr>
        <w:t xml:space="preserve">; module C: F= 42.5, p&lt;0.05). All modules were associated with significant treatment:time interactions (module A= F127.1, p &lt;0.05; module B: F= 284.1, p &lt;0.05: module C: F= 39.1, p &lt;0.05). Additonally, </w:t>
      </w:r>
      <w:r w:rsidR="00FB25FB" w:rsidRPr="00F3107C">
        <w:rPr>
          <w:rFonts w:ascii="Calibri" w:hAnsi="Calibri" w:cs="Calibri"/>
        </w:rPr>
        <w:t>Dunett’s post-hoc contrasts indicated</w:t>
      </w:r>
      <w:r w:rsidR="00680163">
        <w:rPr>
          <w:rFonts w:ascii="Calibri" w:hAnsi="Calibri" w:cs="Calibri"/>
        </w:rPr>
        <w:t xml:space="preserve"> a </w:t>
      </w:r>
      <w:r w:rsidR="00A84398" w:rsidRPr="00F3107C">
        <w:rPr>
          <w:rFonts w:ascii="Calibri" w:hAnsi="Calibri" w:cs="Calibri"/>
        </w:rPr>
        <w:t xml:space="preserve">significant </w:t>
      </w:r>
      <w:r w:rsidR="00680163">
        <w:rPr>
          <w:rFonts w:ascii="Calibri" w:hAnsi="Calibri" w:cs="Calibri"/>
        </w:rPr>
        <w:t>enrichment of taxa in module B</w:t>
      </w:r>
      <w:r w:rsidR="00FB25FB" w:rsidRPr="00F3107C">
        <w:rPr>
          <w:rFonts w:ascii="Calibri" w:hAnsi="Calibri" w:cs="Calibri"/>
        </w:rPr>
        <w:t xml:space="preserve"> </w:t>
      </w:r>
      <w:r w:rsidR="00680163">
        <w:rPr>
          <w:rFonts w:ascii="Calibri" w:hAnsi="Calibri" w:cs="Calibri"/>
        </w:rPr>
        <w:t xml:space="preserve">between algae-enriched treatments and </w:t>
      </w:r>
      <w:r w:rsidR="00FB25FB" w:rsidRPr="00F3107C">
        <w:rPr>
          <w:rFonts w:ascii="Calibri" w:hAnsi="Calibri" w:cs="Calibri"/>
        </w:rPr>
        <w:t xml:space="preserve">the </w:t>
      </w:r>
      <w:r w:rsidR="00680163">
        <w:rPr>
          <w:rFonts w:ascii="Calibri" w:hAnsi="Calibri" w:cs="Calibri"/>
        </w:rPr>
        <w:t xml:space="preserve">seawater </w:t>
      </w:r>
      <w:r w:rsidR="00FB25FB" w:rsidRPr="00F3107C">
        <w:rPr>
          <w:rFonts w:ascii="Calibri" w:hAnsi="Calibri" w:cs="Calibri"/>
        </w:rPr>
        <w:t>control</w:t>
      </w:r>
      <w:r w:rsidR="00A84398" w:rsidRPr="00F3107C">
        <w:rPr>
          <w:rFonts w:ascii="Calibri" w:hAnsi="Calibri" w:cs="Calibri"/>
        </w:rPr>
        <w:t xml:space="preserve"> (p</w:t>
      </w:r>
      <w:r w:rsidR="00680163">
        <w:rPr>
          <w:rFonts w:ascii="Calibri" w:hAnsi="Calibri" w:cs="Calibri"/>
        </w:rPr>
        <w:t>=0.03</w:t>
      </w:r>
      <w:r w:rsidR="00A84398" w:rsidRPr="00F3107C">
        <w:rPr>
          <w:rFonts w:ascii="Calibri" w:hAnsi="Calibri" w:cs="Calibri"/>
        </w:rPr>
        <w:t>) (</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F3107C" w:rsidRPr="00F3107C">
        <w:rPr>
          <w:rFonts w:ascii="Calibri" w:hAnsi="Calibri" w:cs="Calibri"/>
        </w:rPr>
        <w:instrText xml:space="preserve"> \* MERGEFORMAT </w:instrText>
      </w:r>
      <w:r w:rsidR="00B60634" w:rsidRPr="00F3107C">
        <w:rPr>
          <w:rFonts w:ascii="Calibri" w:hAnsi="Calibri" w:cs="Calibri"/>
        </w:rPr>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35B89F9B" w:rsidR="00D60AC0" w:rsidRPr="00680163" w:rsidRDefault="00680163" w:rsidP="00680163">
      <w:pPr>
        <w:rPr>
          <w:rFonts w:ascii="Calibri" w:hAnsi="Calibri" w:cs="Calibri"/>
        </w:rPr>
      </w:pPr>
      <w:r>
        <w:rPr>
          <w:rFonts w:ascii="Calibri" w:hAnsi="Calibri" w:cs="Calibri"/>
          <w:noProof/>
        </w:rPr>
        <w:drawing>
          <wp:inline distT="0" distB="0" distL="0" distR="0" wp14:anchorId="3ED22DAB" wp14:editId="0AE730BB">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Default="00D60AC0" w:rsidP="00D60AC0">
      <w:pPr>
        <w:pStyle w:val="Lgende"/>
        <w:jc w:val="center"/>
        <w:rPr>
          <w:rFonts w:ascii="Calibri" w:hAnsi="Calibri" w:cs="Calibri"/>
          <w:b/>
          <w:bCs/>
          <w:color w:val="000000" w:themeColor="text1"/>
          <w:sz w:val="24"/>
          <w:szCs w:val="24"/>
        </w:rPr>
      </w:pPr>
      <w:bookmarkStart w:id="75" w:name="_Ref234333046"/>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75"/>
      <w:r w:rsidRPr="00D60AC0">
        <w:rPr>
          <w:rFonts w:ascii="Calibri" w:hAnsi="Calibri" w:cs="Calibri"/>
          <w:b/>
          <w:bCs/>
          <w:color w:val="000000" w:themeColor="text1"/>
          <w:sz w:val="24"/>
          <w:szCs w:val="24"/>
        </w:rPr>
        <w:t xml:space="preserve">: Heatmap showing significant differences in bacterial families across treatment. </w:t>
      </w:r>
    </w:p>
    <w:p w14:paraId="72B47537" w14:textId="2D2EA725" w:rsidR="00AC57EB" w:rsidRPr="00AC57EB" w:rsidRDefault="00AC57EB" w:rsidP="00AC57EB">
      <w:pPr>
        <w:jc w:val="center"/>
      </w:pPr>
      <w:r>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Default="00D60AC0" w:rsidP="00D60AC0"/>
    <w:p w14:paraId="55A61DCB" w14:textId="2BED710E" w:rsidR="00D60AC0" w:rsidRDefault="00FB25FB" w:rsidP="00D60AC0">
      <w:r>
        <w:rPr>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Default="00B60634" w:rsidP="00B60634">
      <w:pPr>
        <w:pStyle w:val="Lgende"/>
        <w:jc w:val="center"/>
        <w:rPr>
          <w:rFonts w:ascii="Calibri" w:hAnsi="Calibri" w:cs="Calibri"/>
          <w:b/>
          <w:bCs/>
          <w:sz w:val="24"/>
          <w:szCs w:val="24"/>
        </w:rPr>
      </w:pPr>
      <w:bookmarkStart w:id="76"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76"/>
      <w:r w:rsidRPr="00B60634">
        <w:rPr>
          <w:rFonts w:ascii="Calibri" w:hAnsi="Calibri" w:cs="Calibri"/>
          <w:b/>
          <w:bCs/>
          <w:sz w:val="24"/>
          <w:szCs w:val="24"/>
        </w:rPr>
        <w:t>: Modules</w:t>
      </w:r>
    </w:p>
    <w:p w14:paraId="2CC22D95" w14:textId="20CBF319" w:rsidR="00AC57EB" w:rsidRPr="00AC57EB" w:rsidRDefault="00AC57EB" w:rsidP="00AC57EB">
      <w:pPr>
        <w:jc w:val="center"/>
      </w:pPr>
      <w: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Default="00B60634" w:rsidP="00D60AC0"/>
    <w:p w14:paraId="5ABAC16F" w14:textId="6DF02B96" w:rsidR="00B60634" w:rsidRDefault="00B60634" w:rsidP="00D60AC0">
      <w:pPr>
        <w:rPr>
          <w:rFonts w:ascii="Comic Sans MS" w:hAnsi="Comic Sans MS"/>
        </w:rPr>
      </w:pPr>
      <w:r>
        <w:tab/>
      </w:r>
      <w:commentRangeStart w:id="77"/>
      <w:r w:rsidRPr="00B60634">
        <w:rPr>
          <w:rFonts w:ascii="Comic Sans MS" w:hAnsi="Comic Sans MS"/>
        </w:rPr>
        <w:t xml:space="preserve">The </w:t>
      </w:r>
      <w:commentRangeEnd w:id="77"/>
      <w:r w:rsidR="0033566F" w:rsidRPr="00B60634">
        <w:rPr>
          <w:rStyle w:val="Marquedecommentaire"/>
          <w:rFonts w:ascii="Comic Sans MS" w:hAnsi="Comic Sans MS"/>
          <w:sz w:val="24"/>
          <w:szCs w:val="24"/>
        </w:rPr>
        <w:commentReference w:id="77"/>
      </w:r>
      <w:r w:rsidRPr="00B60634">
        <w:rPr>
          <w:rFonts w:ascii="Comic Sans MS" w:hAnsi="Comic Sans MS"/>
        </w:rPr>
        <w:t>relative abundance of bacterial genera were relativized to the</w:t>
      </w:r>
      <w:r w:rsidR="00453D29">
        <w:rPr>
          <w:rFonts w:ascii="Comic Sans MS" w:hAnsi="Comic Sans MS"/>
        </w:rPr>
        <w:t xml:space="preserve"> average</w:t>
      </w:r>
      <w:r w:rsidRPr="00B60634">
        <w:rPr>
          <w:rFonts w:ascii="Comic Sans MS" w:hAnsi="Comic Sans MS"/>
        </w:rPr>
        <w:t xml:space="preserve"> inflow value at each time point to model enrichment and depletion patterns in each treatment</w:t>
      </w:r>
      <w:r w:rsidR="00453D29">
        <w:rPr>
          <w:rFonts w:ascii="Comic Sans MS" w:hAnsi="Comic Sans MS"/>
        </w:rPr>
        <w:t xml:space="preserve">. </w:t>
      </w:r>
      <w:r w:rsidR="00F3107C">
        <w:rPr>
          <w:rFonts w:ascii="Comic Sans MS" w:hAnsi="Comic Sans MS"/>
        </w:rPr>
        <w:t>22</w:t>
      </w:r>
      <w:r w:rsidR="00453D29">
        <w:rPr>
          <w:rFonts w:ascii="Comic Sans MS" w:hAnsi="Comic Sans MS"/>
        </w:rPr>
        <w:t xml:space="preserve"> bacterial genera showed significant ANOVA (p</w:t>
      </w:r>
      <w:r w:rsidR="00453D29" w:rsidRPr="00453D29">
        <w:rPr>
          <w:rFonts w:ascii="Comic Sans MS" w:hAnsi="Comic Sans MS"/>
          <w:vertAlign w:val="subscript"/>
        </w:rPr>
        <w:t>treatment</w:t>
      </w:r>
      <w:r w:rsidR="00453D29">
        <w:rPr>
          <w:rFonts w:ascii="Comic Sans MS" w:hAnsi="Comic Sans MS"/>
        </w:rPr>
        <w:t xml:space="preserve"> &lt;0.05). Among those </w:t>
      </w:r>
      <w:r w:rsidR="00F3107C">
        <w:rPr>
          <w:rFonts w:ascii="Comic Sans MS" w:hAnsi="Comic Sans MS"/>
        </w:rPr>
        <w:t>22</w:t>
      </w:r>
      <w:r w:rsidR="00453D29">
        <w:rPr>
          <w:rFonts w:ascii="Comic Sans MS" w:hAnsi="Comic Sans MS"/>
        </w:rPr>
        <w:t xml:space="preserve"> genera, </w:t>
      </w:r>
      <w:r w:rsidR="00680163">
        <w:rPr>
          <w:rFonts w:ascii="Comic Sans MS" w:hAnsi="Comic Sans MS"/>
        </w:rPr>
        <w:t>16</w:t>
      </w:r>
      <w:r w:rsidR="00453D29">
        <w:rPr>
          <w:rFonts w:ascii="Comic Sans MS" w:hAnsi="Comic Sans MS"/>
        </w:rPr>
        <w:t xml:space="preserve"> genera exhibited significant Dunett’s post-hoc contrasts between control and treatments</w:t>
      </w:r>
      <w:r w:rsidR="00680163">
        <w:rPr>
          <w:rFonts w:ascii="Comic Sans MS" w:hAnsi="Comic Sans MS"/>
        </w:rPr>
        <w:t>, specifically in algae-enriched treatments. As a result, algae treatment were associated with the  significant enrichment of  5 genera and the depletion of 11 genera</w:t>
      </w:r>
      <w:r w:rsidR="00F3107C">
        <w:rPr>
          <w:rFonts w:ascii="Comic Sans MS" w:hAnsi="Comic Sans MS"/>
        </w:rPr>
        <w:t xml:space="preserve"> </w:t>
      </w:r>
      <w:r w:rsidR="00453D29">
        <w:rPr>
          <w:rFonts w:ascii="Comic Sans MS" w:hAnsi="Comic Sans MS"/>
        </w:rPr>
        <w:t>(p&lt;0.05). Collectively, the results suggest that bacterial commun</w:t>
      </w:r>
      <w:r w:rsidR="00136BF9">
        <w:rPr>
          <w:rFonts w:ascii="Comic Sans MS" w:hAnsi="Comic Sans MS"/>
        </w:rPr>
        <w:t>i</w:t>
      </w:r>
      <w:r w:rsidR="00453D29">
        <w:rPr>
          <w:rFonts w:ascii="Comic Sans MS" w:hAnsi="Comic Sans MS"/>
        </w:rPr>
        <w:t xml:space="preserve">ty structure diverges from the controls when benthic communities are enriched in macroalgae. </w:t>
      </w:r>
    </w:p>
    <w:p w14:paraId="4BF36862" w14:textId="77777777" w:rsidR="00380F8C" w:rsidRDefault="003F18D5" w:rsidP="00D60AC0">
      <w:pPr>
        <w:rPr>
          <w:rFonts w:ascii="Comic Sans MS" w:hAnsi="Comic Sans MS"/>
        </w:rPr>
      </w:pPr>
      <w:r>
        <w:rPr>
          <w:rFonts w:ascii="Comic Sans MS" w:hAnsi="Comic Sans MS"/>
        </w:rPr>
        <w:t xml:space="preserve">&lt;say waht goes up in </w:t>
      </w:r>
      <w:r w:rsidR="00380F8C">
        <w:rPr>
          <w:rFonts w:ascii="Comic Sans MS" w:hAnsi="Comic Sans MS"/>
        </w:rPr>
        <w:t xml:space="preserve">module A and B, </w:t>
      </w:r>
    </w:p>
    <w:p w14:paraId="2E64BAF6" w14:textId="77777777" w:rsidR="00380F8C" w:rsidRDefault="00380F8C" w:rsidP="00D60AC0">
      <w:pPr>
        <w:rPr>
          <w:rFonts w:ascii="Arial" w:hAnsi="Arial" w:cs="Arial"/>
          <w:color w:val="222222"/>
          <w:shd w:val="clear" w:color="auto" w:fill="FFFFFF"/>
        </w:rPr>
      </w:pPr>
      <w:r>
        <w:rPr>
          <w:rFonts w:ascii="Arial" w:hAnsi="Arial" w:cs="Arial"/>
          <w:color w:val="222222"/>
          <w:shd w:val="clear" w:color="auto" w:fill="FFFFFF"/>
        </w:rPr>
        <w:lastRenderedPageBreak/>
        <w:t>"The most abundant taxa in Module A were SAR11 clade 1a (mean xx%), SAR86 (mean xx%) and SAR406 (mean xx%) [ or whatever they actually were]. Of the xx prevalent genera shown in module A, yy were significantly depleted in the Algae relative to the control (Supplementary table XX). Key responders included SAR116, Actinomarina and Prochlororococcus, each of which decreased xx% by the end of the 24h sampling (Figure Z)."</w:t>
      </w:r>
    </w:p>
    <w:p w14:paraId="6A7A6D2B" w14:textId="77777777" w:rsidR="00380F8C" w:rsidRDefault="00380F8C" w:rsidP="00D60AC0">
      <w:pPr>
        <w:rPr>
          <w:rFonts w:ascii="Arial" w:hAnsi="Arial" w:cs="Arial"/>
          <w:color w:val="222222"/>
          <w:shd w:val="clear" w:color="auto" w:fill="FFFFFF"/>
        </w:rPr>
      </w:pPr>
    </w:p>
    <w:p w14:paraId="0A0F41A8" w14:textId="7C5F7ECD" w:rsidR="003F18D5" w:rsidRPr="00453D29" w:rsidRDefault="00380F8C" w:rsidP="00D60AC0">
      <w:pPr>
        <w:rPr>
          <w:rFonts w:ascii="Comic Sans MS" w:hAnsi="Comic Sans MS"/>
        </w:rPr>
      </w:pPr>
      <w:r>
        <w:rPr>
          <w:rFonts w:ascii="Arial" w:hAnsi="Arial" w:cs="Arial"/>
          <w:color w:val="222222"/>
          <w:shd w:val="clear" w:color="auto" w:fill="FFFFFF"/>
        </w:rPr>
        <w:t>Focus on the Genus results to mirror the heatmap, but you can indicate if 2 or 3 OTUs within a genus were consistently increasing or decreasing.</w:t>
      </w:r>
      <w:r w:rsidR="003F18D5">
        <w:rPr>
          <w:rFonts w:ascii="Comic Sans MS" w:hAnsi="Comic Sans MS"/>
        </w:rPr>
        <w:t>&gt;</w:t>
      </w:r>
    </w:p>
    <w:p w14:paraId="2691B175" w14:textId="77777777" w:rsidR="0043448B" w:rsidRDefault="0043448B" w:rsidP="00D60AC0"/>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7CC24840" w14:textId="68DE691B" w:rsidR="00136BF9" w:rsidRPr="00136BF9" w:rsidRDefault="0013065B" w:rsidP="00136BF9">
      <w:pPr>
        <w:pStyle w:val="Titre1"/>
        <w:spacing w:line="360" w:lineRule="auto"/>
        <w:rPr>
          <w:rFonts w:ascii="Calibri" w:hAnsi="Calibri" w:cs="Calibri"/>
          <w:b/>
          <w:bCs/>
          <w:color w:val="000000" w:themeColor="text1"/>
        </w:rPr>
      </w:pPr>
      <w:bookmarkStart w:id="78" w:name="_Toc232771529"/>
      <w:bookmarkStart w:id="79" w:name="_Toc234162431"/>
      <w:r w:rsidRPr="00F0557B">
        <w:rPr>
          <w:rFonts w:ascii="Calibri" w:hAnsi="Calibri" w:cs="Calibri"/>
          <w:b/>
          <w:bCs/>
          <w:color w:val="000000" w:themeColor="text1"/>
        </w:rPr>
        <w:lastRenderedPageBreak/>
        <w:t>Discussion</w:t>
      </w:r>
      <w:bookmarkEnd w:id="78"/>
      <w:bookmarkEnd w:id="79"/>
    </w:p>
    <w:p w14:paraId="7607CA5D" w14:textId="2465F67B" w:rsidR="00136BF9" w:rsidRPr="00136BF9" w:rsidRDefault="00136BF9" w:rsidP="00136BF9">
      <w:pPr>
        <w:spacing w:line="360" w:lineRule="auto"/>
        <w:ind w:firstLine="360"/>
        <w:rPr>
          <w:rFonts w:ascii="Calibri" w:hAnsi="Calibri" w:cs="Calibri"/>
        </w:rPr>
      </w:pPr>
      <w:r w:rsidRPr="00136BF9">
        <w:rPr>
          <w:rFonts w:ascii="Calibri" w:hAnsi="Calibri" w:cs="Calibri"/>
        </w:rPr>
        <w:t xml:space="preserve">Coral-algal phase shifts associated with coral reef degradation have been hypothesized to induce microbialization in coastal </w:t>
      </w:r>
      <w:r>
        <w:rPr>
          <w:rFonts w:ascii="Calibri" w:hAnsi="Calibri" w:cs="Calibri"/>
        </w:rPr>
        <w:t xml:space="preserve">tropical </w:t>
      </w:r>
      <w:r w:rsidRPr="00136BF9">
        <w:rPr>
          <w:rFonts w:ascii="Calibri" w:hAnsi="Calibri" w:cs="Calibri"/>
        </w:rPr>
        <w:t xml:space="preserve">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80" w:name="_Toc232771530"/>
      <w:bookmarkStart w:id="81" w:name="_Toc234162432"/>
      <w:r w:rsidRPr="00F0557B">
        <w:rPr>
          <w:rFonts w:ascii="Calibri" w:hAnsi="Calibri" w:cs="Calibri"/>
          <w:b/>
          <w:bCs/>
          <w:color w:val="000000" w:themeColor="text1"/>
          <w:sz w:val="24"/>
          <w:szCs w:val="24"/>
        </w:rPr>
        <w:t>Benthic Community Composition Drives Treatment-Associated Patterns of Organic Exudation and Bacterial Community Structure</w:t>
      </w:r>
      <w:bookmarkEnd w:id="80"/>
      <w:bookmarkEnd w:id="81"/>
    </w:p>
    <w:p w14:paraId="01BB067B" w14:textId="3B1FE87F"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Sampling time points significantly affected nutrient concentrations, but not organic exudation or bacterial abundance. Orthophosphate, nitrate, ammonia, and silica exhibited significant diel variations between 12:00 and 06:00 consistent with photosynthetic activity during daylight and respiration at night (Sawall and Hochberg 2018). Additionally, log10-transformed flow rate did not significantly affect the treatment effects on relativized concentrations. As a result, observed patterns in organic exudations and bacteria abundance can be primarily attributable to changes in benthic community composition rather than diel dynamics. Future experiments would benefit from automated flow regulation to further minimize flow-related sources of variability.</w:t>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82" w:name="_Toc232771531"/>
      <w:bookmarkStart w:id="83" w:name="_Toc234162433"/>
      <w:r w:rsidRPr="00F0557B">
        <w:rPr>
          <w:rFonts w:ascii="Calibri" w:hAnsi="Calibri" w:cs="Calibri"/>
          <w:b/>
          <w:bCs/>
          <w:color w:val="000000" w:themeColor="text1"/>
          <w:sz w:val="24"/>
          <w:szCs w:val="24"/>
        </w:rPr>
        <w:t>Organic Exudation and Composition are Driven by Benthic Community Assemblages</w:t>
      </w:r>
      <w:bookmarkEnd w:id="82"/>
      <w:bookmarkEnd w:id="83"/>
    </w:p>
    <w:p w14:paraId="7042D0DF" w14:textId="52271C7D"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are independent of sampling time point. Algae-enriched assemblages exhibited a preferential exudation of humic-like compounds which is consistent with organismal exudation results reported by Quinlan et al. (2018) and Wegley </w:t>
      </w:r>
      <w:r w:rsidRPr="00F0557B">
        <w:rPr>
          <w:rFonts w:ascii="Calibri" w:hAnsi="Calibri" w:cs="Calibri"/>
          <w:color w:val="000000" w:themeColor="text1"/>
        </w:rPr>
        <w:lastRenderedPageBreak/>
        <w:t xml:space="preserve">Kelly et al. (2021).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 (Quinlan et al. 2025; Wegley Kelly et al. 2021).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 (Barott et al. 2012; Morrow et al. 2012; Rasher and Hay 2010; Jennifer Smith et al. 2006). </w:t>
      </w:r>
    </w:p>
    <w:p w14:paraId="4E53E5EF"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 (Haas et al. 2011; Mueller et al. 2022; Palmer, Rodríguez Esquivel, and Parker 2025). Still, because our community exudation results recapitulate and/or are consistent with more reductive single-organism exudation profiles conducted in this same ecosystem (Haas et al., 2011, 2013, Nelson et al. 2013, Wegley Kelly 2021) this experiment reinforces interpretation of dissolved organic matter distribution patterns across these coral reefs (Silbiger 2025, John 2025) 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84" w:name="_Toc232771532"/>
      <w:bookmarkStart w:id="85" w:name="_Toc234162434"/>
      <w:r w:rsidRPr="00F0557B">
        <w:rPr>
          <w:rFonts w:ascii="Calibri" w:hAnsi="Calibri" w:cs="Calibri"/>
          <w:b/>
          <w:bCs/>
          <w:color w:val="000000" w:themeColor="text1"/>
          <w:sz w:val="24"/>
          <w:szCs w:val="24"/>
        </w:rPr>
        <w:t>Composition of Organic Exudates Driven Microbial Community Structure</w:t>
      </w:r>
      <w:bookmarkEnd w:id="84"/>
      <w:bookmarkEnd w:id="85"/>
    </w:p>
    <w:p w14:paraId="62068BFA" w14:textId="77777777"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Algae-dominated reefs exhibited elevated heterotrophic bacteria abundance (Haas et al. 2016, Dinsdale et al. 2008) and our results and others suggest elevated humic-like DOM </w:t>
      </w:r>
      <w:r w:rsidRPr="00F0557B">
        <w:rPr>
          <w:rFonts w:ascii="Calibri" w:hAnsi="Calibri" w:cs="Calibri"/>
          <w:color w:val="000000" w:themeColor="text1"/>
        </w:rPr>
        <w:lastRenderedPageBreak/>
        <w:t>exudation. Exudation experiments have shown visible differences in the composition of coral and macroalgal exometabolomes with macroalgae releasing DOM enriched in specific carbohydrates (Nelson et al. 2013, Thobor et al. 2024), prenol lipids, benzenoids and heterocyclic compounds (Quinlan et al. 2025; Wegley Kelly et al. 2021). Additionally, algal exudates have been associated with greater microbial metabolic activity (oxygen demand) but less eﬀicient growth rate (carbon yield) (Haas et al. 2011, Nelson et al. 2013, Thobor et al. 2024). Taken together these field observations and experimental results support the hypothesis of microbialization in degraded reef conditions (Nelson et al. 2023, Silveira et al. 2017).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 (Haas et al. 2011; Nelson et al. 2013). Algae-enriched communities were depleted in oligotrophic families of bacteria, consistent with previous studies which showed an enrichment in copiotrophic bacterial taxa in algal exudates (Haas et al. 2016), but did not show a clear enrichment in more commonplace copiotrophic taxa such as Flavobacteriaceae, Cryomorphaceaea, Rhodobacteraceae or Vibrionaceae widely reported enriched on algal exudates (Nelson et al. 2013, Weber et al. 2022, Quinlan et al. 2025). As such our results reinforce that algal exudates restructure bacterial communities away from oligotrophic specialists. Algae-enriched communities were enriched in 2 bacterial families: Leptotrichiaceae, a facultative to obligate anaerobe (Eisenberg et al. 2018), and Micavibrionaceae. However, limited information could be found on these enriched families.</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86" w:name="_Toc232771533"/>
      <w:bookmarkStart w:id="87" w:name="_Toc234162435"/>
      <w:r w:rsidRPr="00F0557B">
        <w:rPr>
          <w:rFonts w:ascii="Calibri" w:hAnsi="Calibri" w:cs="Calibri"/>
          <w:b/>
          <w:bCs/>
          <w:color w:val="000000" w:themeColor="text1"/>
        </w:rPr>
        <w:lastRenderedPageBreak/>
        <w:t>Conclusion</w:t>
      </w:r>
      <w:bookmarkEnd w:id="86"/>
      <w:bookmarkEnd w:id="87"/>
    </w:p>
    <w:p w14:paraId="68DA7BCC"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 Macroalgal enrichment is also associated with distinct bacterioplankton communities which are depleted of oligotrophic bacterial taxa. </w:t>
      </w:r>
    </w:p>
    <w:p w14:paraId="045FB6BE" w14:textId="20CC2D28"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88" w:name="_Toc232771534"/>
      <w:bookmarkStart w:id="89" w:name="_Toc234162436"/>
      <w:r w:rsidRPr="00F0557B">
        <w:rPr>
          <w:rFonts w:ascii="Calibri" w:hAnsi="Calibri" w:cs="Calibri"/>
          <w:b/>
          <w:bCs/>
          <w:color w:val="000000" w:themeColor="text1"/>
        </w:rPr>
        <w:lastRenderedPageBreak/>
        <w:t>References</w:t>
      </w:r>
      <w:bookmarkEnd w:id="88"/>
      <w:bookmarkEnd w:id="89"/>
    </w:p>
    <w:p w14:paraId="5D849D2A" w14:textId="77777777" w:rsidR="005B19E0" w:rsidRPr="005B19E0" w:rsidRDefault="00FF1900" w:rsidP="005B19E0">
      <w:pPr>
        <w:pStyle w:val="Bibliographie"/>
        <w:rPr>
          <w:lang w:val="en-US"/>
        </w:rPr>
      </w:pPr>
      <w:r w:rsidRPr="00FA3C7C">
        <w:rPr>
          <w:rFonts w:ascii="Calibri" w:hAnsi="Calibri" w:cs="Calibri"/>
          <w:color w:val="000000" w:themeColor="text1"/>
        </w:rPr>
        <w:fldChar w:fldCharType="begin"/>
      </w:r>
      <w:r w:rsidRPr="00FA3C7C">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005B19E0" w:rsidRPr="005B19E0">
        <w:rPr>
          <w:lang w:val="en-US"/>
        </w:rPr>
        <w:t>Adam, T. C., Burkepile, D. E., Holbrook, S. J., Carpenter, R. C., Claudet, J., Loiseau, C., Thiault, L., Brooks, A. J., Washburn, L., &amp; Schmitt, R. J. (2021). Landscape</w:t>
      </w:r>
      <w:r w:rsidR="005B19E0" w:rsidRPr="005B19E0">
        <w:rPr>
          <w:rFonts w:ascii="Cambria Math" w:hAnsi="Cambria Math" w:cs="Cambria Math"/>
          <w:lang w:val="en-US"/>
        </w:rPr>
        <w:t>‐</w:t>
      </w:r>
      <w:r w:rsidR="005B19E0" w:rsidRPr="005B19E0">
        <w:rPr>
          <w:lang w:val="en-US"/>
        </w:rPr>
        <w:t xml:space="preserve">scale patterns of nutrient enrichment in a coral reef ecosystem: Implications for coral to algae phase shifts. </w:t>
      </w:r>
      <w:r w:rsidR="005B19E0" w:rsidRPr="005B19E0">
        <w:rPr>
          <w:i/>
          <w:iCs/>
          <w:lang w:val="en-US"/>
        </w:rPr>
        <w:t>Ecological Applications</w:t>
      </w:r>
      <w:r w:rsidR="005B19E0" w:rsidRPr="005B19E0">
        <w:rPr>
          <w:lang w:val="en-US"/>
        </w:rPr>
        <w:t xml:space="preserve">, </w:t>
      </w:r>
      <w:r w:rsidR="005B19E0" w:rsidRPr="005B19E0">
        <w:rPr>
          <w:i/>
          <w:iCs/>
          <w:lang w:val="en-US"/>
        </w:rPr>
        <w:t>31</w:t>
      </w:r>
      <w:r w:rsidR="005B19E0" w:rsidRPr="005B19E0">
        <w:rPr>
          <w:lang w:val="en-US"/>
        </w:rPr>
        <w:t>(1), e2227. https://doi.org/10.1002/eap.2227</w:t>
      </w:r>
    </w:p>
    <w:p w14:paraId="438E32BE" w14:textId="77777777" w:rsidR="005B19E0" w:rsidRPr="005B19E0" w:rsidRDefault="005B19E0" w:rsidP="005B19E0">
      <w:pPr>
        <w:pStyle w:val="Bibliographie"/>
        <w:rPr>
          <w:lang w:val="en-US"/>
        </w:rPr>
      </w:pPr>
      <w:r w:rsidRPr="005B19E0">
        <w:rPr>
          <w:lang w:val="en-US"/>
        </w:rPr>
        <w:t xml:space="preserve">Arisdakessian, C., Cleveland, S. B., &amp; Belcaid, M. (2020). MetaFlow|mics: Scalable and Reproducible Nextflow Pipelines for the Analysis of Microbiome Marker Data. </w:t>
      </w:r>
      <w:r w:rsidRPr="005B19E0">
        <w:rPr>
          <w:i/>
          <w:iCs/>
          <w:lang w:val="en-US"/>
        </w:rPr>
        <w:t>Practice and Experience in Advanced Research Computing</w:t>
      </w:r>
      <w:r w:rsidRPr="005B19E0">
        <w:rPr>
          <w:lang w:val="en-US"/>
        </w:rPr>
        <w:t>, 120–124. https://doi.org/10.1145/3311790.3396664</w:t>
      </w:r>
    </w:p>
    <w:p w14:paraId="413D7EBC" w14:textId="77777777" w:rsidR="005B19E0" w:rsidRPr="005B19E0" w:rsidRDefault="005B19E0" w:rsidP="005B19E0">
      <w:pPr>
        <w:pStyle w:val="Bibliographie"/>
        <w:rPr>
          <w:lang w:val="en-US"/>
        </w:rPr>
      </w:pPr>
      <w:r w:rsidRPr="005B19E0">
        <w:rPr>
          <w:lang w:val="en-US"/>
        </w:rPr>
        <w:t xml:space="preserve">Bahr, K. D., Jokiel, P. L., &amp; Toonen, R. J. (2015). The unnatural history of Kāne‘ohe Bay: Coral reef resilience in the face of centuries of anthropogenic impacts. </w:t>
      </w:r>
      <w:r w:rsidRPr="005B19E0">
        <w:rPr>
          <w:i/>
          <w:iCs/>
          <w:lang w:val="en-US"/>
        </w:rPr>
        <w:t>PeerJ</w:t>
      </w:r>
      <w:r w:rsidRPr="005B19E0">
        <w:rPr>
          <w:lang w:val="en-US"/>
        </w:rPr>
        <w:t xml:space="preserve">, </w:t>
      </w:r>
      <w:r w:rsidRPr="005B19E0">
        <w:rPr>
          <w:i/>
          <w:iCs/>
          <w:lang w:val="en-US"/>
        </w:rPr>
        <w:t>3</w:t>
      </w:r>
      <w:r w:rsidRPr="005B19E0">
        <w:rPr>
          <w:lang w:val="en-US"/>
        </w:rPr>
        <w:t>, e950. https://doi.org/10.7717/peerj.950</w:t>
      </w:r>
    </w:p>
    <w:p w14:paraId="6F33D8B9" w14:textId="77777777" w:rsidR="005B19E0" w:rsidRPr="005B19E0" w:rsidRDefault="005B19E0" w:rsidP="005B19E0">
      <w:pPr>
        <w:pStyle w:val="Bibliographie"/>
        <w:rPr>
          <w:lang w:val="en-US"/>
        </w:rPr>
      </w:pPr>
      <w:r w:rsidRPr="005B19E0">
        <w:rPr>
          <w:lang w:val="en-US"/>
        </w:rPr>
        <w:t xml:space="preserve">Barott, K., Williams, G., Vermeij, M., Harris, J., Smith, J., Rohwer, F., &amp; Sandin, S. (2012). Natural history of coral−algae competition across a gradient of human activity in the Line Islands. </w:t>
      </w:r>
      <w:r w:rsidRPr="005B19E0">
        <w:rPr>
          <w:i/>
          <w:iCs/>
          <w:lang w:val="en-US"/>
        </w:rPr>
        <w:t>Marine Ecology Progress Series</w:t>
      </w:r>
      <w:r w:rsidRPr="005B19E0">
        <w:rPr>
          <w:lang w:val="en-US"/>
        </w:rPr>
        <w:t xml:space="preserve">, </w:t>
      </w:r>
      <w:r w:rsidRPr="005B19E0">
        <w:rPr>
          <w:i/>
          <w:iCs/>
          <w:lang w:val="en-US"/>
        </w:rPr>
        <w:t>460</w:t>
      </w:r>
      <w:r w:rsidRPr="005B19E0">
        <w:rPr>
          <w:lang w:val="en-US"/>
        </w:rPr>
        <w:t>, 1–12. https://doi.org/10.3354/meps09874</w:t>
      </w:r>
    </w:p>
    <w:p w14:paraId="330E16A9" w14:textId="77777777" w:rsidR="005B19E0" w:rsidRPr="005B19E0" w:rsidRDefault="005B19E0" w:rsidP="005B19E0">
      <w:pPr>
        <w:pStyle w:val="Bibliographie"/>
        <w:rPr>
          <w:lang w:val="en-US"/>
        </w:rPr>
      </w:pPr>
      <w:r w:rsidRPr="005B19E0">
        <w:rPr>
          <w:lang w:val="en-US"/>
        </w:rPr>
        <w:t xml:space="preserve">Brocke, H. J., Wenzhoefer, F., De Beer, D., Mueller, B., Van Duyl, F. C., &amp; Nugues, M. M. (2015). High dissolved organic carbon release by benthic cyanobacterial mats in a Caribbean reef ecosystem. </w:t>
      </w:r>
      <w:r w:rsidRPr="005B19E0">
        <w:rPr>
          <w:i/>
          <w:iCs/>
          <w:lang w:val="en-US"/>
        </w:rPr>
        <w:t>Scientific Reports</w:t>
      </w:r>
      <w:r w:rsidRPr="005B19E0">
        <w:rPr>
          <w:lang w:val="en-US"/>
        </w:rPr>
        <w:t xml:space="preserve">, </w:t>
      </w:r>
      <w:r w:rsidRPr="005B19E0">
        <w:rPr>
          <w:i/>
          <w:iCs/>
          <w:lang w:val="en-US"/>
        </w:rPr>
        <w:t>5</w:t>
      </w:r>
      <w:r w:rsidRPr="005B19E0">
        <w:rPr>
          <w:lang w:val="en-US"/>
        </w:rPr>
        <w:t>(1), 8852. https://doi.org/10.1038/srep08852</w:t>
      </w:r>
    </w:p>
    <w:p w14:paraId="3E8828FC" w14:textId="77777777" w:rsidR="005B19E0" w:rsidRPr="005B19E0" w:rsidRDefault="005B19E0" w:rsidP="005B19E0">
      <w:pPr>
        <w:pStyle w:val="Bibliographie"/>
        <w:rPr>
          <w:lang w:val="en-US"/>
        </w:rPr>
      </w:pPr>
      <w:r w:rsidRPr="005B19E0">
        <w:rPr>
          <w:lang w:val="en-US"/>
        </w:rPr>
        <w:lastRenderedPageBreak/>
        <w:t xml:space="preserve">Bruno, J. F., &amp; Selig, E. R. (2007). Regional Decline of Coral Cover in the Indo-Pacific: Timing, Extent, and Subregional Comparisons. </w:t>
      </w:r>
      <w:r w:rsidRPr="005B19E0">
        <w:rPr>
          <w:i/>
          <w:iCs/>
          <w:lang w:val="en-US"/>
        </w:rPr>
        <w:t>PLoS ONE</w:t>
      </w:r>
      <w:r w:rsidRPr="005B19E0">
        <w:rPr>
          <w:lang w:val="en-US"/>
        </w:rPr>
        <w:t xml:space="preserve">, </w:t>
      </w:r>
      <w:r w:rsidRPr="005B19E0">
        <w:rPr>
          <w:i/>
          <w:iCs/>
          <w:lang w:val="en-US"/>
        </w:rPr>
        <w:t>2</w:t>
      </w:r>
      <w:r w:rsidRPr="005B19E0">
        <w:rPr>
          <w:lang w:val="en-US"/>
        </w:rPr>
        <w:t>(8), e711. https://doi.org/10.1371/journal.pone.0000711</w:t>
      </w:r>
    </w:p>
    <w:p w14:paraId="0899325A" w14:textId="77777777" w:rsidR="005B19E0" w:rsidRPr="005B19E0" w:rsidRDefault="005B19E0" w:rsidP="005B19E0">
      <w:pPr>
        <w:pStyle w:val="Bibliographie"/>
        <w:rPr>
          <w:lang w:val="en-US"/>
        </w:rPr>
      </w:pPr>
      <w:r w:rsidRPr="005B19E0">
        <w:rPr>
          <w:lang w:val="en-US"/>
        </w:rPr>
        <w:t xml:space="preserve">Burkepile, D. E., &amp; Hay, M. E. (2006). Herbivore Vs. Nutrient Control of Marine Primary Producers: Context-Dependent Effects. </w:t>
      </w:r>
      <w:r w:rsidRPr="005B19E0">
        <w:rPr>
          <w:i/>
          <w:iCs/>
          <w:lang w:val="en-US"/>
        </w:rPr>
        <w:t>Ecology</w:t>
      </w:r>
      <w:r w:rsidRPr="005B19E0">
        <w:rPr>
          <w:lang w:val="en-US"/>
        </w:rPr>
        <w:t xml:space="preserve">, </w:t>
      </w:r>
      <w:r w:rsidRPr="005B19E0">
        <w:rPr>
          <w:i/>
          <w:iCs/>
          <w:lang w:val="en-US"/>
        </w:rPr>
        <w:t>87</w:t>
      </w:r>
      <w:r w:rsidRPr="005B19E0">
        <w:rPr>
          <w:lang w:val="en-US"/>
        </w:rPr>
        <w:t>(12), 3128–3139. https://doi.org/10.1890/0012-9658(2006)87%5B3128:HVNCOM%5D2.0.CO;2</w:t>
      </w:r>
    </w:p>
    <w:p w14:paraId="782D6243" w14:textId="77777777" w:rsidR="005B19E0" w:rsidRPr="005B19E0" w:rsidRDefault="005B19E0" w:rsidP="005B19E0">
      <w:pPr>
        <w:pStyle w:val="Bibliographie"/>
        <w:rPr>
          <w:lang w:val="en-US"/>
        </w:rPr>
      </w:pPr>
      <w:r w:rsidRPr="005B19E0">
        <w:rPr>
          <w:lang w:val="en-US"/>
        </w:rPr>
        <w:t xml:space="preserve">Callahan, B. J., McMurdie, P. J., Rosen, M. J., Han, A. W., Johnson, A. J. A., &amp; Holmes, S. P. (2016). DADA2: High resolution sample inference from Illumina amplicon data. </w:t>
      </w:r>
      <w:r w:rsidRPr="005B19E0">
        <w:rPr>
          <w:i/>
          <w:iCs/>
          <w:lang w:val="en-US"/>
        </w:rPr>
        <w:t>Nature Methods</w:t>
      </w:r>
      <w:r w:rsidRPr="005B19E0">
        <w:rPr>
          <w:lang w:val="en-US"/>
        </w:rPr>
        <w:t xml:space="preserve">, </w:t>
      </w:r>
      <w:r w:rsidRPr="005B19E0">
        <w:rPr>
          <w:i/>
          <w:iCs/>
          <w:lang w:val="en-US"/>
        </w:rPr>
        <w:t>13</w:t>
      </w:r>
      <w:r w:rsidRPr="005B19E0">
        <w:rPr>
          <w:lang w:val="en-US"/>
        </w:rPr>
        <w:t>(7), 581–583. https://doi.org/10.1038/nmeth.3869</w:t>
      </w:r>
    </w:p>
    <w:p w14:paraId="001F8DB1" w14:textId="77777777" w:rsidR="005B19E0" w:rsidRPr="005B19E0" w:rsidRDefault="005B19E0" w:rsidP="005B19E0">
      <w:pPr>
        <w:pStyle w:val="Bibliographie"/>
        <w:rPr>
          <w:lang w:val="en-US"/>
        </w:rPr>
      </w:pPr>
      <w:r w:rsidRPr="005B19E0">
        <w:rPr>
          <w:lang w:val="en-US"/>
        </w:rPr>
        <w:t xml:space="preserve">Caporaso, J. G., Ackermann, G., Apprill, A., Bauer, M., Berg-Lyons, D., Betley, J., Fierer, N., Fraser, L., Fuhrman, J. A., Gilbert, J. A., Gormley, N., Humphrey, G., Huntley, J., Jansson, J. K., Knight, R., Lauber, C. L., Lozupone, C. A., McNally, S., Needham, D. M., … Weber, L. (2018). </w:t>
      </w:r>
      <w:r w:rsidRPr="005B19E0">
        <w:rPr>
          <w:i/>
          <w:iCs/>
          <w:lang w:val="en-US"/>
        </w:rPr>
        <w:t>EMP 16S Illumina Amplicon Protocol V.1</w:t>
      </w:r>
      <w:r w:rsidRPr="005B19E0">
        <w:rPr>
          <w:lang w:val="en-US"/>
        </w:rPr>
        <w:t>. https://www.protocols.io/view/emp-16s-illumina-amplicon-protocol-kqdg3dzzl25z/v1</w:t>
      </w:r>
    </w:p>
    <w:p w14:paraId="558B819D" w14:textId="77777777" w:rsidR="005B19E0" w:rsidRPr="005B19E0" w:rsidRDefault="005B19E0" w:rsidP="005B19E0">
      <w:pPr>
        <w:pStyle w:val="Bibliographie"/>
        <w:rPr>
          <w:lang w:val="en-US"/>
        </w:rPr>
      </w:pPr>
      <w:r w:rsidRPr="005B19E0">
        <w:rPr>
          <w:lang w:val="en-US"/>
        </w:rPr>
        <w:t xml:space="preserve">Cleveland, S., Arisdakessian, C., Nelson, C., Belcaid, M., Frank, K., &amp; Jacobs, G. (2022). The C-MĀIKI Gateway: A Modern Science Platform for Analyzing Microbiome Data. </w:t>
      </w:r>
      <w:r w:rsidRPr="005B19E0">
        <w:rPr>
          <w:i/>
          <w:iCs/>
          <w:lang w:val="en-US"/>
        </w:rPr>
        <w:t>Practice and Experience in Advanced Research Computing</w:t>
      </w:r>
      <w:r w:rsidRPr="005B19E0">
        <w:rPr>
          <w:lang w:val="en-US"/>
        </w:rPr>
        <w:t>, 1–7. https://doi.org/10.1145/3491418.3530291</w:t>
      </w:r>
    </w:p>
    <w:p w14:paraId="63F8345C" w14:textId="77777777" w:rsidR="005B19E0" w:rsidRPr="005B19E0" w:rsidRDefault="005B19E0" w:rsidP="005B19E0">
      <w:pPr>
        <w:pStyle w:val="Bibliographie"/>
        <w:rPr>
          <w:lang w:val="en-US"/>
        </w:rPr>
      </w:pPr>
      <w:r w:rsidRPr="005B19E0">
        <w:rPr>
          <w:lang w:val="en-US"/>
        </w:rPr>
        <w:t xml:space="preserve">Coble, P. G. (1996). Characterization of marine and terrestrial DOM in seawater using excitation-emission matrix spectroscopy. </w:t>
      </w:r>
      <w:r w:rsidRPr="005B19E0">
        <w:rPr>
          <w:i/>
          <w:iCs/>
          <w:lang w:val="en-US"/>
        </w:rPr>
        <w:t>Marine Chemistry</w:t>
      </w:r>
      <w:r w:rsidRPr="005B19E0">
        <w:rPr>
          <w:lang w:val="en-US"/>
        </w:rPr>
        <w:t xml:space="preserve">, </w:t>
      </w:r>
      <w:r w:rsidRPr="005B19E0">
        <w:rPr>
          <w:i/>
          <w:iCs/>
          <w:lang w:val="en-US"/>
        </w:rPr>
        <w:t>51</w:t>
      </w:r>
      <w:r w:rsidRPr="005B19E0">
        <w:rPr>
          <w:lang w:val="en-US"/>
        </w:rPr>
        <w:t>(4), 325–346. https://doi.org/10.1016/0304-4203(95)00062-3</w:t>
      </w:r>
    </w:p>
    <w:p w14:paraId="43FD8ADC" w14:textId="77777777" w:rsidR="005B19E0" w:rsidRPr="005B19E0" w:rsidRDefault="005B19E0" w:rsidP="005B19E0">
      <w:pPr>
        <w:pStyle w:val="Bibliographie"/>
        <w:rPr>
          <w:lang w:val="en-US"/>
        </w:rPr>
      </w:pPr>
      <w:r w:rsidRPr="005B19E0">
        <w:rPr>
          <w:lang w:val="en-US"/>
        </w:rPr>
        <w:lastRenderedPageBreak/>
        <w:t xml:space="preserve">Comstock, J., Nelson, C. E., James, A., Wear, E., Baetge, N., Remple, K., Juknavorian, A., &amp; Carlson, C. A. (2022). Bacterioplankton communities reveal horizontal and vertical influence of an Island Mass Effect. </w:t>
      </w:r>
      <w:r w:rsidRPr="005B19E0">
        <w:rPr>
          <w:i/>
          <w:iCs/>
          <w:lang w:val="en-US"/>
        </w:rPr>
        <w:t>Environmental Microbiology</w:t>
      </w:r>
      <w:r w:rsidRPr="005B19E0">
        <w:rPr>
          <w:lang w:val="en-US"/>
        </w:rPr>
        <w:t xml:space="preserve">, </w:t>
      </w:r>
      <w:r w:rsidRPr="005B19E0">
        <w:rPr>
          <w:i/>
          <w:iCs/>
          <w:lang w:val="en-US"/>
        </w:rPr>
        <w:t>24</w:t>
      </w:r>
      <w:r w:rsidRPr="005B19E0">
        <w:rPr>
          <w:lang w:val="en-US"/>
        </w:rPr>
        <w:t>(9), 4193–4208. https://doi.org/10.1111/1462-2920.16092</w:t>
      </w:r>
    </w:p>
    <w:p w14:paraId="70C4E0CD" w14:textId="77777777" w:rsidR="005B19E0" w:rsidRPr="005B19E0" w:rsidRDefault="005B19E0" w:rsidP="005B19E0">
      <w:pPr>
        <w:pStyle w:val="Bibliographie"/>
        <w:rPr>
          <w:lang w:val="en-US"/>
        </w:rPr>
      </w:pPr>
      <w:r w:rsidRPr="005B19E0">
        <w:rPr>
          <w:lang w:val="en-US"/>
        </w:rPr>
        <w:t xml:space="preserve">Done, T. J. (1992). </w:t>
      </w:r>
      <w:r w:rsidRPr="005B19E0">
        <w:rPr>
          <w:i/>
          <w:iCs/>
          <w:lang w:val="en-US"/>
        </w:rPr>
        <w:t>Phase shifts in coral reef communities and their ecological significance</w:t>
      </w:r>
      <w:r w:rsidRPr="005B19E0">
        <w:rPr>
          <w:lang w:val="en-US"/>
        </w:rPr>
        <w:t>.</w:t>
      </w:r>
    </w:p>
    <w:p w14:paraId="4BF1123B" w14:textId="77777777" w:rsidR="005B19E0" w:rsidRPr="005B19E0" w:rsidRDefault="005B19E0" w:rsidP="005B19E0">
      <w:pPr>
        <w:pStyle w:val="Bibliographie"/>
        <w:rPr>
          <w:lang w:val="en-US"/>
        </w:rPr>
      </w:pPr>
      <w:r w:rsidRPr="005B19E0">
        <w:rPr>
          <w:lang w:val="en-US"/>
        </w:rPr>
        <w:t xml:space="preserve">Edmunds, P. J., John, C., Leichter, J. J., Moritz, C., Scafidi, K. C., Speare, K. E., Srednick, G., &amp; Wyatt, A. S. J. (2025). Long-term community dynamics are heterogeneous between fringing- and fore-reef habitats on an Indo-Pacific coral reef. </w:t>
      </w:r>
      <w:r w:rsidRPr="005B19E0">
        <w:rPr>
          <w:i/>
          <w:iCs/>
          <w:lang w:val="en-US"/>
        </w:rPr>
        <w:t>Ecosphere</w:t>
      </w:r>
      <w:r w:rsidRPr="005B19E0">
        <w:rPr>
          <w:lang w:val="en-US"/>
        </w:rPr>
        <w:t xml:space="preserve">, </w:t>
      </w:r>
      <w:r w:rsidRPr="005B19E0">
        <w:rPr>
          <w:i/>
          <w:iCs/>
          <w:lang w:val="en-US"/>
        </w:rPr>
        <w:t>16</w:t>
      </w:r>
      <w:r w:rsidRPr="005B19E0">
        <w:rPr>
          <w:lang w:val="en-US"/>
        </w:rPr>
        <w:t>(10), e70398. https://doi.org/10.1002/ecs2.70398</w:t>
      </w:r>
    </w:p>
    <w:p w14:paraId="7A5541B7" w14:textId="77777777" w:rsidR="005B19E0" w:rsidRPr="005B19E0" w:rsidRDefault="005B19E0" w:rsidP="005B19E0">
      <w:pPr>
        <w:pStyle w:val="Bibliographie"/>
        <w:rPr>
          <w:lang w:val="fr-FR"/>
        </w:rPr>
      </w:pPr>
      <w:r w:rsidRPr="005B19E0">
        <w:rPr>
          <w:lang w:val="en-US"/>
        </w:rPr>
        <w:t xml:space="preserve">Frøslev, T. G., Kjøller, R., Bruun, H. H., Ejrnæs, R., Brunbjerg, A. K., Pietroni, C., &amp; Hansen, A. J. (2017). Algorithm for post-clustering curation of DNA amplicon data yields reliable biodiversity estimates. </w:t>
      </w:r>
      <w:r w:rsidRPr="005B19E0">
        <w:rPr>
          <w:i/>
          <w:iCs/>
          <w:lang w:val="fr-FR"/>
        </w:rPr>
        <w:t>Nature Communications</w:t>
      </w:r>
      <w:r w:rsidRPr="005B19E0">
        <w:rPr>
          <w:lang w:val="fr-FR"/>
        </w:rPr>
        <w:t xml:space="preserve">, </w:t>
      </w:r>
      <w:r w:rsidRPr="005B19E0">
        <w:rPr>
          <w:i/>
          <w:iCs/>
          <w:lang w:val="fr-FR"/>
        </w:rPr>
        <w:t>8</w:t>
      </w:r>
      <w:r w:rsidRPr="005B19E0">
        <w:rPr>
          <w:lang w:val="fr-FR"/>
        </w:rPr>
        <w:t>(1), 1188. https://doi.org/10.1038/s41467-017-01312-x</w:t>
      </w:r>
    </w:p>
    <w:p w14:paraId="33C6F2FB" w14:textId="77777777" w:rsidR="005B19E0" w:rsidRPr="005B19E0" w:rsidRDefault="005B19E0" w:rsidP="005B19E0">
      <w:pPr>
        <w:pStyle w:val="Bibliographie"/>
        <w:rPr>
          <w:lang w:val="en-US"/>
        </w:rPr>
      </w:pPr>
      <w:r w:rsidRPr="005B19E0">
        <w:rPr>
          <w:lang w:val="fr-FR"/>
        </w:rPr>
        <w:t xml:space="preserve">Gu, Z., Eils, R., &amp; Schlesner, M. (2016). </w:t>
      </w:r>
      <w:r w:rsidRPr="005B19E0">
        <w:rPr>
          <w:lang w:val="en-US"/>
        </w:rPr>
        <w:t xml:space="preserve">Complex heatmaps reveal patterns and correlations in multidimensional genomic data. </w:t>
      </w:r>
      <w:r w:rsidRPr="005B19E0">
        <w:rPr>
          <w:i/>
          <w:iCs/>
          <w:lang w:val="en-US"/>
        </w:rPr>
        <w:t>Bioinformatics</w:t>
      </w:r>
      <w:r w:rsidRPr="005B19E0">
        <w:rPr>
          <w:lang w:val="en-US"/>
        </w:rPr>
        <w:t xml:space="preserve">, </w:t>
      </w:r>
      <w:r w:rsidRPr="005B19E0">
        <w:rPr>
          <w:i/>
          <w:iCs/>
          <w:lang w:val="en-US"/>
        </w:rPr>
        <w:t>32</w:t>
      </w:r>
      <w:r w:rsidRPr="005B19E0">
        <w:rPr>
          <w:lang w:val="en-US"/>
        </w:rPr>
        <w:t>(18), 2847–2849. https://doi.org/10.1093/bioinformatics/btw313</w:t>
      </w:r>
    </w:p>
    <w:p w14:paraId="7264576E" w14:textId="77777777" w:rsidR="005B19E0" w:rsidRPr="005B19E0" w:rsidRDefault="005B19E0" w:rsidP="005B19E0">
      <w:pPr>
        <w:pStyle w:val="Bibliographie"/>
        <w:rPr>
          <w:lang w:val="en-US"/>
        </w:rPr>
      </w:pPr>
      <w:r w:rsidRPr="005B19E0">
        <w:rPr>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5B19E0">
        <w:rPr>
          <w:i/>
          <w:iCs/>
          <w:lang w:val="en-US"/>
        </w:rPr>
        <w:t>Nature Microbiology</w:t>
      </w:r>
      <w:r w:rsidRPr="005B19E0">
        <w:rPr>
          <w:lang w:val="en-US"/>
        </w:rPr>
        <w:t xml:space="preserve">, </w:t>
      </w:r>
      <w:r w:rsidRPr="005B19E0">
        <w:rPr>
          <w:i/>
          <w:iCs/>
          <w:lang w:val="en-US"/>
        </w:rPr>
        <w:t>1</w:t>
      </w:r>
      <w:r w:rsidRPr="005B19E0">
        <w:rPr>
          <w:lang w:val="en-US"/>
        </w:rPr>
        <w:t>(6), 16042. https://doi.org/10.1038/nmicrobiol.2016.42</w:t>
      </w:r>
    </w:p>
    <w:p w14:paraId="0E7B0569" w14:textId="77777777" w:rsidR="005B19E0" w:rsidRPr="005B19E0" w:rsidRDefault="005B19E0" w:rsidP="005B19E0">
      <w:pPr>
        <w:pStyle w:val="Bibliographie"/>
        <w:rPr>
          <w:lang w:val="en-US"/>
        </w:rPr>
      </w:pPr>
      <w:r w:rsidRPr="005B19E0">
        <w:rPr>
          <w:lang w:val="en-US"/>
        </w:rPr>
        <w:lastRenderedPageBreak/>
        <w:t xml:space="preserve">Haas, A. F., Nelson, C. E., Rohwer, F., Wegley-Kelly, L., Quistad, S. D., Carlson, C. A., Leichter, J. J., Hatay, M., &amp; Smith, J. E. (2013). Influence of coral and algal exudates on microbially mediated reef metabolism. </w:t>
      </w:r>
      <w:r w:rsidRPr="005B19E0">
        <w:rPr>
          <w:i/>
          <w:iCs/>
          <w:lang w:val="en-US"/>
        </w:rPr>
        <w:t>PeerJ</w:t>
      </w:r>
      <w:r w:rsidRPr="005B19E0">
        <w:rPr>
          <w:lang w:val="en-US"/>
        </w:rPr>
        <w:t xml:space="preserve">, </w:t>
      </w:r>
      <w:r w:rsidRPr="005B19E0">
        <w:rPr>
          <w:i/>
          <w:iCs/>
          <w:lang w:val="en-US"/>
        </w:rPr>
        <w:t>1</w:t>
      </w:r>
      <w:r w:rsidRPr="005B19E0">
        <w:rPr>
          <w:lang w:val="en-US"/>
        </w:rPr>
        <w:t>, e108. https://doi.org/10.7717/peerj.108</w:t>
      </w:r>
    </w:p>
    <w:p w14:paraId="208B3695" w14:textId="77777777" w:rsidR="005B19E0" w:rsidRPr="005B19E0" w:rsidRDefault="005B19E0" w:rsidP="005B19E0">
      <w:pPr>
        <w:pStyle w:val="Bibliographie"/>
        <w:rPr>
          <w:lang w:val="en-US"/>
        </w:rPr>
      </w:pPr>
      <w:r w:rsidRPr="005B19E0">
        <w:rPr>
          <w:lang w:val="en-US"/>
        </w:rPr>
        <w:t xml:space="preserve">Haas, A. F., Nelson, C. E., Wegley Kelly, L., Carlson, C. A., Rohwer, F., Leichter, J. J., Wyatt, A., &amp; Smith, J. E. (2011). Effects of Coral Reef Benthic Primary Producers on Dissolved Organic Carbon and Microbial Activity. </w:t>
      </w:r>
      <w:r w:rsidRPr="005B19E0">
        <w:rPr>
          <w:i/>
          <w:iCs/>
          <w:lang w:val="en-US"/>
        </w:rPr>
        <w:t>PLoS ONE</w:t>
      </w:r>
      <w:r w:rsidRPr="005B19E0">
        <w:rPr>
          <w:lang w:val="en-US"/>
        </w:rPr>
        <w:t xml:space="preserve">, </w:t>
      </w:r>
      <w:r w:rsidRPr="005B19E0">
        <w:rPr>
          <w:i/>
          <w:iCs/>
          <w:lang w:val="en-US"/>
        </w:rPr>
        <w:t>6</w:t>
      </w:r>
      <w:r w:rsidRPr="005B19E0">
        <w:rPr>
          <w:lang w:val="en-US"/>
        </w:rPr>
        <w:t>(11), e27973. https://doi.org/10.1371/journal.pone.0027973</w:t>
      </w:r>
    </w:p>
    <w:p w14:paraId="17B9B6C4" w14:textId="77777777" w:rsidR="005B19E0" w:rsidRPr="005B19E0" w:rsidRDefault="005B19E0" w:rsidP="005B19E0">
      <w:pPr>
        <w:pStyle w:val="Bibliographie"/>
        <w:rPr>
          <w:lang w:val="fr-FR"/>
        </w:rPr>
      </w:pPr>
      <w:r w:rsidRPr="005B19E0">
        <w:rPr>
          <w:lang w:val="en-US"/>
        </w:rPr>
        <w:t xml:space="preserve">Hughes, T. P. (1994). Catastrophes, Phase Shifts, and Large-Scale Degradation of a Caribbean Coral Reef. </w:t>
      </w:r>
      <w:r w:rsidRPr="005B19E0">
        <w:rPr>
          <w:i/>
          <w:iCs/>
          <w:lang w:val="fr-FR"/>
        </w:rPr>
        <w:t>Science</w:t>
      </w:r>
      <w:r w:rsidRPr="005B19E0">
        <w:rPr>
          <w:lang w:val="fr-FR"/>
        </w:rPr>
        <w:t xml:space="preserve">, </w:t>
      </w:r>
      <w:r w:rsidRPr="005B19E0">
        <w:rPr>
          <w:i/>
          <w:iCs/>
          <w:lang w:val="fr-FR"/>
        </w:rPr>
        <w:t>265</w:t>
      </w:r>
      <w:r w:rsidRPr="005B19E0">
        <w:rPr>
          <w:lang w:val="fr-FR"/>
        </w:rPr>
        <w:t>(5178), 1547–1551.</w:t>
      </w:r>
    </w:p>
    <w:p w14:paraId="4AA53F5D" w14:textId="77777777" w:rsidR="005B19E0" w:rsidRPr="005B19E0" w:rsidRDefault="005B19E0" w:rsidP="005B19E0">
      <w:pPr>
        <w:pStyle w:val="Bibliographie"/>
        <w:rPr>
          <w:lang w:val="en-US"/>
        </w:rPr>
      </w:pPr>
      <w:r w:rsidRPr="005B19E0">
        <w:rPr>
          <w:lang w:val="fr-FR"/>
        </w:rPr>
        <w:t xml:space="preserve">Huguet, A., Vacher, L., Relexans, S., Saubusse, S., Froidefond, J. M., &amp; Parlanti, E. (2009). </w:t>
      </w:r>
      <w:r w:rsidRPr="005B19E0">
        <w:rPr>
          <w:lang w:val="en-US"/>
        </w:rPr>
        <w:t xml:space="preserve">Properties of fluorescent dissolved organic matter in the Gironde Estuary. </w:t>
      </w:r>
      <w:r w:rsidRPr="005B19E0">
        <w:rPr>
          <w:i/>
          <w:iCs/>
          <w:lang w:val="en-US"/>
        </w:rPr>
        <w:t>Organic Geochemistry</w:t>
      </w:r>
      <w:r w:rsidRPr="005B19E0">
        <w:rPr>
          <w:lang w:val="en-US"/>
        </w:rPr>
        <w:t xml:space="preserve">, </w:t>
      </w:r>
      <w:r w:rsidRPr="005B19E0">
        <w:rPr>
          <w:i/>
          <w:iCs/>
          <w:lang w:val="en-US"/>
        </w:rPr>
        <w:t>40</w:t>
      </w:r>
      <w:r w:rsidRPr="005B19E0">
        <w:rPr>
          <w:lang w:val="en-US"/>
        </w:rPr>
        <w:t>(6), 706–719. https://doi.org/10.1016/j.orggeochem.2009.03.002</w:t>
      </w:r>
    </w:p>
    <w:p w14:paraId="407CBB89" w14:textId="77777777" w:rsidR="005B19E0" w:rsidRPr="005B19E0" w:rsidRDefault="005B19E0" w:rsidP="005B19E0">
      <w:pPr>
        <w:pStyle w:val="Bibliographie"/>
        <w:rPr>
          <w:lang w:val="en-US"/>
        </w:rPr>
      </w:pPr>
      <w:r w:rsidRPr="005B19E0">
        <w:rPr>
          <w:lang w:val="en-US"/>
        </w:rPr>
        <w:t xml:space="preserve">Jani, A. J., Bushell, J., Arisdakessian, C. G., Belcaid, M., Boiano, D. M., Brown, C., &amp; Knapp, R. A. (2021). The amphibian microbiome exhibits poor resilience following pathogen-induced disturbance. </w:t>
      </w:r>
      <w:r w:rsidRPr="005B19E0">
        <w:rPr>
          <w:i/>
          <w:iCs/>
          <w:lang w:val="en-US"/>
        </w:rPr>
        <w:t>The ISME Journal</w:t>
      </w:r>
      <w:r w:rsidRPr="005B19E0">
        <w:rPr>
          <w:lang w:val="en-US"/>
        </w:rPr>
        <w:t xml:space="preserve">, </w:t>
      </w:r>
      <w:r w:rsidRPr="005B19E0">
        <w:rPr>
          <w:i/>
          <w:iCs/>
          <w:lang w:val="en-US"/>
        </w:rPr>
        <w:t>15</w:t>
      </w:r>
      <w:r w:rsidRPr="005B19E0">
        <w:rPr>
          <w:lang w:val="en-US"/>
        </w:rPr>
        <w:t>(6), 1628–1640. https://doi.org/10.1038/s41396-020-00875-w</w:t>
      </w:r>
    </w:p>
    <w:p w14:paraId="0C334E11" w14:textId="77777777" w:rsidR="005B19E0" w:rsidRPr="005B19E0" w:rsidRDefault="005B19E0" w:rsidP="005B19E0">
      <w:pPr>
        <w:pStyle w:val="Bibliographie"/>
        <w:rPr>
          <w:lang w:val="en-US"/>
        </w:rPr>
      </w:pPr>
      <w:r w:rsidRPr="005B19E0">
        <w:rPr>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w:t>
      </w:r>
      <w:r w:rsidRPr="005B19E0">
        <w:rPr>
          <w:lang w:val="en-US"/>
        </w:rPr>
        <w:lastRenderedPageBreak/>
        <w:t xml:space="preserve">link nutrient dynamics to microbial communities in a tropical lagoon. </w:t>
      </w:r>
      <w:r w:rsidRPr="005B19E0">
        <w:rPr>
          <w:i/>
          <w:iCs/>
          <w:lang w:val="en-US"/>
        </w:rPr>
        <w:t>Limnology and Oceanography</w:t>
      </w:r>
      <w:r w:rsidRPr="005B19E0">
        <w:rPr>
          <w:lang w:val="en-US"/>
        </w:rPr>
        <w:t xml:space="preserve">, </w:t>
      </w:r>
      <w:r w:rsidRPr="005B19E0">
        <w:rPr>
          <w:i/>
          <w:iCs/>
          <w:lang w:val="en-US"/>
        </w:rPr>
        <w:t>70</w:t>
      </w:r>
      <w:r w:rsidRPr="005B19E0">
        <w:rPr>
          <w:lang w:val="en-US"/>
        </w:rPr>
        <w:t>(12), 3741–3754. https://doi.org/10.1002/lno.70240</w:t>
      </w:r>
    </w:p>
    <w:p w14:paraId="274686BE" w14:textId="77777777" w:rsidR="005B19E0" w:rsidRPr="005B19E0" w:rsidRDefault="005B19E0" w:rsidP="005B19E0">
      <w:pPr>
        <w:pStyle w:val="Bibliographie"/>
        <w:rPr>
          <w:lang w:val="fr-FR"/>
        </w:rPr>
      </w:pPr>
      <w:r w:rsidRPr="005B19E0">
        <w:rPr>
          <w:lang w:val="en-US"/>
        </w:rPr>
        <w:t xml:space="preserve">Jones, R., Fisher, R., &amp; Bessell-Browne, P. (2019). Sediment deposition and coral smothering. </w:t>
      </w:r>
      <w:r w:rsidRPr="005B19E0">
        <w:rPr>
          <w:i/>
          <w:iCs/>
          <w:lang w:val="fr-FR"/>
        </w:rPr>
        <w:t>PLOS ONE</w:t>
      </w:r>
      <w:r w:rsidRPr="005B19E0">
        <w:rPr>
          <w:lang w:val="fr-FR"/>
        </w:rPr>
        <w:t xml:space="preserve">, </w:t>
      </w:r>
      <w:r w:rsidRPr="005B19E0">
        <w:rPr>
          <w:i/>
          <w:iCs/>
          <w:lang w:val="fr-FR"/>
        </w:rPr>
        <w:t>14</w:t>
      </w:r>
      <w:r w:rsidRPr="005B19E0">
        <w:rPr>
          <w:lang w:val="fr-FR"/>
        </w:rPr>
        <w:t>(6), e0216248. https://doi.org/10.1371/journal.pone.0216248</w:t>
      </w:r>
    </w:p>
    <w:p w14:paraId="57ABF313" w14:textId="77777777" w:rsidR="005B19E0" w:rsidRPr="005B19E0" w:rsidRDefault="005B19E0" w:rsidP="005B19E0">
      <w:pPr>
        <w:pStyle w:val="Bibliographie"/>
        <w:rPr>
          <w:lang w:val="en-US"/>
        </w:rPr>
      </w:pPr>
      <w:r w:rsidRPr="005B19E0">
        <w:rPr>
          <w:lang w:val="fr-FR"/>
        </w:rPr>
        <w:t xml:space="preserve">Kayal, M., Vercelloni, J., Lison De Loma, T., Bosserelle, P., Chancerelle, Y., Geoffroy, S., Stievenart, C., Michonneau, F., Penin, L., Planes, S., &amp; Adjeroud, M. (2012). </w:t>
      </w:r>
      <w:r w:rsidRPr="005B19E0">
        <w:rPr>
          <w:lang w:val="en-US"/>
        </w:rPr>
        <w:t xml:space="preserve">Predator Crown-of-Thorns Starfish (Acanthaster planci) Outbreak, Mass Mortality of Corals, and Cascading Effects on Reef Fish and Benthic Communities. </w:t>
      </w:r>
      <w:r w:rsidRPr="005B19E0">
        <w:rPr>
          <w:i/>
          <w:iCs/>
          <w:lang w:val="en-US"/>
        </w:rPr>
        <w:t>PLoS ONE</w:t>
      </w:r>
      <w:r w:rsidRPr="005B19E0">
        <w:rPr>
          <w:lang w:val="en-US"/>
        </w:rPr>
        <w:t xml:space="preserve">, </w:t>
      </w:r>
      <w:r w:rsidRPr="005B19E0">
        <w:rPr>
          <w:i/>
          <w:iCs/>
          <w:lang w:val="en-US"/>
        </w:rPr>
        <w:t>7</w:t>
      </w:r>
      <w:r w:rsidRPr="005B19E0">
        <w:rPr>
          <w:lang w:val="en-US"/>
        </w:rPr>
        <w:t>(10), e47363. https://doi.org/10.1371/journal.pone.0047363</w:t>
      </w:r>
    </w:p>
    <w:p w14:paraId="7A9907C0" w14:textId="77777777" w:rsidR="005B19E0" w:rsidRPr="005B19E0" w:rsidRDefault="005B19E0" w:rsidP="005B19E0">
      <w:pPr>
        <w:pStyle w:val="Bibliographie"/>
        <w:rPr>
          <w:lang w:val="en-US"/>
        </w:rPr>
      </w:pPr>
      <w:r w:rsidRPr="005B19E0">
        <w:rPr>
          <w:lang w:val="en-US"/>
        </w:rPr>
        <w:t xml:space="preserve">Kealoha, A., Calil, P. H. R., Hawco, N. J., Masessa, G., Mattos, J., Nalley, E., Nelson, C. E., Summers, T., Swift, S., Peterman, J., Rohrbaugh, N., &amp; Tegler, L. (2025). </w:t>
      </w:r>
      <w:r w:rsidRPr="005B19E0">
        <w:rPr>
          <w:i/>
          <w:iCs/>
          <w:lang w:val="en-US"/>
        </w:rPr>
        <w:t>Water quality parameters from discrete shoreline and transect sampling in West Maui (Lahaina area), Hawai</w:t>
      </w:r>
      <w:r w:rsidRPr="005B19E0">
        <w:rPr>
          <w:rFonts w:ascii="Arial" w:hAnsi="Arial" w:cs="Arial"/>
          <w:i/>
          <w:iCs/>
          <w:lang w:val="en-US"/>
        </w:rPr>
        <w:t>ʻ</w:t>
      </w:r>
      <w:r w:rsidRPr="005B19E0">
        <w:rPr>
          <w:i/>
          <w:iCs/>
          <w:lang w:val="en-US"/>
        </w:rPr>
        <w:t>i, following the Lahaina Wildfires, Aug 2023 to Oct 2024</w:t>
      </w:r>
      <w:r w:rsidRPr="005B19E0">
        <w:rPr>
          <w:lang w:val="en-US"/>
        </w:rPr>
        <w:t>. https://hdl.handle.net/1912/72314</w:t>
      </w:r>
    </w:p>
    <w:p w14:paraId="5BCB4783" w14:textId="77777777" w:rsidR="005B19E0" w:rsidRPr="005B19E0" w:rsidRDefault="005B19E0" w:rsidP="005B19E0">
      <w:pPr>
        <w:pStyle w:val="Bibliographie"/>
        <w:rPr>
          <w:lang w:val="en-US"/>
        </w:rPr>
      </w:pPr>
      <w:r w:rsidRPr="005B19E0">
        <w:rPr>
          <w:lang w:val="en-US"/>
        </w:rPr>
        <w:t xml:space="preserve">Kothawala, D. N., Murphy, K. R., Stedmon, C. A., Weyhenmeyer, G. A., &amp; Tranvik, L. J. (2013). Inner filter correction of dissolved organic matter fluorescence. </w:t>
      </w:r>
      <w:r w:rsidRPr="005B19E0">
        <w:rPr>
          <w:i/>
          <w:iCs/>
          <w:lang w:val="en-US"/>
        </w:rPr>
        <w:t>Limnology and Oceanography: Methods</w:t>
      </w:r>
      <w:r w:rsidRPr="005B19E0">
        <w:rPr>
          <w:lang w:val="en-US"/>
        </w:rPr>
        <w:t xml:space="preserve">, </w:t>
      </w:r>
      <w:r w:rsidRPr="005B19E0">
        <w:rPr>
          <w:i/>
          <w:iCs/>
          <w:lang w:val="en-US"/>
        </w:rPr>
        <w:t>11</w:t>
      </w:r>
      <w:r w:rsidRPr="005B19E0">
        <w:rPr>
          <w:lang w:val="en-US"/>
        </w:rPr>
        <w:t>(12), 616–630. https://doi.org/10.4319/lom.2013.11.616</w:t>
      </w:r>
    </w:p>
    <w:p w14:paraId="208342AF" w14:textId="77777777" w:rsidR="005B19E0" w:rsidRPr="005B19E0" w:rsidRDefault="005B19E0" w:rsidP="005B19E0">
      <w:pPr>
        <w:pStyle w:val="Bibliographie"/>
        <w:rPr>
          <w:lang w:val="en-US"/>
        </w:rPr>
      </w:pPr>
      <w:r w:rsidRPr="005B19E0">
        <w:rPr>
          <w:lang w:val="en-US"/>
        </w:rPr>
        <w:t xml:space="preserve">Lawaetz, A., &amp; Stedmon, C. (2009). Fluorescence Intensity Calibration Using the Raman Scatter Peak of Water. </w:t>
      </w:r>
      <w:r w:rsidRPr="005B19E0">
        <w:rPr>
          <w:i/>
          <w:iCs/>
          <w:lang w:val="en-US"/>
        </w:rPr>
        <w:t>Applied Spectroscopy</w:t>
      </w:r>
      <w:r w:rsidRPr="005B19E0">
        <w:rPr>
          <w:lang w:val="en-US"/>
        </w:rPr>
        <w:t xml:space="preserve">, </w:t>
      </w:r>
      <w:r w:rsidRPr="005B19E0">
        <w:rPr>
          <w:i/>
          <w:iCs/>
          <w:lang w:val="en-US"/>
        </w:rPr>
        <w:t>63</w:t>
      </w:r>
      <w:r w:rsidRPr="005B19E0">
        <w:rPr>
          <w:lang w:val="en-US"/>
        </w:rPr>
        <w:t>, 936–940. https://doi.org/10.1366/000370209788964548</w:t>
      </w:r>
    </w:p>
    <w:p w14:paraId="66A20219" w14:textId="77777777" w:rsidR="005B19E0" w:rsidRPr="005B19E0" w:rsidRDefault="005B19E0" w:rsidP="005B19E0">
      <w:pPr>
        <w:pStyle w:val="Bibliographie"/>
        <w:rPr>
          <w:lang w:val="en-US"/>
        </w:rPr>
      </w:pPr>
      <w:r w:rsidRPr="005B19E0">
        <w:rPr>
          <w:lang w:val="en-US"/>
        </w:rPr>
        <w:lastRenderedPageBreak/>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5B19E0">
        <w:rPr>
          <w:i/>
          <w:iCs/>
          <w:lang w:val="en-US"/>
        </w:rPr>
        <w:t>Oceanography</w:t>
      </w:r>
      <w:r w:rsidRPr="005B19E0">
        <w:rPr>
          <w:lang w:val="en-US"/>
        </w:rPr>
        <w:t xml:space="preserve">, </w:t>
      </w:r>
      <w:r w:rsidRPr="005B19E0">
        <w:rPr>
          <w:i/>
          <w:iCs/>
          <w:lang w:val="en-US"/>
        </w:rPr>
        <w:t>26</w:t>
      </w:r>
      <w:r w:rsidRPr="005B19E0">
        <w:rPr>
          <w:lang w:val="en-US"/>
        </w:rPr>
        <w:t>(3), 52–63. https://doi.org/10.5670/oceanog.2013.45</w:t>
      </w:r>
    </w:p>
    <w:p w14:paraId="703760B5" w14:textId="77777777" w:rsidR="005B19E0" w:rsidRPr="005B19E0" w:rsidRDefault="005B19E0" w:rsidP="005B19E0">
      <w:pPr>
        <w:pStyle w:val="Bibliographie"/>
        <w:rPr>
          <w:lang w:val="en-US"/>
        </w:rPr>
      </w:pPr>
      <w:r w:rsidRPr="005B19E0">
        <w:rPr>
          <w:lang w:val="en-US"/>
        </w:rPr>
        <w:t xml:space="preserve">Lenth, R. V., Piaskowski, J., Banfai, B., Bolker, B., Buerkner, P., Giné-Vázquez, I., Hervé, M., Jung, M., Love, J., Miguez, F., Riebl, H., &amp; Singmann, H. (2026). </w:t>
      </w:r>
      <w:r w:rsidRPr="005B19E0">
        <w:rPr>
          <w:i/>
          <w:iCs/>
          <w:lang w:val="en-US"/>
        </w:rPr>
        <w:t>emmeans: Estimated Marginal Means, aka Least-Squares Means</w:t>
      </w:r>
      <w:r w:rsidRPr="005B19E0">
        <w:rPr>
          <w:lang w:val="en-US"/>
        </w:rPr>
        <w:t xml:space="preserve"> (Version 2.0.3) [Computer software]. https://cran.r-project.org/web/packages/emmeans/index.html</w:t>
      </w:r>
    </w:p>
    <w:p w14:paraId="1785E19D" w14:textId="77777777" w:rsidR="005B19E0" w:rsidRPr="005B19E0" w:rsidRDefault="005B19E0" w:rsidP="005B19E0">
      <w:pPr>
        <w:pStyle w:val="Bibliographie"/>
        <w:rPr>
          <w:lang w:val="en-US"/>
        </w:rPr>
      </w:pPr>
      <w:r w:rsidRPr="005B19E0">
        <w:rPr>
          <w:lang w:val="en-US"/>
        </w:rPr>
        <w:t xml:space="preserve">Lesser, M. P. (2021). Eutrophication on Coral Reefs: What Is the Evidence for Phase Shifts, Nutrient Limitation and Coral Bleaching. </w:t>
      </w:r>
      <w:r w:rsidRPr="005B19E0">
        <w:rPr>
          <w:i/>
          <w:iCs/>
          <w:lang w:val="en-US"/>
        </w:rPr>
        <w:t>BioScience</w:t>
      </w:r>
      <w:r w:rsidRPr="005B19E0">
        <w:rPr>
          <w:lang w:val="en-US"/>
        </w:rPr>
        <w:t xml:space="preserve">, </w:t>
      </w:r>
      <w:r w:rsidRPr="005B19E0">
        <w:rPr>
          <w:i/>
          <w:iCs/>
          <w:lang w:val="en-US"/>
        </w:rPr>
        <w:t>71</w:t>
      </w:r>
      <w:r w:rsidRPr="005B19E0">
        <w:rPr>
          <w:lang w:val="en-US"/>
        </w:rPr>
        <w:t>(12), 1216–1233. https://doi.org/10.1093/biosci/biab101</w:t>
      </w:r>
    </w:p>
    <w:p w14:paraId="062D000E" w14:textId="77777777" w:rsidR="005B19E0" w:rsidRPr="005B19E0" w:rsidRDefault="005B19E0" w:rsidP="005B19E0">
      <w:pPr>
        <w:pStyle w:val="Bibliographie"/>
        <w:rPr>
          <w:lang w:val="en-US"/>
        </w:rPr>
      </w:pPr>
      <w:r w:rsidRPr="005B19E0">
        <w:rPr>
          <w:lang w:val="en-US"/>
        </w:rPr>
        <w:t xml:space="preserve">McCook, L. J. (1999). Macroalgae, nutrients and phase shifts on coral reefs: Scientific issues and management consequences for the Great Barrier Reef. </w:t>
      </w:r>
      <w:r w:rsidRPr="005B19E0">
        <w:rPr>
          <w:i/>
          <w:iCs/>
          <w:lang w:val="en-US"/>
        </w:rPr>
        <w:t>Coral Reefs</w:t>
      </w:r>
      <w:r w:rsidRPr="005B19E0">
        <w:rPr>
          <w:lang w:val="en-US"/>
        </w:rPr>
        <w:t xml:space="preserve">, </w:t>
      </w:r>
      <w:r w:rsidRPr="005B19E0">
        <w:rPr>
          <w:i/>
          <w:iCs/>
          <w:lang w:val="en-US"/>
        </w:rPr>
        <w:t>18</w:t>
      </w:r>
      <w:r w:rsidRPr="005B19E0">
        <w:rPr>
          <w:lang w:val="en-US"/>
        </w:rPr>
        <w:t>(4), 357–367. https://doi.org/10.1007/s003380050213</w:t>
      </w:r>
    </w:p>
    <w:p w14:paraId="0767DF86" w14:textId="77777777" w:rsidR="005B19E0" w:rsidRPr="005B19E0" w:rsidRDefault="005B19E0" w:rsidP="005B19E0">
      <w:pPr>
        <w:pStyle w:val="Bibliographie"/>
        <w:rPr>
          <w:lang w:val="en-US"/>
        </w:rPr>
      </w:pPr>
      <w:r w:rsidRPr="005B19E0">
        <w:rPr>
          <w:lang w:val="en-US"/>
        </w:rPr>
        <w:t xml:space="preserve">McKnight, D. M., Boyer, E. W., Westerhoff, P. K., Doran, P. T., Kulbe, T., &amp; Andersen, D. T. (2001). Spectrofluorometric characterization of dissolved organic matter for indication of precursor organic material and aromaticity. </w:t>
      </w:r>
      <w:r w:rsidRPr="005B19E0">
        <w:rPr>
          <w:i/>
          <w:iCs/>
          <w:lang w:val="en-US"/>
        </w:rPr>
        <w:t>Limnology and Oceanography</w:t>
      </w:r>
      <w:r w:rsidRPr="005B19E0">
        <w:rPr>
          <w:lang w:val="en-US"/>
        </w:rPr>
        <w:t xml:space="preserve">, </w:t>
      </w:r>
      <w:r w:rsidRPr="005B19E0">
        <w:rPr>
          <w:i/>
          <w:iCs/>
          <w:lang w:val="en-US"/>
        </w:rPr>
        <w:t>46</w:t>
      </w:r>
      <w:r w:rsidRPr="005B19E0">
        <w:rPr>
          <w:lang w:val="en-US"/>
        </w:rPr>
        <w:t>(1), 38–48. https://doi.org/10.4319/lo.2001.46.1.0038</w:t>
      </w:r>
    </w:p>
    <w:p w14:paraId="36F6C144" w14:textId="77777777" w:rsidR="005B19E0" w:rsidRPr="005B19E0" w:rsidRDefault="005B19E0" w:rsidP="005B19E0">
      <w:pPr>
        <w:pStyle w:val="Bibliographie"/>
        <w:rPr>
          <w:lang w:val="en-US"/>
        </w:rPr>
      </w:pPr>
      <w:r w:rsidRPr="005B19E0">
        <w:rPr>
          <w:lang w:val="en-US"/>
        </w:rPr>
        <w:t xml:space="preserve">Morrow, K. M., Ritson-Williams, R., Ross, C., Liles, M. R., &amp; Paul, V. J. (2012). Macroalgal Extracts Induce Bacterial Assemblage Shifts and Sublethal Tissue Stress in </w:t>
      </w:r>
      <w:r w:rsidRPr="005B19E0">
        <w:rPr>
          <w:lang w:val="en-US"/>
        </w:rPr>
        <w:lastRenderedPageBreak/>
        <w:t xml:space="preserve">Caribbean Corals. </w:t>
      </w:r>
      <w:r w:rsidRPr="005B19E0">
        <w:rPr>
          <w:i/>
          <w:iCs/>
          <w:lang w:val="en-US"/>
        </w:rPr>
        <w:t>PLoS ONE</w:t>
      </w:r>
      <w:r w:rsidRPr="005B19E0">
        <w:rPr>
          <w:lang w:val="en-US"/>
        </w:rPr>
        <w:t xml:space="preserve">, </w:t>
      </w:r>
      <w:r w:rsidRPr="005B19E0">
        <w:rPr>
          <w:i/>
          <w:iCs/>
          <w:lang w:val="en-US"/>
        </w:rPr>
        <w:t>7</w:t>
      </w:r>
      <w:r w:rsidRPr="005B19E0">
        <w:rPr>
          <w:lang w:val="en-US"/>
        </w:rPr>
        <w:t>(9), e44859. https://doi.org/10.1371/journal.pone.0044859</w:t>
      </w:r>
    </w:p>
    <w:p w14:paraId="33612046" w14:textId="77777777" w:rsidR="005B19E0" w:rsidRPr="005B19E0" w:rsidRDefault="005B19E0" w:rsidP="005B19E0">
      <w:pPr>
        <w:pStyle w:val="Bibliographie"/>
        <w:rPr>
          <w:lang w:val="en-US"/>
        </w:rPr>
      </w:pPr>
      <w:r w:rsidRPr="005B19E0">
        <w:rPr>
          <w:lang w:val="en-US"/>
        </w:rPr>
        <w:t xml:space="preserve">Nelson, C. E., Alldredge, A. L., McCliment, E. A., Amaral-Zettler, L. A., &amp; Carlson, C. A. (2011). Depleted dissolved organic carbon and distinct bacterial communities in the water column of a rapid-flushing coral reef ecosystem. </w:t>
      </w:r>
      <w:r w:rsidRPr="005B19E0">
        <w:rPr>
          <w:i/>
          <w:iCs/>
          <w:lang w:val="en-US"/>
        </w:rPr>
        <w:t>The ISME Journal</w:t>
      </w:r>
      <w:r w:rsidRPr="005B19E0">
        <w:rPr>
          <w:lang w:val="en-US"/>
        </w:rPr>
        <w:t xml:space="preserve">, </w:t>
      </w:r>
      <w:r w:rsidRPr="005B19E0">
        <w:rPr>
          <w:i/>
          <w:iCs/>
          <w:lang w:val="en-US"/>
        </w:rPr>
        <w:t>5</w:t>
      </w:r>
      <w:r w:rsidRPr="005B19E0">
        <w:rPr>
          <w:lang w:val="en-US"/>
        </w:rPr>
        <w:t>(8), 1374–1387. https://doi.org/10.1038/ismej.2011.12</w:t>
      </w:r>
    </w:p>
    <w:p w14:paraId="301FFDB7" w14:textId="77777777" w:rsidR="005B19E0" w:rsidRPr="005B19E0" w:rsidRDefault="005B19E0" w:rsidP="005B19E0">
      <w:pPr>
        <w:pStyle w:val="Bibliographie"/>
        <w:rPr>
          <w:lang w:val="en-US"/>
        </w:rPr>
      </w:pPr>
      <w:r w:rsidRPr="005B19E0">
        <w:rPr>
          <w:lang w:val="en-US"/>
        </w:rPr>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5B19E0">
        <w:rPr>
          <w:i/>
          <w:iCs/>
          <w:lang w:val="en-US"/>
        </w:rPr>
        <w:t>Marine Chemistry</w:t>
      </w:r>
      <w:r w:rsidRPr="005B19E0">
        <w:rPr>
          <w:lang w:val="en-US"/>
        </w:rPr>
        <w:t xml:space="preserve">, </w:t>
      </w:r>
      <w:r w:rsidRPr="005B19E0">
        <w:rPr>
          <w:i/>
          <w:iCs/>
          <w:lang w:val="en-US"/>
        </w:rPr>
        <w:t>177</w:t>
      </w:r>
      <w:r w:rsidRPr="005B19E0">
        <w:rPr>
          <w:lang w:val="en-US"/>
        </w:rPr>
        <w:t>, 232–243. https://doi.org/10.1016/j.marchem.2015.06.026</w:t>
      </w:r>
    </w:p>
    <w:p w14:paraId="5655189D" w14:textId="77777777" w:rsidR="005B19E0" w:rsidRPr="005B19E0" w:rsidRDefault="005B19E0" w:rsidP="005B19E0">
      <w:pPr>
        <w:pStyle w:val="Bibliographie"/>
        <w:rPr>
          <w:lang w:val="en-US"/>
        </w:rPr>
      </w:pPr>
      <w:r w:rsidRPr="005B19E0">
        <w:rPr>
          <w:lang w:val="en-US"/>
        </w:rPr>
        <w:t xml:space="preserve">Nelson, C. E., Goldberg, S. J., Wegley Kelly, L., Haas, A. F., Smith, J. E., Rohwer, F., &amp; Carlson, C. A. (2013). Coral and macroalgal exudates vary in neutral sugar composition and differentially enrich reef bacterioplankton lineages. </w:t>
      </w:r>
      <w:r w:rsidRPr="005B19E0">
        <w:rPr>
          <w:i/>
          <w:iCs/>
          <w:lang w:val="en-US"/>
        </w:rPr>
        <w:t>The ISME Journal</w:t>
      </w:r>
      <w:r w:rsidRPr="005B19E0">
        <w:rPr>
          <w:lang w:val="en-US"/>
        </w:rPr>
        <w:t xml:space="preserve">, </w:t>
      </w:r>
      <w:r w:rsidRPr="005B19E0">
        <w:rPr>
          <w:i/>
          <w:iCs/>
          <w:lang w:val="en-US"/>
        </w:rPr>
        <w:t>7</w:t>
      </w:r>
      <w:r w:rsidRPr="005B19E0">
        <w:rPr>
          <w:lang w:val="en-US"/>
        </w:rPr>
        <w:t>(5), 962–979. https://doi.org/10.1038/ismej.2012.161</w:t>
      </w:r>
    </w:p>
    <w:p w14:paraId="199E35A6" w14:textId="77777777" w:rsidR="005B19E0" w:rsidRPr="005B19E0" w:rsidRDefault="005B19E0" w:rsidP="005B19E0">
      <w:pPr>
        <w:pStyle w:val="Bibliographie"/>
        <w:rPr>
          <w:lang w:val="en-US"/>
        </w:rPr>
      </w:pPr>
      <w:r w:rsidRPr="005B19E0">
        <w:rPr>
          <w:lang w:val="en-US"/>
        </w:rPr>
        <w:t xml:space="preserve">Nelson, C. E., Wegley Kelly, L., &amp; Haas, A. F. (2023). Microbial Interactions with Dissolved Organic Matter Are Central to Coral Reef Ecosystem Function and Resilience. </w:t>
      </w:r>
      <w:r w:rsidRPr="005B19E0">
        <w:rPr>
          <w:i/>
          <w:iCs/>
          <w:lang w:val="en-US"/>
        </w:rPr>
        <w:t>Annual Review of Marine Science</w:t>
      </w:r>
      <w:r w:rsidRPr="005B19E0">
        <w:rPr>
          <w:lang w:val="en-US"/>
        </w:rPr>
        <w:t xml:space="preserve">, </w:t>
      </w:r>
      <w:r w:rsidRPr="005B19E0">
        <w:rPr>
          <w:i/>
          <w:iCs/>
          <w:lang w:val="en-US"/>
        </w:rPr>
        <w:t>15</w:t>
      </w:r>
      <w:r w:rsidRPr="005B19E0">
        <w:rPr>
          <w:lang w:val="en-US"/>
        </w:rPr>
        <w:t>(1), 431–460. https://doi.org/10.1146/annurev-marine-042121-080917</w:t>
      </w:r>
    </w:p>
    <w:p w14:paraId="657CE962" w14:textId="77777777" w:rsidR="005B19E0" w:rsidRPr="005B19E0" w:rsidRDefault="005B19E0" w:rsidP="005B19E0">
      <w:pPr>
        <w:pStyle w:val="Bibliographie"/>
        <w:rPr>
          <w:lang w:val="en-US"/>
        </w:rPr>
      </w:pPr>
      <w:r w:rsidRPr="005B19E0">
        <w:rPr>
          <w:lang w:val="en-US"/>
        </w:rPr>
        <w:t xml:space="preserve">Oksanen, J., Simpson, G. L., Blanchet, F. G., Kindt, R., Legendre, P., Minchin, P. R., O’Hara, R. B., Solymos, P., Stevens, M. H. H., Szoecs, E., Wagner, H., Barbour, M., Bedward, M., Bolker, B., Borcard, D., Borman, T., Carvalho, G., Chirico, M., Caceres, M. D., … </w:t>
      </w:r>
      <w:r w:rsidRPr="005B19E0">
        <w:rPr>
          <w:lang w:val="en-US"/>
        </w:rPr>
        <w:lastRenderedPageBreak/>
        <w:t xml:space="preserve">Weedon, J. (2026). </w:t>
      </w:r>
      <w:r w:rsidRPr="005B19E0">
        <w:rPr>
          <w:i/>
          <w:iCs/>
          <w:lang w:val="en-US"/>
        </w:rPr>
        <w:t>vegan: Community Ecology Package</w:t>
      </w:r>
      <w:r w:rsidRPr="005B19E0">
        <w:rPr>
          <w:lang w:val="en-US"/>
        </w:rPr>
        <w:t xml:space="preserve"> (Version 2.7-3) [Computer software]. https://cran.r-project.org/web/packages/vegan/index.html</w:t>
      </w:r>
    </w:p>
    <w:p w14:paraId="04124AC4" w14:textId="77777777" w:rsidR="005B19E0" w:rsidRPr="005B19E0" w:rsidRDefault="005B19E0" w:rsidP="005B19E0">
      <w:pPr>
        <w:pStyle w:val="Bibliographie"/>
        <w:rPr>
          <w:lang w:val="en-US"/>
        </w:rPr>
      </w:pPr>
      <w:r w:rsidRPr="005B19E0">
        <w:rPr>
          <w:lang w:val="en-US"/>
        </w:rPr>
        <w:t xml:space="preserve">Palmer, C. V., Rodríguez Esquivel, S. V., &amp; Parker, C. M. (2025). El Niño-driven phase shift to algal dominance on Isla del Caño’s coral reefs: Implications for urgent restoration. </w:t>
      </w:r>
      <w:r w:rsidRPr="005B19E0">
        <w:rPr>
          <w:i/>
          <w:iCs/>
          <w:lang w:val="en-US"/>
        </w:rPr>
        <w:t>PeerJ</w:t>
      </w:r>
      <w:r w:rsidRPr="005B19E0">
        <w:rPr>
          <w:lang w:val="en-US"/>
        </w:rPr>
        <w:t xml:space="preserve">, </w:t>
      </w:r>
      <w:r w:rsidRPr="005B19E0">
        <w:rPr>
          <w:i/>
          <w:iCs/>
          <w:lang w:val="en-US"/>
        </w:rPr>
        <w:t>13</w:t>
      </w:r>
      <w:r w:rsidRPr="005B19E0">
        <w:rPr>
          <w:lang w:val="en-US"/>
        </w:rPr>
        <w:t>, e20088. https://doi.org/10.7717/peerj.20088</w:t>
      </w:r>
    </w:p>
    <w:p w14:paraId="4CCB05D6" w14:textId="77777777" w:rsidR="005B19E0" w:rsidRPr="005B19E0" w:rsidRDefault="005B19E0" w:rsidP="005B19E0">
      <w:pPr>
        <w:pStyle w:val="Bibliographie"/>
        <w:rPr>
          <w:lang w:val="en-US"/>
        </w:rPr>
      </w:pPr>
      <w:r w:rsidRPr="005B19E0">
        <w:rPr>
          <w:lang w:val="en-US"/>
        </w:rPr>
        <w:t xml:space="preserve">Pedersen, T. L. (2025). </w:t>
      </w:r>
      <w:r w:rsidRPr="005B19E0">
        <w:rPr>
          <w:i/>
          <w:iCs/>
          <w:lang w:val="en-US"/>
        </w:rPr>
        <w:t>patchwork: The composer of plots</w:t>
      </w:r>
      <w:r w:rsidRPr="005B19E0">
        <w:rPr>
          <w:lang w:val="en-US"/>
        </w:rPr>
        <w:t xml:space="preserve"> [Manual]. https://doi.org/10.32614/CRAN.package.patchwork</w:t>
      </w:r>
    </w:p>
    <w:p w14:paraId="23ABCB45" w14:textId="77777777" w:rsidR="005B19E0" w:rsidRPr="005B19E0" w:rsidRDefault="005B19E0" w:rsidP="005B19E0">
      <w:pPr>
        <w:pStyle w:val="Bibliographie"/>
        <w:rPr>
          <w:lang w:val="en-US"/>
        </w:rPr>
      </w:pPr>
      <w:r w:rsidRPr="005B19E0">
        <w:rPr>
          <w:lang w:val="en-U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5B19E0">
        <w:rPr>
          <w:i/>
          <w:iCs/>
          <w:lang w:val="en-US"/>
        </w:rPr>
        <w:t>Environmental Microbiology</w:t>
      </w:r>
      <w:r w:rsidRPr="005B19E0">
        <w:rPr>
          <w:lang w:val="en-US"/>
        </w:rPr>
        <w:t xml:space="preserve">, </w:t>
      </w:r>
      <w:r w:rsidRPr="005B19E0">
        <w:rPr>
          <w:i/>
          <w:iCs/>
          <w:lang w:val="en-US"/>
        </w:rPr>
        <w:t>27</w:t>
      </w:r>
      <w:r w:rsidRPr="005B19E0">
        <w:rPr>
          <w:lang w:val="en-US"/>
        </w:rPr>
        <w:t>(3), e70064. https://doi.org/10.1111/1462-2920.70064</w:t>
      </w:r>
    </w:p>
    <w:p w14:paraId="10A1D875" w14:textId="77777777" w:rsidR="005B19E0" w:rsidRPr="005B19E0" w:rsidRDefault="005B19E0" w:rsidP="005B19E0">
      <w:pPr>
        <w:pStyle w:val="Bibliographie"/>
        <w:rPr>
          <w:lang w:val="en-US"/>
        </w:rPr>
      </w:pPr>
      <w:r w:rsidRPr="005B19E0">
        <w:rPr>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5B19E0">
        <w:rPr>
          <w:i/>
          <w:iCs/>
          <w:lang w:val="en-US"/>
        </w:rPr>
        <w:t>Limnology and Oceanography Letters</w:t>
      </w:r>
      <w:r w:rsidRPr="005B19E0">
        <w:rPr>
          <w:lang w:val="en-US"/>
        </w:rPr>
        <w:t xml:space="preserve">, </w:t>
      </w:r>
      <w:r w:rsidRPr="005B19E0">
        <w:rPr>
          <w:i/>
          <w:iCs/>
          <w:lang w:val="en-US"/>
        </w:rPr>
        <w:t>3</w:t>
      </w:r>
      <w:r w:rsidRPr="005B19E0">
        <w:rPr>
          <w:lang w:val="en-US"/>
        </w:rPr>
        <w:t>(4), 331–340. https://doi.org/10.1002/lol2.10074</w:t>
      </w:r>
    </w:p>
    <w:p w14:paraId="2BF9B16F" w14:textId="77777777" w:rsidR="005B19E0" w:rsidRPr="005B19E0" w:rsidRDefault="005B19E0" w:rsidP="005B19E0">
      <w:pPr>
        <w:pStyle w:val="Bibliographie"/>
        <w:rPr>
          <w:lang w:val="en-US"/>
        </w:rPr>
      </w:pPr>
      <w:r w:rsidRPr="005B19E0">
        <w:rPr>
          <w:lang w:val="en-US"/>
        </w:rPr>
        <w:t xml:space="preserve">Rognes, T., Flouri, T., Nichols, B., Quince, C., &amp; Mahé, F. (2016). VSEARCH: A versatile open source tool for metagenomics. </w:t>
      </w:r>
      <w:r w:rsidRPr="005B19E0">
        <w:rPr>
          <w:i/>
          <w:iCs/>
          <w:lang w:val="en-US"/>
        </w:rPr>
        <w:t>PeerJ</w:t>
      </w:r>
      <w:r w:rsidRPr="005B19E0">
        <w:rPr>
          <w:lang w:val="en-US"/>
        </w:rPr>
        <w:t xml:space="preserve">, </w:t>
      </w:r>
      <w:r w:rsidRPr="005B19E0">
        <w:rPr>
          <w:i/>
          <w:iCs/>
          <w:lang w:val="en-US"/>
        </w:rPr>
        <w:t>4</w:t>
      </w:r>
      <w:r w:rsidRPr="005B19E0">
        <w:rPr>
          <w:lang w:val="en-US"/>
        </w:rPr>
        <w:t>, e2584. https://doi.org/10.7717/peerj.2584</w:t>
      </w:r>
    </w:p>
    <w:p w14:paraId="2518BA41" w14:textId="77777777" w:rsidR="005B19E0" w:rsidRPr="005B19E0" w:rsidRDefault="005B19E0" w:rsidP="005B19E0">
      <w:pPr>
        <w:pStyle w:val="Bibliographie"/>
        <w:rPr>
          <w:lang w:val="en-US"/>
        </w:rPr>
      </w:pPr>
      <w:r w:rsidRPr="005B19E0">
        <w:rPr>
          <w:lang w:val="en-US"/>
        </w:rPr>
        <w:t xml:space="preserve">RStudio Team. (2022). </w:t>
      </w:r>
      <w:r w:rsidRPr="005B19E0">
        <w:rPr>
          <w:i/>
          <w:iCs/>
          <w:lang w:val="en-US"/>
        </w:rPr>
        <w:t>RStudio: Integrated Development Environment for R</w:t>
      </w:r>
      <w:r w:rsidRPr="005B19E0">
        <w:rPr>
          <w:lang w:val="en-US"/>
        </w:rPr>
        <w:t xml:space="preserve"> [Computer software]. RStudio, PBC. http://www.rstudio.com/</w:t>
      </w:r>
    </w:p>
    <w:p w14:paraId="40AE1BAA" w14:textId="77777777" w:rsidR="005B19E0" w:rsidRPr="005B19E0" w:rsidRDefault="005B19E0" w:rsidP="005B19E0">
      <w:pPr>
        <w:pStyle w:val="Bibliographie"/>
        <w:rPr>
          <w:lang w:val="en-US"/>
        </w:rPr>
      </w:pPr>
      <w:r w:rsidRPr="005B19E0">
        <w:rPr>
          <w:lang w:val="en-US"/>
        </w:rPr>
        <w:lastRenderedPageBreak/>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sidRPr="005B19E0">
        <w:rPr>
          <w:i/>
          <w:iCs/>
          <w:lang w:val="en-US"/>
        </w:rPr>
        <w:t>Applied and Environmental Microbiology</w:t>
      </w:r>
      <w:r w:rsidRPr="005B19E0">
        <w:rPr>
          <w:lang w:val="en-US"/>
        </w:rPr>
        <w:t xml:space="preserve">, </w:t>
      </w:r>
      <w:r w:rsidRPr="005B19E0">
        <w:rPr>
          <w:i/>
          <w:iCs/>
          <w:lang w:val="en-US"/>
        </w:rPr>
        <w:t>75</w:t>
      </w:r>
      <w:r w:rsidRPr="005B19E0">
        <w:rPr>
          <w:lang w:val="en-US"/>
        </w:rPr>
        <w:t>(23), 7537–7541. https://doi.org/10.1128/AEM.01541-09</w:t>
      </w:r>
    </w:p>
    <w:p w14:paraId="7268309B" w14:textId="77777777" w:rsidR="005B19E0" w:rsidRPr="005B19E0" w:rsidRDefault="005B19E0" w:rsidP="005B19E0">
      <w:pPr>
        <w:pStyle w:val="Bibliographie"/>
        <w:rPr>
          <w:lang w:val="en-US"/>
        </w:rPr>
      </w:pPr>
      <w:r w:rsidRPr="005B19E0">
        <w:rPr>
          <w:lang w:val="en-US"/>
        </w:rPr>
        <w:t xml:space="preserve">Schmitt, R. J., Holbrook, S. J., Davis, S. L., Brooks, A. J., &amp; Adam, T. C. (2019). Experimental support for alternative attractors on coral reefs. </w:t>
      </w:r>
      <w:r w:rsidRPr="005B19E0">
        <w:rPr>
          <w:i/>
          <w:iCs/>
          <w:lang w:val="en-US"/>
        </w:rPr>
        <w:t>Proceedings of the National Academy of Sciences</w:t>
      </w:r>
      <w:r w:rsidRPr="005B19E0">
        <w:rPr>
          <w:lang w:val="en-US"/>
        </w:rPr>
        <w:t xml:space="preserve">, </w:t>
      </w:r>
      <w:r w:rsidRPr="005B19E0">
        <w:rPr>
          <w:i/>
          <w:iCs/>
          <w:lang w:val="en-US"/>
        </w:rPr>
        <w:t>116</w:t>
      </w:r>
      <w:r w:rsidRPr="005B19E0">
        <w:rPr>
          <w:lang w:val="en-US"/>
        </w:rPr>
        <w:t>(10), 4372–4381. https://doi.org/10.1073/pnas.1812412116</w:t>
      </w:r>
    </w:p>
    <w:p w14:paraId="221DA112" w14:textId="77777777" w:rsidR="005B19E0" w:rsidRPr="005B19E0" w:rsidRDefault="005B19E0" w:rsidP="005B19E0">
      <w:pPr>
        <w:pStyle w:val="Bibliographie"/>
        <w:rPr>
          <w:lang w:val="en-US"/>
        </w:rPr>
      </w:pPr>
      <w:r w:rsidRPr="005B19E0">
        <w:rPr>
          <w:lang w:val="en-US"/>
        </w:rPr>
        <w:t xml:space="preserve">Selph, K. E. (2021). Enumeration of marine microbial organisms by flow cytometry using near-UV excitation of Hoechst 34580-stained DNA. </w:t>
      </w:r>
      <w:r w:rsidRPr="005B19E0">
        <w:rPr>
          <w:i/>
          <w:iCs/>
          <w:lang w:val="en-US"/>
        </w:rPr>
        <w:t>Limnology and Oceanography: Methods</w:t>
      </w:r>
      <w:r w:rsidRPr="005B19E0">
        <w:rPr>
          <w:lang w:val="en-US"/>
        </w:rPr>
        <w:t xml:space="preserve">, </w:t>
      </w:r>
      <w:r w:rsidRPr="005B19E0">
        <w:rPr>
          <w:i/>
          <w:iCs/>
          <w:lang w:val="en-US"/>
        </w:rPr>
        <w:t>19</w:t>
      </w:r>
      <w:r w:rsidRPr="005B19E0">
        <w:rPr>
          <w:lang w:val="en-US"/>
        </w:rPr>
        <w:t>(10), 692–701. https://doi.org/10.1002/lom3.10454</w:t>
      </w:r>
    </w:p>
    <w:p w14:paraId="65B905A1" w14:textId="77777777" w:rsidR="005B19E0" w:rsidRPr="005B19E0" w:rsidRDefault="005B19E0" w:rsidP="005B19E0">
      <w:pPr>
        <w:pStyle w:val="Bibliographie"/>
        <w:rPr>
          <w:lang w:val="en-US"/>
        </w:rPr>
      </w:pPr>
      <w:r w:rsidRPr="005B19E0">
        <w:rPr>
          <w:lang w:val="en-US"/>
        </w:rPr>
        <w:t>Silveira, C. B., Silva</w:t>
      </w:r>
      <w:r w:rsidRPr="005B19E0">
        <w:rPr>
          <w:rFonts w:ascii="Cambria Math" w:hAnsi="Cambria Math" w:cs="Cambria Math"/>
          <w:lang w:val="en-US"/>
        </w:rPr>
        <w:t>‐</w:t>
      </w:r>
      <w:r w:rsidRPr="005B19E0">
        <w:rPr>
          <w:lang w:val="en-US"/>
        </w:rPr>
        <w:t>Lima, A. W., Francini</w:t>
      </w:r>
      <w:r w:rsidRPr="005B19E0">
        <w:rPr>
          <w:rFonts w:ascii="Cambria Math" w:hAnsi="Cambria Math" w:cs="Cambria Math"/>
          <w:lang w:val="en-US"/>
        </w:rPr>
        <w:t>‐</w:t>
      </w:r>
      <w:r w:rsidRPr="005B19E0">
        <w:rPr>
          <w:lang w:val="en-US"/>
        </w:rPr>
        <w:t>Filho, R. B., Marques, J. S. M., Almeida, M. G., Thompson, C. C., Rezende, C. E., Paranhos, R., Moura, R. L., Salomon, P. S., &amp; Thompson, F. L. (2015). Microbial and sponge loops modify fish production in phase</w:t>
      </w:r>
      <w:r w:rsidRPr="005B19E0">
        <w:rPr>
          <w:rFonts w:ascii="Cambria Math" w:hAnsi="Cambria Math" w:cs="Cambria Math"/>
          <w:lang w:val="en-US"/>
        </w:rPr>
        <w:t>‐</w:t>
      </w:r>
      <w:r w:rsidRPr="005B19E0">
        <w:rPr>
          <w:lang w:val="en-US"/>
        </w:rPr>
        <w:t xml:space="preserve">shifting coral reefs. </w:t>
      </w:r>
      <w:r w:rsidRPr="005B19E0">
        <w:rPr>
          <w:i/>
          <w:iCs/>
          <w:lang w:val="en-US"/>
        </w:rPr>
        <w:t>Environmental Microbiology</w:t>
      </w:r>
      <w:r w:rsidRPr="005B19E0">
        <w:rPr>
          <w:lang w:val="en-US"/>
        </w:rPr>
        <w:t xml:space="preserve">, </w:t>
      </w:r>
      <w:r w:rsidRPr="005B19E0">
        <w:rPr>
          <w:i/>
          <w:iCs/>
          <w:lang w:val="en-US"/>
        </w:rPr>
        <w:t>17</w:t>
      </w:r>
      <w:r w:rsidRPr="005B19E0">
        <w:rPr>
          <w:lang w:val="en-US"/>
        </w:rPr>
        <w:t>(10), 3832–3846. https://doi.org/10.1111/1462-2920.12851</w:t>
      </w:r>
    </w:p>
    <w:p w14:paraId="0619E661" w14:textId="77777777" w:rsidR="005B19E0" w:rsidRPr="005B19E0" w:rsidRDefault="005B19E0" w:rsidP="005B19E0">
      <w:pPr>
        <w:pStyle w:val="Bibliographie"/>
        <w:rPr>
          <w:lang w:val="en-US"/>
        </w:rPr>
      </w:pPr>
      <w:r w:rsidRPr="005B19E0">
        <w:rPr>
          <w:lang w:val="en-US"/>
        </w:rPr>
        <w:t xml:space="preserve">Smith, J., Shaw, M., Edwards, R., Obura, D., Pantos, O., Sala, E., Sandin, S., Smriga, S., Hatay, M., &amp; Rohwer, F. (2006). Indirect effects of algae on coral: Algae-mediated, microbe-induced coral mortality. </w:t>
      </w:r>
      <w:r w:rsidRPr="005B19E0">
        <w:rPr>
          <w:i/>
          <w:iCs/>
          <w:lang w:val="en-US"/>
        </w:rPr>
        <w:t>Ecology Letters</w:t>
      </w:r>
      <w:r w:rsidRPr="005B19E0">
        <w:rPr>
          <w:lang w:val="en-US"/>
        </w:rPr>
        <w:t xml:space="preserve">, </w:t>
      </w:r>
      <w:r w:rsidRPr="005B19E0">
        <w:rPr>
          <w:i/>
          <w:iCs/>
          <w:lang w:val="en-US"/>
        </w:rPr>
        <w:t>9</w:t>
      </w:r>
      <w:r w:rsidRPr="005B19E0">
        <w:rPr>
          <w:lang w:val="en-US"/>
        </w:rPr>
        <w:t>, 835–845. https://doi.org/10.1111/j.1461-0248.2006.00937.x</w:t>
      </w:r>
    </w:p>
    <w:p w14:paraId="2AA7D881" w14:textId="77777777" w:rsidR="005B19E0" w:rsidRPr="005B19E0" w:rsidRDefault="005B19E0" w:rsidP="005B19E0">
      <w:pPr>
        <w:pStyle w:val="Bibliographie"/>
        <w:rPr>
          <w:lang w:val="en-US"/>
        </w:rPr>
      </w:pPr>
      <w:r w:rsidRPr="005B19E0">
        <w:rPr>
          <w:lang w:val="en-US"/>
        </w:rPr>
        <w:lastRenderedPageBreak/>
        <w:t xml:space="preserve">Smith, J., Smith, C., &amp; Hunter, C. (2001). An experimental analysis of the effects of herbivory and nutrient enrichment on benthic community dynamics on a Hawaiian reef. </w:t>
      </w:r>
      <w:r w:rsidRPr="005B19E0">
        <w:rPr>
          <w:i/>
          <w:iCs/>
          <w:lang w:val="en-US"/>
        </w:rPr>
        <w:t>Coral Reefs</w:t>
      </w:r>
      <w:r w:rsidRPr="005B19E0">
        <w:rPr>
          <w:lang w:val="en-US"/>
        </w:rPr>
        <w:t xml:space="preserve">, </w:t>
      </w:r>
      <w:r w:rsidRPr="005B19E0">
        <w:rPr>
          <w:i/>
          <w:iCs/>
          <w:lang w:val="en-US"/>
        </w:rPr>
        <w:t>19</w:t>
      </w:r>
      <w:r w:rsidRPr="005B19E0">
        <w:rPr>
          <w:lang w:val="en-US"/>
        </w:rPr>
        <w:t>(4), 332–342. https://doi.org/10.1007/s003380000124</w:t>
      </w:r>
    </w:p>
    <w:p w14:paraId="0429885C" w14:textId="77777777" w:rsidR="005B19E0" w:rsidRPr="005B19E0" w:rsidRDefault="005B19E0" w:rsidP="005B19E0">
      <w:pPr>
        <w:pStyle w:val="Bibliographie"/>
        <w:rPr>
          <w:lang w:val="en-US"/>
        </w:rPr>
      </w:pPr>
      <w:r w:rsidRPr="005B19E0">
        <w:rPr>
          <w:lang w:val="en-U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5B19E0">
        <w:rPr>
          <w:i/>
          <w:iCs/>
          <w:lang w:val="en-US"/>
        </w:rPr>
        <w:t>Communications Biology</w:t>
      </w:r>
      <w:r w:rsidRPr="005B19E0">
        <w:rPr>
          <w:lang w:val="en-US"/>
        </w:rPr>
        <w:t xml:space="preserve">, </w:t>
      </w:r>
      <w:r w:rsidRPr="005B19E0">
        <w:rPr>
          <w:i/>
          <w:iCs/>
          <w:lang w:val="en-US"/>
        </w:rPr>
        <w:t>7</w:t>
      </w:r>
      <w:r w:rsidRPr="005B19E0">
        <w:rPr>
          <w:lang w:val="en-US"/>
        </w:rPr>
        <w:t>(1), 160. https://doi.org/10.1038/s42003-023-05730-0</w:t>
      </w:r>
    </w:p>
    <w:p w14:paraId="4860ED70" w14:textId="77777777" w:rsidR="005B19E0" w:rsidRPr="005B19E0" w:rsidRDefault="005B19E0" w:rsidP="005B19E0">
      <w:pPr>
        <w:pStyle w:val="Bibliographie"/>
        <w:rPr>
          <w:lang w:val="en-US"/>
        </w:rPr>
      </w:pPr>
      <w:r w:rsidRPr="005B19E0">
        <w:rPr>
          <w:lang w:val="en-US"/>
        </w:rPr>
        <w:t xml:space="preserve">Tanaka, Y., Ogawa, H., &amp; Miyajima, T. (2011). Bacterial decomposition of coral mucus as evaluated by long-term and quantitative observation. </w:t>
      </w:r>
      <w:r w:rsidRPr="005B19E0">
        <w:rPr>
          <w:i/>
          <w:iCs/>
          <w:lang w:val="en-US"/>
        </w:rPr>
        <w:t>Coral Reefs</w:t>
      </w:r>
      <w:r w:rsidRPr="005B19E0">
        <w:rPr>
          <w:lang w:val="en-US"/>
        </w:rPr>
        <w:t xml:space="preserve">, </w:t>
      </w:r>
      <w:r w:rsidRPr="005B19E0">
        <w:rPr>
          <w:i/>
          <w:iCs/>
          <w:lang w:val="en-US"/>
        </w:rPr>
        <w:t>30</w:t>
      </w:r>
      <w:r w:rsidRPr="005B19E0">
        <w:rPr>
          <w:lang w:val="en-US"/>
        </w:rPr>
        <w:t>(2), 443–449. https://doi.org/10.1007/s00338-011-0729-3</w:t>
      </w:r>
    </w:p>
    <w:p w14:paraId="4981CE7C" w14:textId="77777777" w:rsidR="005B19E0" w:rsidRPr="005B19E0" w:rsidRDefault="005B19E0" w:rsidP="005B19E0">
      <w:pPr>
        <w:pStyle w:val="Bibliographie"/>
        <w:rPr>
          <w:lang w:val="en-US"/>
        </w:rPr>
      </w:pPr>
      <w:r w:rsidRPr="005B19E0">
        <w:rPr>
          <w:lang w:val="en-US"/>
        </w:rPr>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5B19E0">
        <w:rPr>
          <w:i/>
          <w:iCs/>
          <w:lang w:val="en-US"/>
        </w:rPr>
        <w:t>mSystems</w:t>
      </w:r>
      <w:r w:rsidRPr="005B19E0">
        <w:rPr>
          <w:lang w:val="en-US"/>
        </w:rPr>
        <w:t xml:space="preserve">, </w:t>
      </w:r>
      <w:r w:rsidRPr="005B19E0">
        <w:rPr>
          <w:i/>
          <w:iCs/>
          <w:lang w:val="en-US"/>
        </w:rPr>
        <w:t>1</w:t>
      </w:r>
      <w:r w:rsidRPr="005B19E0">
        <w:rPr>
          <w:lang w:val="en-US"/>
        </w:rPr>
        <w:t>(1), e00009-15. https://doi.org/10.1128/mSystems.00009-15</w:t>
      </w:r>
    </w:p>
    <w:p w14:paraId="13DB3B00" w14:textId="77777777" w:rsidR="005B19E0" w:rsidRPr="005B19E0" w:rsidRDefault="005B19E0" w:rsidP="005B19E0">
      <w:pPr>
        <w:pStyle w:val="Bibliographie"/>
        <w:rPr>
          <w:lang w:val="en-US"/>
        </w:rPr>
      </w:pPr>
      <w:r w:rsidRPr="005B19E0">
        <w:rPr>
          <w:lang w:val="en-US"/>
        </w:rPr>
        <w:t xml:space="preserve">Wang, Q., Garrity, G. M., Tiedje, J. M., &amp; Cole, J. R. (2007). Naïve Bayesian Classifier for Rapid Assignment of rRNA Sequences into the New Bacterial Taxonomy. </w:t>
      </w:r>
      <w:r w:rsidRPr="005B19E0">
        <w:rPr>
          <w:i/>
          <w:iCs/>
          <w:lang w:val="en-US"/>
        </w:rPr>
        <w:t>Applied and Environmental Microbiology</w:t>
      </w:r>
      <w:r w:rsidRPr="005B19E0">
        <w:rPr>
          <w:lang w:val="en-US"/>
        </w:rPr>
        <w:t xml:space="preserve">, </w:t>
      </w:r>
      <w:r w:rsidRPr="005B19E0">
        <w:rPr>
          <w:i/>
          <w:iCs/>
          <w:lang w:val="en-US"/>
        </w:rPr>
        <w:t>73</w:t>
      </w:r>
      <w:r w:rsidRPr="005B19E0">
        <w:rPr>
          <w:lang w:val="en-US"/>
        </w:rPr>
        <w:t>(16), 5261–5267. https://doi.org/10.1128/AEM.00062-07</w:t>
      </w:r>
    </w:p>
    <w:p w14:paraId="5C731B35" w14:textId="77777777" w:rsidR="005B19E0" w:rsidRPr="005B19E0" w:rsidRDefault="005B19E0" w:rsidP="005B19E0">
      <w:pPr>
        <w:pStyle w:val="Bibliographie"/>
        <w:rPr>
          <w:lang w:val="en-US"/>
        </w:rPr>
      </w:pPr>
      <w:r w:rsidRPr="005B19E0">
        <w:rPr>
          <w:lang w:val="en-US"/>
        </w:rPr>
        <w:t xml:space="preserve">Wegley Kelly, L., Nelson, C. E., Petras, D., Koester, I., Quinlan, Z. A., Arts, M. G. I., Nothias, L.-F., Comstock, J., White, B. M., Hopmans, E. C., Van Duyl, F. C., Carlson, C. A., </w:t>
      </w:r>
      <w:r w:rsidRPr="005B19E0">
        <w:rPr>
          <w:lang w:val="en-US"/>
        </w:rPr>
        <w:lastRenderedPageBreak/>
        <w:t xml:space="preserve">Aluwihare, L. I., Dorrestein, P. C., &amp; Haas, A. F. (2022). Distinguishing the molecular diversity, nutrient content, and energetic potential of exometabolomes produced by macroalgae and reef-building corals. </w:t>
      </w:r>
      <w:r w:rsidRPr="005B19E0">
        <w:rPr>
          <w:i/>
          <w:iCs/>
          <w:lang w:val="en-US"/>
        </w:rPr>
        <w:t>Proceedings of the National Academy of Sciences</w:t>
      </w:r>
      <w:r w:rsidRPr="005B19E0">
        <w:rPr>
          <w:lang w:val="en-US"/>
        </w:rPr>
        <w:t xml:space="preserve">, </w:t>
      </w:r>
      <w:r w:rsidRPr="005B19E0">
        <w:rPr>
          <w:i/>
          <w:iCs/>
          <w:lang w:val="en-US"/>
        </w:rPr>
        <w:t>119</w:t>
      </w:r>
      <w:r w:rsidRPr="005B19E0">
        <w:rPr>
          <w:lang w:val="en-US"/>
        </w:rPr>
        <w:t>(5), e2110283119. https://doi.org/10.1073/pnas.2110283119</w:t>
      </w:r>
    </w:p>
    <w:p w14:paraId="46E7A089" w14:textId="77777777" w:rsidR="005B19E0" w:rsidRPr="005B19E0" w:rsidRDefault="005B19E0" w:rsidP="005B19E0">
      <w:pPr>
        <w:pStyle w:val="Bibliographie"/>
        <w:rPr>
          <w:lang w:val="en-US"/>
        </w:rPr>
      </w:pPr>
      <w:r w:rsidRPr="005B19E0">
        <w:rPr>
          <w:lang w:val="en-US"/>
        </w:rPr>
        <w:t xml:space="preserve">Wickham, H. (2016). </w:t>
      </w:r>
      <w:r w:rsidRPr="005B19E0">
        <w:rPr>
          <w:i/>
          <w:iCs/>
          <w:lang w:val="en-US"/>
        </w:rPr>
        <w:t>ggplot2: Elegant graphics for data analysis</w:t>
      </w:r>
      <w:r w:rsidRPr="005B19E0">
        <w:rPr>
          <w:lang w:val="en-US"/>
        </w:rPr>
        <w:t>. Springer-Verlag New York. https://ggplot2.tidyverse.org</w:t>
      </w:r>
    </w:p>
    <w:p w14:paraId="3F069145" w14:textId="77777777" w:rsidR="005B19E0" w:rsidRPr="005B19E0" w:rsidRDefault="005B19E0" w:rsidP="005B19E0">
      <w:pPr>
        <w:pStyle w:val="Bibliographie"/>
        <w:rPr>
          <w:lang w:val="en-US"/>
        </w:rPr>
      </w:pPr>
      <w:r w:rsidRPr="005B19E0">
        <w:rPr>
          <w:lang w:val="en-US"/>
        </w:rPr>
        <w:t xml:space="preserve">Wild, C., Niggl, W., Naumann, M., &amp; Haas, A. (2010). Organic matter release by Red Sea coral reef organisms—Potential effects on microbial activity and in situ O2 availability. </w:t>
      </w:r>
      <w:r w:rsidRPr="005B19E0">
        <w:rPr>
          <w:i/>
          <w:iCs/>
          <w:lang w:val="en-US"/>
        </w:rPr>
        <w:t>Marine Ecology Progress Series</w:t>
      </w:r>
      <w:r w:rsidRPr="005B19E0">
        <w:rPr>
          <w:lang w:val="en-US"/>
        </w:rPr>
        <w:t xml:space="preserve">, </w:t>
      </w:r>
      <w:r w:rsidRPr="005B19E0">
        <w:rPr>
          <w:i/>
          <w:iCs/>
          <w:lang w:val="en-US"/>
        </w:rPr>
        <w:t>411</w:t>
      </w:r>
      <w:r w:rsidRPr="005B19E0">
        <w:rPr>
          <w:lang w:val="en-US"/>
        </w:rPr>
        <w:t>, 61–71. https://doi.org/10.3354/meps08653</w:t>
      </w:r>
    </w:p>
    <w:p w14:paraId="79FFD450" w14:textId="77777777" w:rsidR="005B19E0" w:rsidRPr="005B19E0" w:rsidRDefault="005B19E0" w:rsidP="005B19E0">
      <w:pPr>
        <w:pStyle w:val="Bibliographie"/>
        <w:rPr>
          <w:lang w:val="en-US"/>
        </w:rPr>
      </w:pPr>
      <w:r w:rsidRPr="005B19E0">
        <w:rPr>
          <w:lang w:val="en-US"/>
        </w:rPr>
        <w:t xml:space="preserve">Yilmaz, P., Parfrey, L. W., Yarza, P., Gerken, J., Pruesse, E., Quast, C., Schweer, T., Peplies, J., Ludwig, W., &amp; Glöckner, F. O. (2014). The SILVA and “All-species Living Tree Project (LTP)” taxonomic frameworks. </w:t>
      </w:r>
      <w:r w:rsidRPr="005B19E0">
        <w:rPr>
          <w:i/>
          <w:iCs/>
          <w:lang w:val="en-US"/>
        </w:rPr>
        <w:t>Nucleic Acids Research</w:t>
      </w:r>
      <w:r w:rsidRPr="005B19E0">
        <w:rPr>
          <w:lang w:val="en-US"/>
        </w:rPr>
        <w:t xml:space="preserve">, </w:t>
      </w:r>
      <w:r w:rsidRPr="005B19E0">
        <w:rPr>
          <w:i/>
          <w:iCs/>
          <w:lang w:val="en-US"/>
        </w:rPr>
        <w:t>42</w:t>
      </w:r>
      <w:r w:rsidRPr="005B19E0">
        <w:rPr>
          <w:lang w:val="en-US"/>
        </w:rPr>
        <w:t>(D1), D643–D648. https://doi.org/10.1093/nar/gkt1209</w:t>
      </w:r>
    </w:p>
    <w:p w14:paraId="1CD2B242" w14:textId="6680EF81" w:rsidR="00FA3C7C" w:rsidRDefault="00FF1900" w:rsidP="005B19E0">
      <w:pPr>
        <w:pStyle w:val="Bibliographie"/>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Titre1"/>
        <w:rPr>
          <w:rFonts w:ascii="Helvetica" w:hAnsi="Helvetica"/>
          <w:b/>
          <w:bCs/>
          <w:color w:val="000000" w:themeColor="text1"/>
        </w:rPr>
      </w:pPr>
      <w:bookmarkStart w:id="90" w:name="_Toc234162437"/>
      <w:r w:rsidRPr="00FA3C7C">
        <w:rPr>
          <w:rFonts w:ascii="Helvetica" w:hAnsi="Helvetica"/>
          <w:b/>
          <w:bCs/>
          <w:color w:val="000000" w:themeColor="text1"/>
        </w:rPr>
        <w:lastRenderedPageBreak/>
        <w:t>Supplemental Material</w:t>
      </w:r>
      <w:bookmarkEnd w:id="90"/>
    </w:p>
    <w:p w14:paraId="2E230670" w14:textId="77777777" w:rsidR="00F3107C" w:rsidRDefault="00F3107C" w:rsidP="00F3107C"/>
    <w:p w14:paraId="3BA072C7" w14:textId="77777777" w:rsidR="006B7430" w:rsidRDefault="006B7430" w:rsidP="00F3107C"/>
    <w:p w14:paraId="04154511" w14:textId="77327393" w:rsidR="006B7430" w:rsidRPr="006B7430" w:rsidRDefault="006B7430" w:rsidP="006B7430">
      <w:pPr>
        <w:pStyle w:val="Lgende"/>
        <w:keepNext/>
        <w:rPr>
          <w:rFonts w:ascii="Calibri" w:hAnsi="Calibri" w:cs="Calibri"/>
          <w:color w:val="000000" w:themeColor="text1"/>
          <w:sz w:val="24"/>
          <w:szCs w:val="24"/>
        </w:rPr>
      </w:pPr>
      <w:bookmarkStart w:id="91" w:name="_Ref236582799"/>
      <w:r w:rsidRPr="006B7430">
        <w:rPr>
          <w:rFonts w:ascii="Calibri" w:hAnsi="Calibri" w:cs="Calibri"/>
          <w:color w:val="000000" w:themeColor="text1"/>
          <w:sz w:val="24"/>
          <w:szCs w:val="24"/>
        </w:rPr>
        <w:t xml:space="preserve">Table </w:t>
      </w:r>
      <w:r w:rsidRPr="006B7430">
        <w:rPr>
          <w:rFonts w:ascii="Calibri" w:hAnsi="Calibri" w:cs="Calibri"/>
          <w:color w:val="000000" w:themeColor="text1"/>
          <w:sz w:val="24"/>
          <w:szCs w:val="24"/>
        </w:rPr>
        <w:fldChar w:fldCharType="begin"/>
      </w:r>
      <w:r w:rsidRPr="006B7430">
        <w:rPr>
          <w:rFonts w:ascii="Calibri" w:hAnsi="Calibri" w:cs="Calibri"/>
          <w:color w:val="000000" w:themeColor="text1"/>
          <w:sz w:val="24"/>
          <w:szCs w:val="24"/>
        </w:rPr>
        <w:instrText xml:space="preserve"> SEQ Table \* ARABIC </w:instrText>
      </w:r>
      <w:r w:rsidRPr="006B7430">
        <w:rPr>
          <w:rFonts w:ascii="Calibri" w:hAnsi="Calibri" w:cs="Calibri"/>
          <w:color w:val="000000" w:themeColor="text1"/>
          <w:sz w:val="24"/>
          <w:szCs w:val="24"/>
        </w:rPr>
        <w:fldChar w:fldCharType="separate"/>
      </w:r>
      <w:r w:rsidRPr="006B7430">
        <w:rPr>
          <w:rFonts w:ascii="Calibri" w:hAnsi="Calibri" w:cs="Calibri"/>
          <w:noProof/>
          <w:color w:val="000000" w:themeColor="text1"/>
          <w:sz w:val="24"/>
          <w:szCs w:val="24"/>
        </w:rPr>
        <w:t>1</w:t>
      </w:r>
      <w:r w:rsidRPr="006B7430">
        <w:rPr>
          <w:rFonts w:ascii="Calibri" w:hAnsi="Calibri" w:cs="Calibri"/>
          <w:color w:val="000000" w:themeColor="text1"/>
          <w:sz w:val="24"/>
          <w:szCs w:val="24"/>
        </w:rPr>
        <w:fldChar w:fldCharType="end"/>
      </w:r>
      <w:bookmarkEnd w:id="91"/>
      <w:r w:rsidRPr="006B7430">
        <w:rPr>
          <w:rFonts w:ascii="Calibri" w:hAnsi="Calibri" w:cs="Calibri"/>
          <w:color w:val="000000" w:themeColor="text1"/>
          <w:sz w:val="24"/>
          <w:szCs w:val="24"/>
        </w:rPr>
        <w:t>: ANOVA Results of Nutrient Delta</w:t>
      </w:r>
    </w:p>
    <w:tbl>
      <w:tblPr>
        <w:tblW w:w="0" w:type="auto"/>
        <w:tblLayout w:type="fixed"/>
        <w:tblCellMar>
          <w:left w:w="0" w:type="dxa"/>
          <w:right w:w="0" w:type="dxa"/>
        </w:tblCellMar>
        <w:tblLook w:val="04A0" w:firstRow="1" w:lastRow="0" w:firstColumn="1" w:lastColumn="0" w:noHBand="0" w:noVBand="1"/>
      </w:tblPr>
      <w:tblGrid>
        <w:gridCol w:w="1835"/>
        <w:gridCol w:w="1701"/>
        <w:gridCol w:w="992"/>
        <w:gridCol w:w="993"/>
        <w:gridCol w:w="1559"/>
      </w:tblGrid>
      <w:tr w:rsidR="006B7430" w:rsidRPr="006B7430" w14:paraId="4702E13D"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CDED7F3"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Variable</w:t>
            </w:r>
          </w:p>
        </w:tc>
        <w:tc>
          <w:tcPr>
            <w:tcW w:w="170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C0F7AC3"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Term</w:t>
            </w:r>
          </w:p>
        </w:tc>
        <w:tc>
          <w:tcPr>
            <w:tcW w:w="992"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8E583D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DF</w:t>
            </w:r>
          </w:p>
        </w:tc>
        <w:tc>
          <w:tcPr>
            <w:tcW w:w="993"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00032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F_statistic</w:t>
            </w:r>
          </w:p>
        </w:tc>
        <w:tc>
          <w:tcPr>
            <w:tcW w:w="1559"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8601E2"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p.value</w:t>
            </w:r>
          </w:p>
        </w:tc>
      </w:tr>
      <w:tr w:rsidR="006B7430" w:rsidRPr="006B7430" w14:paraId="4B6AF934" w14:textId="77777777" w:rsidTr="006B7430">
        <w:trPr>
          <w:trHeight w:val="180"/>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87CC75"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Chlorophyll 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B828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8BC06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60E1D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1.26</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C4FEA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0.332</w:t>
            </w:r>
          </w:p>
        </w:tc>
      </w:tr>
      <w:tr w:rsidR="006B7430" w:rsidRPr="006B7430" w14:paraId="59F31D46"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E72F3B"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Chlorophyll 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0BE77C"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C8651"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79BE72"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13.7</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8C0045"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w:t>
            </w:r>
          </w:p>
        </w:tc>
      </w:tr>
      <w:tr w:rsidR="006B7430" w:rsidRPr="006B7430" w14:paraId="5D9AA66F"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6E7D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Chlorophyll 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E8DBA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Log10 Flow Rate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405B01"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0296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0.49</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72224C"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0.49</w:t>
            </w:r>
          </w:p>
        </w:tc>
      </w:tr>
      <w:tr w:rsidR="006B7430" w:rsidRPr="006B7430" w14:paraId="65EE615E"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EFCE9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Chlorophyll 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D5174C"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 x 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EBB16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9</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17A62"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1.48</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0E3C2"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0.194</w:t>
            </w:r>
          </w:p>
        </w:tc>
      </w:tr>
      <w:tr w:rsidR="006B7430" w:rsidRPr="006B7430" w14:paraId="75C60723"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1A2F77"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Phosphate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B9350"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F4EE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31B3C"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0.46</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A8976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0.716</w:t>
            </w:r>
          </w:p>
        </w:tc>
      </w:tr>
      <w:tr w:rsidR="006B7430" w:rsidRPr="006B7430" w14:paraId="19440664"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0CC20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Phosphate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D3BA0"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526D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0DFE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2.84</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A5EC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0.054</w:t>
            </w:r>
          </w:p>
        </w:tc>
      </w:tr>
      <w:tr w:rsidR="006B7430" w:rsidRPr="006B7430" w14:paraId="6D9D6BE8"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B5E00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Phosphate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6135A1"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Log10 Flow Rate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53325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BEE6B5"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582F2"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0.955</w:t>
            </w:r>
          </w:p>
        </w:tc>
      </w:tr>
      <w:tr w:rsidR="006B7430" w:rsidRPr="006B7430" w14:paraId="76312B02"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4195FF"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Phosphate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243513"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 x 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4E0C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9</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00526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0.76</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668CB8"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0.653</w:t>
            </w:r>
          </w:p>
        </w:tc>
      </w:tr>
      <w:tr w:rsidR="006B7430" w:rsidRPr="006B7430" w14:paraId="1483142C"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4BE675"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Silicate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D50494"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D4EB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61E873"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7.15</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1F4411"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0.001</w:t>
            </w:r>
          </w:p>
        </w:tc>
      </w:tr>
      <w:tr w:rsidR="006B7430" w:rsidRPr="006B7430" w14:paraId="65854696"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A9A737"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Silicate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80AA8C"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B6DD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52892F"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36.3</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659801"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w:t>
            </w:r>
          </w:p>
        </w:tc>
      </w:tr>
      <w:tr w:rsidR="006B7430" w:rsidRPr="006B7430" w14:paraId="4613E2FB"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F1DBBB"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Silicate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877CB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Log10 Flow Rate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81B8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D5A400"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0.16</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15B2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0.691</w:t>
            </w:r>
          </w:p>
        </w:tc>
      </w:tr>
      <w:tr w:rsidR="006B7430" w:rsidRPr="006B7430" w14:paraId="42345731"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F786E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Silicate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F564F"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 x 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F0158"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9</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37558"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3.27</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98BC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0.004</w:t>
            </w:r>
          </w:p>
        </w:tc>
      </w:tr>
      <w:tr w:rsidR="006B7430" w:rsidRPr="006B7430" w14:paraId="2BDCF37B"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01BCF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Ammonia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BBBC47"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2DA92"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F7C060"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0.62</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9BD23B"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0.62</w:t>
            </w:r>
          </w:p>
        </w:tc>
      </w:tr>
      <w:tr w:rsidR="006B7430" w:rsidRPr="006B7430" w14:paraId="53806204"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758B8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Ammonia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778034"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7E3EE1"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3F1E7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44.61</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0CE8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w:t>
            </w:r>
          </w:p>
        </w:tc>
      </w:tr>
      <w:tr w:rsidR="006B7430" w:rsidRPr="006B7430" w14:paraId="57C05E2E" w14:textId="77777777" w:rsidTr="006B7430">
        <w:trPr>
          <w:trHeight w:val="180"/>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3D2424"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Ammonia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08079"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Log10 Flow Rate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6D847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8083C7"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1.86</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4C575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0.19</w:t>
            </w:r>
          </w:p>
        </w:tc>
      </w:tr>
      <w:tr w:rsidR="006B7430" w:rsidRPr="006B7430" w14:paraId="7D864E95"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E9EAEC"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Ammonia</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61BE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 x 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C9414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9</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DA7B97"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1.37</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C4232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0.242</w:t>
            </w:r>
          </w:p>
        </w:tc>
      </w:tr>
      <w:tr w:rsidR="006B7430" w:rsidRPr="006B7430" w14:paraId="1991C2B3"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81B725"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Nitrate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BDA70"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7C5EB"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089EE"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4.03</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486D30"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0.034</w:t>
            </w:r>
          </w:p>
        </w:tc>
      </w:tr>
      <w:tr w:rsidR="006B7430" w:rsidRPr="006B7430" w14:paraId="68B7DBCC"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E7150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Nitrate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EC31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F8534"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15DDAD"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11.56</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E62220"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w:t>
            </w:r>
          </w:p>
        </w:tc>
      </w:tr>
      <w:tr w:rsidR="006B7430" w:rsidRPr="006B7430" w14:paraId="1AE5B18D"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780775"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Nitrate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C3185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Log10 Flow Rate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8A107C"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A72C15"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1.11</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2DC9A"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0.304</w:t>
            </w:r>
          </w:p>
        </w:tc>
      </w:tr>
      <w:tr w:rsidR="006B7430" w:rsidRPr="006B7430" w14:paraId="301E89EF" w14:textId="77777777" w:rsidTr="006B7430">
        <w:trPr>
          <w:trHeight w:val="165"/>
        </w:trPr>
        <w:tc>
          <w:tcPr>
            <w:tcW w:w="18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D92B23"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b/>
                <w:bCs/>
                <w:color w:val="000000"/>
                <w:kern w:val="0"/>
                <w:sz w:val="15"/>
                <w:szCs w:val="15"/>
                <w14:ligatures w14:val="none"/>
              </w:rPr>
              <w:t>Nitrate</w:t>
            </w:r>
          </w:p>
        </w:tc>
        <w:tc>
          <w:tcPr>
            <w:tcW w:w="170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58D168"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Treatment x Time</w:t>
            </w:r>
          </w:p>
        </w:tc>
        <w:tc>
          <w:tcPr>
            <w:tcW w:w="99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647A3"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9</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D735A6"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0.89</w:t>
            </w:r>
          </w:p>
        </w:tc>
        <w:tc>
          <w:tcPr>
            <w:tcW w:w="15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1D754" w14:textId="77777777" w:rsidR="006B7430" w:rsidRPr="006B7430" w:rsidRDefault="006B7430" w:rsidP="006B7430">
            <w:pPr>
              <w:spacing w:after="0" w:line="240" w:lineRule="auto"/>
              <w:rPr>
                <w:rFonts w:ascii="Times New Roman" w:eastAsia="Times New Roman" w:hAnsi="Times New Roman" w:cs="Times New Roman"/>
                <w:kern w:val="0"/>
                <w14:ligatures w14:val="none"/>
              </w:rPr>
            </w:pPr>
            <w:r w:rsidRPr="006B7430">
              <w:rPr>
                <w:rFonts w:ascii="Helvetica Neue" w:eastAsia="Times New Roman" w:hAnsi="Helvetica Neue" w:cs="Times New Roman"/>
                <w:color w:val="000000"/>
                <w:kern w:val="0"/>
                <w:sz w:val="15"/>
                <w:szCs w:val="15"/>
                <w14:ligatures w14:val="none"/>
              </w:rPr>
              <w:t>0.544</w:t>
            </w:r>
          </w:p>
        </w:tc>
      </w:tr>
    </w:tbl>
    <w:p w14:paraId="40AD5395" w14:textId="77777777" w:rsidR="006B7430" w:rsidRDefault="006B7430" w:rsidP="00F3107C"/>
    <w:p w14:paraId="5D63047A" w14:textId="77777777" w:rsidR="006B7430" w:rsidRDefault="006B7430" w:rsidP="00F3107C"/>
    <w:p w14:paraId="05B14630" w14:textId="69923303" w:rsidR="00F3107C" w:rsidRDefault="00F3107C" w:rsidP="00F3107C">
      <w:pPr>
        <w:pStyle w:val="Lgende"/>
        <w:keepNext/>
        <w:jc w:val="center"/>
      </w:pPr>
      <w:r>
        <w:t xml:space="preserve">Table </w:t>
      </w:r>
      <w:fldSimple w:instr=" SEQ Table \* ARABIC ">
        <w:r w:rsidR="006B7430">
          <w:rPr>
            <w:noProof/>
          </w:rPr>
          <w:t>2</w:t>
        </w:r>
      </w:fldSimple>
      <w:r>
        <w:t xml:space="preserve">: ANOVA Results of Square root-transformed OTU relative abundance </w:t>
      </w:r>
    </w:p>
    <w:tbl>
      <w:tblPr>
        <w:tblW w:w="0" w:type="auto"/>
        <w:tblCellMar>
          <w:left w:w="0" w:type="dxa"/>
          <w:right w:w="0" w:type="dxa"/>
        </w:tblCellMar>
        <w:tblLook w:val="04A0" w:firstRow="1" w:lastRow="0" w:firstColumn="1" w:lastColumn="0" w:noHBand="0" w:noVBand="1"/>
      </w:tblPr>
      <w:tblGrid>
        <w:gridCol w:w="6353"/>
        <w:gridCol w:w="1376"/>
        <w:gridCol w:w="321"/>
        <w:gridCol w:w="662"/>
        <w:gridCol w:w="632"/>
      </w:tblGrid>
      <w:tr w:rsidR="00001117" w:rsidRPr="00001117" w14:paraId="3B8B43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5208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w:t>
            </w:r>
          </w:p>
        </w:tc>
        <w:tc>
          <w:tcPr>
            <w:tcW w:w="126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1E9C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term</w:t>
            </w:r>
          </w:p>
        </w:tc>
        <w:tc>
          <w:tcPr>
            <w:tcW w:w="1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5A68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DF</w:t>
            </w: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57457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F_value</w:t>
            </w:r>
          </w:p>
        </w:tc>
        <w:tc>
          <w:tcPr>
            <w:tcW w:w="5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5BCB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p.value</w:t>
            </w:r>
          </w:p>
        </w:tc>
      </w:tr>
      <w:tr w:rsidR="00001117" w:rsidRPr="00001117" w14:paraId="69FDF77E"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B0AD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F902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E426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A034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BF1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39AEEC4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0C96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FD7F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0BA0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34B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4261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5B44C2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AC6F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4576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DB06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A52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7C6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2BF9F8B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F348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2609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472A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3ED0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BF67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77417CA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C6A7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61D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ACCE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7E23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225C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0E4586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58A4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AFAB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4586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3E2C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7BC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63477F9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44FC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983A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F621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69CC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4C9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36BF70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F607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91CA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08AE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1C2A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96A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3F17071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3F39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524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E35A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CCC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223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B4988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76B6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B5D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F72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171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56FD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291691F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17A8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B172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E39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AEF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209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0DEBCDA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EB70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D33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A2A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402C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803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17800A8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3D53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C24B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E4F4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7F6B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CE8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7AAF43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1FE3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7639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9A32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8523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D7C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AE321D4"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C4D1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0C4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191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6100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012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6E5A69A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958D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6D9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A6EA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8943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A0F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221131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94BD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07F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76FB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B49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8D4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r>
      <w:tr w:rsidR="00001117" w:rsidRPr="00001117" w14:paraId="2696FC4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9CED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59C0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4D3C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54A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FBE5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3BC926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5A02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17D0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9E92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ACC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6D93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6AC0CEB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D043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E31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4A5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D479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8B7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021FDFB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C6A5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C754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044C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FE0E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39C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4AD85A4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D725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C7C4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C56B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9F6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FFAE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1717EAA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0BFD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0642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256A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6CD1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BDB6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718E49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9267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C81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15FC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EA0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6A8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6629414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9AD9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D92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BED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FD3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66B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76B640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B9B9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14F1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8FD1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6EA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A9B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4600A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E9FA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3048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EA5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FF6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E417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D2B98C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77C7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20BA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9E0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9EF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86D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2D3FD6F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9118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323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5F7D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4ED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653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0646FC71"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2595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E406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CA96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E70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23E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1DE265A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4F3D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EC29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FBD2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503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3680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51F964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6261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4B0C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27DF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DC1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FAA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r>
      <w:tr w:rsidR="00001117" w:rsidRPr="00001117" w14:paraId="2DB6F8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82DB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2B0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C794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3D1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CDD0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74ADC69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7696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8005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DB9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D738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B4B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2D0EBD0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8B0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9289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4F5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0424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E707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40AF244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76A3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892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4DA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62AD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AC36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5472BC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1031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3A92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720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6EA3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817A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581F8D3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67E9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8816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E18C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271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AD9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1DE3E0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7925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F44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308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F65B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1B9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200BCB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FE74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E8F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B6E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E4CE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E8E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116CAD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9A86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2038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00D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294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C082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5D75DA6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3F25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83E5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0E31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9682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1122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6ABE45B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4888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46E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1D70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7407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BB7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3FC3A04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860C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A2DD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130F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487B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757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2C395A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E8CF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D4C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FEA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3A5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946D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32D1272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4773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13EA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909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6CA6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3E30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4363331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D83A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9C6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3DC4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BB19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577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61CD36A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ABF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43EC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8B6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D93F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7BE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7F6E83D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B700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A112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657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8574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D34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6220BC8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C4CF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1DB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C84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5E6A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16A7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17C0FC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ECB9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A350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27A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505C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E81B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49DE31D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7606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D238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887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773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1092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1CE9E03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2A3E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B8EF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DA52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A004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846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5379DC1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4A52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F5F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4AA1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18D8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25A0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43EB00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FCBE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2299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A6D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D34B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436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34111C0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786A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8C8F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89E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184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96D2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2CA404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6CA4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869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1AB4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8ED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1E5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722EC272"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40D0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9BA5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55F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C28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5D1D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2BCA245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E67E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9AF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E1E4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8FC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BAD6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r>
      <w:tr w:rsidR="00001117" w:rsidRPr="00001117" w14:paraId="639E96B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E08B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4BB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06E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138D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35F2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84FC7A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09FE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511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19A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3CC3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115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42659CB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AA1B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FCE0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4542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0FD5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0E3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6DD5024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39CF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681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B98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4B08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9CF7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2870B3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C544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CBD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6306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F78E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43C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r>
      <w:tr w:rsidR="00001117" w:rsidRPr="00001117" w14:paraId="739C9CB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A0F4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650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5B7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3B5D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AC9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2B74DA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34A0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B32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93E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999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59B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53023F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E2E9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220F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AD38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6F53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D380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350EBEA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4611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0AFA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33E5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06BA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2C7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0E77BC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B573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0988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313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E0B8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0C35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r>
      <w:tr w:rsidR="00001117" w:rsidRPr="00001117" w14:paraId="23DD16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92F6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050B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875A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6F4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FC2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03932C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C1BF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EF72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B62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D332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5554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75DB6926"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2EC3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0B41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E35B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4C15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F227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39C38CE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5DDA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8F93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1D74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EF7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EEA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74D704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0225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6A80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021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82F6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312E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860E82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D646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67EF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6C71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4089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F9EF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5D5BCF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B6F5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298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C917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891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9E6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r>
      <w:tr w:rsidR="00001117" w:rsidRPr="00001117" w14:paraId="1283083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B2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A969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3FC5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8421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846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37134A9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DECB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215F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46B8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EB8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C491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3049B0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2073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3DD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945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6413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4669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00424E2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026B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F0D9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D2D4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26E7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9305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0F1A98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BD07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E632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1A0E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AE54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E7D6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57F3C3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5EEB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8AD1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63E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A98D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116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1FD3BBC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8D01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726F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E8B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981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D0A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7877D5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D6A2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125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7CAA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593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37E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23A77E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439E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3691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2C3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C1BF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9CF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7951BEF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1704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641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356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E885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9EF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10511D30"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1944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7647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098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E0A3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F0A7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7611779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D966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688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FE6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B1D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F6D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216FCD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26D5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D08F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0D07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3AC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216D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73CF24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B7A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3142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BF12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02B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EF8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49856F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20F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5FA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138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B13F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CE97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A48B1E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16D1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370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B3F9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89A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09A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10F528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DEC6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781B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0FE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DFD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5BB3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3EDB1F9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2552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29A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4F36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F4AB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61E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A50F19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5770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732D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9E60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F86E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A418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6327757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51DE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DB6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D8D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55C8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E9F3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52198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D21B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EB8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701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1C53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C22C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1C0D8B8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EF46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3D4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C49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CBEA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7AF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4796152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AF3A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4F7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A70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5D71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E9FC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0E744A9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B670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1351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AD3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E11B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2B6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6FA9C4E9"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5F80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171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DDEC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BBF1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A9D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240AF7C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F410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716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AF3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26BF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9089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51D6C7E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D0FF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F0AD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4033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1FC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08E2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3E786C8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BFB5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9715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2D2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4E4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C617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BB680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E8D1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FC2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BB77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D20B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0A64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65BE8A7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7E56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D8A7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3FE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8D3D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991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6E566A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D3FD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BACA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ECE9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C9E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1F50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0CD9BB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30A8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5E6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B6A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817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A6F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E2ABC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F8C0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0988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77B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83B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A348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401BA00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9F8F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000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19C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B78B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283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2CA9DF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D83A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513B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505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D2FD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5E40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37288E8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19DA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ACE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110A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417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089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E4B188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F184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73FA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52C4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54EE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5BD6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2FD0B45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F918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3B88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5B1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A579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791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6C76D5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A43F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1AA6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EB3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79F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50B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2E7A76E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BACF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B5E3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0BB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4BDA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09EA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r>
      <w:tr w:rsidR="00001117" w:rsidRPr="00001117" w14:paraId="56035FA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2F7A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7C16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7A48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8C3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B1F4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517D4CF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7900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160E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403E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A5E1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083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96A8F3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FDD3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73C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EB6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DF7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A246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29D1FDD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047E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74FE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4858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7C95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B51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4C2172E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04AC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66F4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C137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73F3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8C2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7AF485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4318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1208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E4CA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3FBD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452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324129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B334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075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5C0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DE4E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E87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74E84E8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ECF9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143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2324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43CA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04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3237C33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196B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1B1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6CD9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EA8C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252C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72358A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495B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523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4AF0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FFCC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DD8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D29D49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071B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B945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384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F83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29C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60217FE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CE01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1A42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7C3B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1076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AE7D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r>
      <w:tr w:rsidR="00001117" w:rsidRPr="00001117" w14:paraId="75537E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34B1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8CE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89E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54CD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10C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5B245CB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2FDC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3BA3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CF3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804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A5FE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05532B9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06AA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D578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7C20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FAF7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006C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2E44709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BBD2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AAE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4499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BD7B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3D85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015FED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9FD8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02E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873F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9191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84D8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6DBE72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39E9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68D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BBE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4A9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648F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DD4FBD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3FA8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654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159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71DB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D7C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005B879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CD94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AFF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A9B8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0D67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60D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7A439F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6DDF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2562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651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9E26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398F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4A53AE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568E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20D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3A9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E08A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084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46B1569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4C95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934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FC04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4555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ACB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5D458AB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539F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D22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EEED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2A11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FED5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376009E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E6BC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BEB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C03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07D5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9572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5B10F8D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6837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1337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1A4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7E21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D12F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4AA058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261A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10E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F59D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69F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A26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B8295F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A38A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F70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880F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C7E4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BD5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1DE8200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C0A2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61E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9DC4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98DE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AB91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583EEEB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2155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DB03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25B9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3B27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FEE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FF24B6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5963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C13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380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45B1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F7A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5AF6F5D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42CF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A1C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85C3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B38B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E2C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4B1218C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413D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DA70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2D0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D978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6A3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1AFB0AC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D89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19D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3AD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B115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9089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r>
      <w:tr w:rsidR="00001117" w:rsidRPr="00001117" w14:paraId="725CF39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D9FC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DF2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195A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C1FA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420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207CE06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F971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C46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9A37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3DCA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9C5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0BCA9F2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B904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577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2358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053B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489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4E5C1B5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475B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9105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7F48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FE5B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F7C5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35FB6F2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91B1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6B3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8CA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374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A48E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14312D4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E352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EA83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B2EB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0392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EC8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CECD1C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A3DF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08C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B2F1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50A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02DD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410935E5"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38C0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4AFA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81C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EED4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63E3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DCF356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656E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A3C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D83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B09E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B3A5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44A9B2A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4119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8E1F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5F2E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9A63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F352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5158536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37D0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775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3D18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D4FE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D7F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1716F47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84C0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B9B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245A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A2F5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9F51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7B87AF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ACA3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E3A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2042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89F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ADF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9B4A7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5B1A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431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66B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3CF4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8371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4ACB805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7EF6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5E4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BFB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811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9262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98E40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07D9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3F71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6C0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476D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37D9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C30C7E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59E9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70B6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66D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A90B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9DF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55729CF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71D2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A502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708E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D63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108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61FDDE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FC4D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ADF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071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159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C35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1915134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90EC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BFF9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A9D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7F4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6D5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8BC4D0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927E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0C46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E642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B5D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618F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3551C054"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E341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4695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EB1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557C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D50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783D648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4C32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E20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7F1C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63AB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5A3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3960A9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4615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B8E7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433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3C6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C32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6DB3D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46FA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0FF0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808B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63A7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0C67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6A62D1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D0BC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EF24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3C6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B2E5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2A93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5D00B35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FDFA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E7D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9D87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5E9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677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55E647E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EBDC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6D7B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2538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FB24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B9E7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4BF1D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61E0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EACE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EF7B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444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C1ED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2DDA4F3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E589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CC33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D13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11D3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FB9D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3D186B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1D36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3AC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F2E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EAF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FC46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1107643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F44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C77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F593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C5E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1F04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71F917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9D74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89E0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6A34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F2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C53E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17825C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1951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0A0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1B21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C13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D975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58A364A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2D4B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C7A2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AF71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A56B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1D99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6070AD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5876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539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714A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26E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DEE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6C5F9BAB"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B3A0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14F1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7EF8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089F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9AF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741FC7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E3CF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A9CB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E5E1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1594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01B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733C756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3CC7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FC4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B44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787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C5F4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7DA61D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7157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0C4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E0F4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F8C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608A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14639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B8A2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E54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F98D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AD60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BCA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2EA2148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065E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B79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EDB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310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9426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9A0ED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F9D7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D506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7014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B6A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24D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2EDF81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BC06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3D6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78E9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DEA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3957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42687EA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7C2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EBB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D806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8423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499F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520C3A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CFDC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37E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4740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FFD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597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6542FBF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20D9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1F2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EAF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ED4F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0F9E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624D6B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C809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148E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A934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3DEC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A8A8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E9B52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339C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F676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39E0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7802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2E1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62232EE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C62F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12F4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4048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E49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E396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r>
      <w:tr w:rsidR="00001117" w:rsidRPr="00001117" w14:paraId="4BCAF78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CB8E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31B5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135C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D746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878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3E53627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874F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0CA6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9B2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8A5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C407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216EAA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F586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3EBE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29A2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398F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4F95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049BC51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358A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00A5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DDAC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2A0D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5D7D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5049E8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E3E0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6ED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0F1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2DE1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365A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3296B6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7779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6F5A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E4C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D4E6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CC0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15F52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E180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1B5A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C34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E7A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0E8D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2DC264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E4AC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E75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F07E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2BA1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F0D9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r>
      <w:tr w:rsidR="00001117" w:rsidRPr="00001117" w14:paraId="21D3A13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8F46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261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C168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E224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AFB5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3DFF48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DC4B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508C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1EBA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E46D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5813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CC1ABD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91EA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D2C3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1B4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EDF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5C01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26269AD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EA6E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A7FA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0E4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61B7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CDB1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26340B1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0FAF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C524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24B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C3DF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50EA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325B6FE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99AC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D01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B5B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48A5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F2C4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28EC4F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E178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DBA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828A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AE6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2C2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3025E02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27AC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06D4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1DE0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4745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53CE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05517DE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147E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3947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7B10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2805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AF5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02E6544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5845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ED5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3A7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D121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F097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3DA515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3CEB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B61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8B8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DB05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EFB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38B30B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47F9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C9D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4795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2D49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571A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318B6FF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BB62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0BA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0B4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23E8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8CBF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r>
      <w:tr w:rsidR="00001117" w:rsidRPr="00001117" w14:paraId="156041C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2CF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01E9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44C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D569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D49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7FF5DC7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C7DF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285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86E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A12B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01A3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49B4D89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18B2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8990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0DE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D437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60FC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676655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E64D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FAB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E59A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62CE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8E2D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DB645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F1D6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9AC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9D7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E30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224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55F3C4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9B08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A811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4F6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2451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2BC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2A88A8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C42D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18D4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95B6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F40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92E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2CBD95D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A89F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B05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2D8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B529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5C7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69EE7189"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2A6A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8FF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E8B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C01F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03E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r>
      <w:tr w:rsidR="00001117" w:rsidRPr="00001117" w14:paraId="1AC0DC5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867B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3F71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420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6057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034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7EECDA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D197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B85A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842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372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ADF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025E7E3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7E0E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11C0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2117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89F0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C90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5013AA1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1DC3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D846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2764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685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5F7B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123BA3D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6FF9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2E3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C0D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E95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5425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367725E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0810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7638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61DE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A13B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7097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77CF16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F604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0FC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5BE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BA2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32FA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6BC5798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929C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8B7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50B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7684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BC2A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282B8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D381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2ABF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0169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435C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535F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1380A0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DB46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3EBB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C70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4A5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0D4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76F1FBB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8D99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550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2003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2EE1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CF0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4012C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5195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CFE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E254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D09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EC86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540174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0210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025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EC0E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E4AF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301E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46DB7D9"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EA53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85F7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184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BECE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450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061C1E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32C9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7128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3356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7F20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1906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7FEBB4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BE29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3D3B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F96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B67C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A31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F02FD0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8542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7EE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96C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F4F9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E34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5C140E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B206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B9F4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D68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BC5E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CC1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705A6FF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809A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C59C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63D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480A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54F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451FB1D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869E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8964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DE38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7D2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CF63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378CAA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F58C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2646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6583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783D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D9CC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1387177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0453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172E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7063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B1E6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D153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5A4003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9AF4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B544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01F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8EF0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EB2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232B536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D8F4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206D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1412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C28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4780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68E9B67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2A8D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7B8D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B83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2F06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2141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70C4AF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0B0A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E98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217E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F349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47B3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5027C6F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98BE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C608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837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835B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5D87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2D637D29"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087E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136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C0C8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FD5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0B16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r>
      <w:tr w:rsidR="00001117" w:rsidRPr="00001117" w14:paraId="67A68DE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C56B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A7E3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C6FE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24EB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FA7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3706FF8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9FF0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D66C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0B20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F4C0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597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BAD100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86DD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E8F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74C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C20E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167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66B2561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4C33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E40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B26C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C04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96E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558D7D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9D2D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D71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2A21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4714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DD42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1AC137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5D28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E2B9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245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630F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680C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7639B31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7FAC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3A7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04E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98C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C637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4E6BCB5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97CE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CE3C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F95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BD3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3410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4F9DD6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6575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6B74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4DF3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BE4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BFBE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227F1A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B079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E90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712D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E728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06A1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379B35E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278D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6066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CAE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C511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A52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3CC28E9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70F0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6E1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10B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7A94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93DE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7AC62FD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E570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2368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E5A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143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515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75315B7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268F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171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4C1D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038E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903A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4C25970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8F5F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42B4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0943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B0B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E79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3E28CAD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2086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CCA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DC5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0DE7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7283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1501B24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FB20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2372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717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702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756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722469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21DF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706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51D9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0E82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34F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6786371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DDE1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1249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926C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69B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A845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5FC39D0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FB87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C64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D6C4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302A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C96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2ECA11E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6D11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69E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14EE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1A6A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81AC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7B6DE6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1DDF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1F92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3A15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45E3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8CD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353A1D2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3F38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6D6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1B4A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18C7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BA4D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894B6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7D3C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75CB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1025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8B55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B10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60DC13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2ECD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8D81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A972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895A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885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0A48FD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DACE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234A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DF31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7306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216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4DC357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2E2D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F9D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A01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CA0C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6055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3D8F428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F5A7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27E7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888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07B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EC1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64CFADB3"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F8C7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0A87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E48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7009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2E50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3A8597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4798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186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09E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D9DC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D7A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48A3C4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12F3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0ADC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B5C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A494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3EF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1F20902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A3DC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45FE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0B6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497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1D9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A35E2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4765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13EC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0BD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083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AA9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1D59DBC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3F07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18C3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4E7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1EA7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05B0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293F4B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509B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A0B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251A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634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488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37AAD64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3866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B1F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B824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5CF5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269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79980D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EB09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CFDE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9502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8F6D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68D3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6B33E2A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F113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7D23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2BD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FE3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1FE2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012843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8A53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AC1F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E64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B0BB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2038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64A5090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A286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8D8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B64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402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E559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3727889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5969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2F5B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DD8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E91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769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015AE2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AF34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7D65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940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968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107B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50933C69"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B9D2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D77C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FC6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2353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524E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7ABEE4A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8170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D1F8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B6E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FB0D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B24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12473B6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5748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8A91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202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61B3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D33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247DF2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BE3A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CF9E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EF18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96BC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C945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28D9819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D5FF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AC06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7E13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BA3D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C489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7A840A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4DCA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6672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4FBF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7DE9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6CE4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33FDEC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8765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629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94FF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08E4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2CE9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1755DC8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56D0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317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ACF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59E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F90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r>
      <w:tr w:rsidR="00001117" w:rsidRPr="00001117" w14:paraId="0A7389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FA02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B6C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8AD9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5F5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FD4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23591C6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7D22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5F7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51A9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08E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D17A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CEE8CE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A410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25AA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FE0C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A7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719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4624FA9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9F5C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A676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0B7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51F0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91D1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37BA96E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AF38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5E4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D69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9D7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2F04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0CDE0F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3CCA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C15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0B3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BD48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A0C6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0F69DECE"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0A17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895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BE34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096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91EE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3F827F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9550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348D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21FB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55D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AF77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4BC9AA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6CC5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1EE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1DB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3DC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F5C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074C18C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8C4D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425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F6F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24A0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30EE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9BB18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5E5F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7857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BB1A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F869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EF63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60647F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F3C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B010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3B2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B4C6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586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3DE0B6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8DAE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72E0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0AAF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E8E0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5FD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43892E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694D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5FA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52F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148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119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4BBB146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D0A8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0B1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12C6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8CD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99B4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r>
      <w:tr w:rsidR="00001117" w:rsidRPr="00001117" w14:paraId="0426E3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09FE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744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51B1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0C9C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E995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13FAEE4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FD0E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D64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B2A8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4B3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57A2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0E6FBD4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395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E1C1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0BE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CAF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856B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84C85C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BE31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791A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EC06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CEDE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1E0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7E1FB2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B5E4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0C4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30D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4EE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D50B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5CD56DC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1C8D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6155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148B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4AE2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777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42ABF2CB"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E1E5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2A86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72B2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E5D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868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5231FCE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8E21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C77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B43C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8732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ACFB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4ACA394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C050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CE17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338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61D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13B3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4AC8BF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03E3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418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77EF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2493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2CFB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6472A42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66C7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FF35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570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D220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30D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5257CAE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10A1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18D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686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A92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F086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21224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10E5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4EAA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CBC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1B01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442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7F79B9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1C94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86C7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9430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4B5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0C1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83242E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1841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4AE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F556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00AB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E22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0EB715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3CC1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4A0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F9E0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3668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4BE5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1C64B5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B859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F58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1152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8A4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DBE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5B5F523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919F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F9C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A45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8547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2E8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0F4DF9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E1CB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56CC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DB2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3C9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913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4A0E674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579F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9CDA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6B6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2ED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B46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0376C2A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9D81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8BB8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20B0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1F05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FD6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30DE71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165C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47C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B1DC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ED4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F54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7778C87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B482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D3A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EB54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07AF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AC4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5C017B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B01E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7EC7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3B1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7F63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FD0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4CF467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5BDD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DF6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12A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D0F3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248A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0816EA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CF37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A2FE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1528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955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EB4D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3148560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1EF6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E19D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B7E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06D5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2688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010BCC8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1A2D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554B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CBC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228F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096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6227A1A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B258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D9B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90D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D497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CC50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160698E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71F7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5EB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A6CB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810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2379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3DAE82C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24C7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0C6D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E0B9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322B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AB38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4B664E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DB43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7F0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9D57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002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9BA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45D5B29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E5B9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62E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FF67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D44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FB7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0651100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3243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49A3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1D84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20A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7F5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7E981E5E"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E08C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23E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E5ED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DA35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3A74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462B2ED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D207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866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A3E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008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DF0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3AF552F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B024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8759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8F8B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EEE1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695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9DBEC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7CCD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85C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C8D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1D7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2E0E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19D19C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FD23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3DE9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638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588D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3D1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325B9B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6E6C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5420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7928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225C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4BA0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1DC404D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57A9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1219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05D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B8A0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090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r>
      <w:tr w:rsidR="00001117" w:rsidRPr="00001117" w14:paraId="5D18E81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F9E5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EFBB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E907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717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B95C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7E16651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8BF2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8AA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E805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35BB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6399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B64D6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30B4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8B7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66D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BE1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895A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58C454E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980E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68DB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1C3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66FB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A10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2461D0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FB05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127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FB17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CB6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C45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3BCA06E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804A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B8C8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EC24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4C4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6794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77030B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783A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E74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BD0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B8B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B52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6059F7C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094B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92D2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A353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F89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944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5CE266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8459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5FD3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3515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81EE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9ECA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209AFDD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A3C4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C8DE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125D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341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0B1E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r>
      <w:tr w:rsidR="00001117" w:rsidRPr="00001117" w14:paraId="3B53F94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08C4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7C6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5D76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7DD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FB9A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46DCFCC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8F72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825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4CC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4E3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7DA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065B99E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DB62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5E7F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CD2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86B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7CF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7C2CB00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2D0A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D09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530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DC91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C185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5F99B43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6B20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D3E5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7F1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249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5AFC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296C953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A400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033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102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0CE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132B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612BD7A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A57B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B6E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14FE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17D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72B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1428DF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FD8F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55D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772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B694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76F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BD8B50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0528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EF2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019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2E7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8D8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5FAC115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A64A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C53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8D91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529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F57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r>
      <w:tr w:rsidR="00001117" w:rsidRPr="00001117" w14:paraId="071E3A4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21D0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4CA5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6D35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BB1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B4D3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05BE314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ADBF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A332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C80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587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06E6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A906863"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753C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A652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AD0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D9FB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0F0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2330DBF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0155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33A7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9A6D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7770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13E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2883D0C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7400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A8F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ABDC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23EA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D8DC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45D90E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ECB2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982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C7F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E55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FAF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r>
      <w:tr w:rsidR="00001117" w:rsidRPr="00001117" w14:paraId="5F628E5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192C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6CB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CAD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8B66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3A0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r>
      <w:tr w:rsidR="00001117" w:rsidRPr="00001117" w14:paraId="6796EA9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FBB9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02CD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9CE6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4E7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ACF0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56D8976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B332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92D1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6DE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0E5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EBA2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3E02A2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344B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DFF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8FAF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DD6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AC8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DB912C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2EF3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47AD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277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CB1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91A0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22EE3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12B2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5731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CCA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B0EA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2EB6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r>
      <w:tr w:rsidR="00001117" w:rsidRPr="00001117" w14:paraId="751D570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CDF1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C868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F98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5ED8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2EA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576F3C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9FA7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EC36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90C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97A0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F68C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A4C569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8338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820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159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19F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C31D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15E604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A25B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96B7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0996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D8A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478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r>
      <w:tr w:rsidR="00001117" w:rsidRPr="00001117" w14:paraId="749911E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4551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4305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EF4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35D2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DD0F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208CFE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5124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13C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D7E7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D64B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2A37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757057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1205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E33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C12C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E603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2B9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2951225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D6E7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70CA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1FE4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847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F86B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F74EE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9F22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5BE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BB4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0F6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5B7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r>
      <w:tr w:rsidR="00001117" w:rsidRPr="00001117" w14:paraId="55B9DBA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F7C1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AC4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E14B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2D6C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9E9B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r>
      <w:tr w:rsidR="00001117" w:rsidRPr="00001117" w14:paraId="69C1A56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2D66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D234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2E6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176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5292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1F79D4C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F409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EE1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09D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B60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3377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2D5E88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E404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9AC1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45F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D10C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E29A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05C9CB2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A4DA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961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C84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3775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B145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37CEEED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831C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DA5D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521B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F0A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8232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68950A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AE42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7BE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7D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33BC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C09E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71A52E0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B42F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8847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39B2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7E71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723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4A167D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E2E0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CCD1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8DB3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C6D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354E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r>
      <w:tr w:rsidR="00001117" w:rsidRPr="00001117" w14:paraId="30FDF56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D12A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5BD1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666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674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6E9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2A8CF50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BCF6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CE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5AF1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E4D1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C7C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5887F0C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9FFF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A7D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714D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11B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59A7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488AB6F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2C61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B868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9A43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276D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AA68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576BC71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9AAB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DB1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0BB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3012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3D22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6AD9FFA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C2A4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899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666F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979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08CE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71B07E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3217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CA63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7A7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B18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808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2874A45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F0F4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E748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E72D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51E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6D5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0E10A84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D15E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11AD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4A46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7D6C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A87E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r>
      <w:tr w:rsidR="00001117" w:rsidRPr="00001117" w14:paraId="4306DE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13DE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392A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2CC5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A792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9FA1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63DE4DD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8505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E64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E24C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AE44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7DBD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73C1EB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5D66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F79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BDB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FC09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14D1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r>
      <w:tr w:rsidR="00001117" w:rsidRPr="00001117" w14:paraId="32A615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8036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B69B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7076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60F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64A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6283C4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A038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F13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F01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E33E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E56C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F7DEBA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0A05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70DC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941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862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A044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314011E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C585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A0BC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7FB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2860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F8BB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91E326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FC74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1531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FF9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EE7D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40E8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73D5B4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80DA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3A4B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447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1EE2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D433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3B60E88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83BD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DC2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E763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DE12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78B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266E27B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C644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43EB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8B4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39F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5E29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04484D4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F6C1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B1D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2022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DC9C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6809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r>
      <w:tr w:rsidR="00001117" w:rsidRPr="00001117" w14:paraId="10FE5D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C85F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298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9D17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9C9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CD95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6D24B86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54CE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8CE6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6B0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E1E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C6F1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305425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C3D4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6FC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DF55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381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00B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A6A035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CD9C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079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4AE6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7E3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4F68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FE6B3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0E39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BE06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1D4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3025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E5D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10AF005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7EDF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58B4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0661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385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9246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3D68311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ACF6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6A1D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094A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EBF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E57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02F80DC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312E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A85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4C5A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B38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281D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41D988D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345A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6A7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BC7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DF11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BC24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77A6040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63DD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7DF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B09D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8879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B7F7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05D5BF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F6AD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E09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7B64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D8D5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8106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0EEBBA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1482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0F8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A971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129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9144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0947BEC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6B1B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0238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3D77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70D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D04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6908FBB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6E71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584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07A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C756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452E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03F440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AC87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D6F6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CC53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432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6D7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6FF0A9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6C92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B8B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23EA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6F8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99F8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6183D67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9B77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F11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9B29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4FB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2E0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73090E0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C794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6D9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6491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2156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FC10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r>
      <w:tr w:rsidR="00001117" w:rsidRPr="00001117" w14:paraId="3ACBB13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6B9F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BED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533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507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038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07389C4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5B9A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48B5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B08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E25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23F9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712680B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CFD7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85CB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DAB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A9D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ABE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0D4D9EF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248F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A0E8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F8E5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7F20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01D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319D5AAF"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D8BA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898B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E85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D48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302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57253E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ACC3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DC8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D3A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D20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7791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r>
      <w:tr w:rsidR="00001117" w:rsidRPr="00001117" w14:paraId="623BB4C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E56B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512B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F539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B54C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625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2BF1F03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9373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80E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D8A0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D29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7F62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3A5CB0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9A14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03D4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F3F6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4AEB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A08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24906F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EB68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0E2B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4C2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8FE7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41B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547FB9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0D4F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BE1F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513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215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4C7D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r>
      <w:tr w:rsidR="00001117" w:rsidRPr="00001117" w14:paraId="13F61B7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EE3D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AED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6C2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AAA3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1B8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5659390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895A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50CE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0F41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6395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27C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58629D9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EE9D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7B3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B0C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67E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4523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6BB1D5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4528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3D8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0CC6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3A6C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C1C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43A7556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6698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8A4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580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AB54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E783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5AA4E0B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837F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37E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820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C5F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1AB5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879C20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4D28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06E3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DB3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EBBC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CFD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07B4EB8B"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1450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5736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E540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8CD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DFE0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655937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BCE0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9FA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E4D0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1995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9612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59EFDE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A759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3093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8983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A75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C4BF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7F61A16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27BB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5697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17F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5DF2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EB2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r>
      <w:tr w:rsidR="00001117" w:rsidRPr="00001117" w14:paraId="6A6702F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79DE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60B9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BBA8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4C36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E24B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48A887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E9F9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6C3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3672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E49B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566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0FE6F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576A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1E2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AFBB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C06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24C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24540DD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1992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974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B80C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9F1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119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6A0C73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A3F0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217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8522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8AF7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367A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B3F6D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B986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F38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5B8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38F4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B74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323EB78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4D98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E7A3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C3A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EEDE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743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3A1B0F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143B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28FB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11D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192A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232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13EEC5A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3016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C85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32B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5413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AEE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5CC81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2192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FD21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E7A5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1DC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FF72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6FDA84B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8501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6D1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B5CE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B562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8A39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868347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231C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628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699F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47B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AF2D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6E81A0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B26E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4190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5806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D0C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E79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437BBEB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E4E0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430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07D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DBAE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C8FC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184AE0D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5073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7793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AFF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10C3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960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1D6B3C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9F85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BEFB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C3C3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33E4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C5A5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305C9B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F05C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983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AC87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CA4C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F3CF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7E38116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C702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A58F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59E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F96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0210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2CE5680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011F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25EF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FD1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38F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C306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6D593B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D4D4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F95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3B30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E2B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B46A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2428E2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3E16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328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772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4AE8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BDB7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48AD038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57E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630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C477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3273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7417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4E7418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6D80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E0DD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8C06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D2BB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7131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9548D9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E7DF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71C9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43B3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521D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4EA6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2C7B79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C82D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C0C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D00F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E553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A91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12FB5D7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E460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4F69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213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F1D4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61F4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221BC63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3E35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93F5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A5E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054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C080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866D4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9128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C485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44D2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5A0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5E36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39EAE3C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FA50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F24C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DCB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B8B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EF8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336B8D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3027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6633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CFD5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B39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D43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AD4289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13FD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03E2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F96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D12A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37D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D1E235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2532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0280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FEEE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2354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733D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38932E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3FD5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E0B9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4C1F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4F8D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DF9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5DFB3AA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7D89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DCB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85E1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390C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AB4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63CEA3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052A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45CF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D2E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B4B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FED2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1F59B09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5337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B69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F87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80F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B84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3DB7798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D8DC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D7C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BA2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FBF4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F0FA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1706976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BE38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7E64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C9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1B9A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C38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7914B5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EB7E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B2D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BA6A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8F5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1BBC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1AEE6586"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73ED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280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57D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3F81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481F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35AEB9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B973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6AF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0487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F19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DCDA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3534A2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077A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0068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7A3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E866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B33C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34CB4A8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DB6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39B5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EA50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0FF4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355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7B5E1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F623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BFFA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F8CA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322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C73E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45DD4B1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AA60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5628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4F9D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5D64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E64B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2AE55B7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9789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8B77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74DF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B744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C6E8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1EBBE95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F30C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FA2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41CE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8C47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8EEA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33FC711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F392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D3D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3D19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0891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BF0A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5562D69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8A5B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BFB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DAF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8C2A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3E8A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71D59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CE6A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C6FB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8AC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1257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C0F2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4571616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0C07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8DC8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4C5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6636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3DEB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D0AB7A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B334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EAD7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F90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F31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AC6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D5C51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33D5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E03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4F7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3DCA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26B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46447D3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BC03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DB0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D137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3A78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20E0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4B22877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850F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AA13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D77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79B1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9617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05591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B3E2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0650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464B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DD1B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72C0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0285754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AE27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AC1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48B4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4430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F971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5A8091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F0FC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061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E3D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1B8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42A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7DC01D1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59C8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314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F27C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20D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F6BD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2F1FF6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2945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6AEE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8D6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10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F15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1D2109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51A5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40C5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2C5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FB2E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131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5A79B69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83AB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2E1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EA5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1612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DDC9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2329F6E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5F13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D41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1A48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66A4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C680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6E76A1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F14F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BCC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319D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7F7D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3D1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2523FE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2C1D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E75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61B6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DA2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72D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4DAEA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D787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9CC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472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00F8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4F86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27054F4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596F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2290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6B1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DAA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6761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7C07A68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C03E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39D6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D551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BCA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76B4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02D402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8BD5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E9E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CDB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BD4A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318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47DA557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02EC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DB2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030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FF7D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C61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51E4B2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0EAC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7E8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79C5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B9E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B0D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5189E9A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9304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3160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69F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318C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D5A7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2A9E4B2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D550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8AD8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AC90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3C28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EE2F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3D3FDA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B505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9E41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56C9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7183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C0DF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2DD013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9B4B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8DA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9CD2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3CFB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AEF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BBC938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84C4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60C5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C86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4BA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169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7C3D6EF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7474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966C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C2A6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1A1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2DE1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5890F4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D6B1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5AD5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AAE2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BE5A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A1C8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5F63281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1B37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F47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E868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EFA9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6F7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0326B1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052A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3E78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A699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225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5FE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515F381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4403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4B9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9121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C24C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A83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7377E0E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F8B7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507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D8F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16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C47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265ED9C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FB39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E2AF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82D2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DD46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03C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4C4C35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D61E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5677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AD9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A9A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F4D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r>
      <w:tr w:rsidR="00001117" w:rsidRPr="00001117" w14:paraId="17ABB4B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9D58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6543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131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70F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7A3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60B008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3FC6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207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D4C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0A5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C4A3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164EC1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4EB3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99D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F3BB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710B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C34C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26BF461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C330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557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77B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C3A7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F22D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7DC0B41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F0EF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3C4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18A5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6E0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27A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D46BBB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CAC6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1BE0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7B70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AD6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1D11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1CF0ED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9D5C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FC7E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8EEB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DFA5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E504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31E668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E5C8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AE0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D27B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D0DE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DC1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r>
      <w:tr w:rsidR="00001117" w:rsidRPr="00001117" w14:paraId="0AE44C1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3A3C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412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7CB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E4EA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31F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4E17D31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486A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1BF7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F604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914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7C7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1BAE509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08E0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AF0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CC81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97C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7828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12A0AF6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5568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8B35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9932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345E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B7E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0A2D48D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7586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BCF5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CD7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651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EDCF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74F3145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504A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470E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F11F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AAA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3DE7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3B4B7C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6133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EEE4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B7C6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7D4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8F9B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49CCECC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F1E9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8BC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743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E88D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73F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22A9C67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A4FD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ADCF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FE45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AA19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A4BB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673BFF7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2F48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F67F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557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8107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0E4A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6ED6BB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C510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0FA5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5A7F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D658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1893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DD526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D574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682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5EB2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012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03CC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60CD05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32B5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61F2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99A8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DE39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F4B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r>
      <w:tr w:rsidR="00001117" w:rsidRPr="00001117" w14:paraId="61257E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64A2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BFB8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41C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8E67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2575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376C173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5FFD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FCA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B3C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0F20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582A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7DB5D71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C32C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BEC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D667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BEC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85DE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28D0C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09CB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BD8E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1653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907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F394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1BD367D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3542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381C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EF8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DC6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8E8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7C333A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42CB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8373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0469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5F8B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9AD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399BD79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A2AD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8E4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001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28D4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098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7DB9A1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AA8E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352B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C871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E65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489C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36B52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6D88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21F5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D010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B1B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B7E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5FFE8D4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5A89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631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74B1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DA30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94DD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3DBA96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8008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9AF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963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170E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916B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47C9584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FEB6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ADE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4B1D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0C8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F77E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7498B7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4C0C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9EE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53A9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66C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9D3F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1B72B9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CB8D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F82C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16B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F20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39A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54A22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44CE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AA70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A14E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ED3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3D1B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6E17719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2A30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C6D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627A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F744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034F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273688F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6E46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61F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684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5C7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9C82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r>
      <w:tr w:rsidR="00001117" w:rsidRPr="00001117" w14:paraId="67AEFBF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3033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229D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367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7C0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C160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7CBEBC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053D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7FA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E3B9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36F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A883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5A42AB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64C7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707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EACB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9CF0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DC6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9784FF1"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BA2E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8C7A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3FB9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DCA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4FD3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60B16D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9F9D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7B65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F07F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59AD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10A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29D76B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B705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C21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81D9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8990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CFA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047B5A9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3C0B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986D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A9A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0770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189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7ACEE3C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4EC3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9D7C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210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40EB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94BA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1887E08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05F2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24FB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092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6215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1E6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41342ED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BDAB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6F15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E8A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6018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8EA3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647393D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F5C3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228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EC8E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9C6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AC0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45F35DA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FBA5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161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F40C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320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7D74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AE2303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5CD3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3A9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336C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E6EC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36F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893A89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60EB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4A88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5242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3B1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53E5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2D8CAB6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B831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52CA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F0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712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72F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15A619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9954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D66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9342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B13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CF38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D9283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2C0D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005A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E14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B195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C6E0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1E11746"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C9A4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BF48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57E2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9D5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4A0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32D943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4693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88E8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8CD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FD9A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2879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0930D13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EF5E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8CE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905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12E8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6CC7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424CBEB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D695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2B7E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CE2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A835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2BE7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CD913C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3D1A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9AC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C99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8AB3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0884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3E279A7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D7F6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0B3F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A19B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C52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549D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47539F7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5E83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D67B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3FD4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BE54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C5D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4FF1157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1AAD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12E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0DBD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24CA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7B1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394A45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D0EC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BBF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8C0D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F90F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40E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6440BE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5AAD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BEF6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0AD3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5D98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9DE4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69A5635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88F2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AA5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1605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E2B8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DA7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5D6EF52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E111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E5A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498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994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17E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2EE1F1A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BFAE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90ED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F0EE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FDE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718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340386F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0099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1B99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661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5C67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F0E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329738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5DB5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429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BABB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B7D6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B06E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2619747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711F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999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19E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87DC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1921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84286C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96B6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E062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3C88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4F2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0A53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1C0BC78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3A99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2474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929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46E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ADCF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3CF3B1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F308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D50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4EB5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9F52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2A0A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r>
      <w:tr w:rsidR="00001117" w:rsidRPr="00001117" w14:paraId="611053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E0C0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654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462F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301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6BB5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487B53B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71B4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3B0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FFD1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220A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01A7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78A338E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4776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8CE5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1BB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BD66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03D2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r>
      <w:tr w:rsidR="00001117" w:rsidRPr="00001117" w14:paraId="59DB69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C9E7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228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A81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40F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5B4E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2245C5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5856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2D8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615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3CA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49A4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7AB69EA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C48F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C1B7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1FF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B8A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5BA4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53565F3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F239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9797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998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DE7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629E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6972545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8FC2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516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B771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0EE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3E48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071B5A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1B59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4110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2290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07EF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E23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2C7AEA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6975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BEF8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4E84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6A2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297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r>
      <w:tr w:rsidR="00001117" w:rsidRPr="00001117" w14:paraId="585C8C7F"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78C6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5F55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176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4D66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65F4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421338C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86C6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AA2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26F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43F8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A4E5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0AACECA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7647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8EA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B83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D495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8927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73B66E9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FF99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C23D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B658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433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DEC8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345765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BE4B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6874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4AF7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359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B7A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1E31E21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E399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E2B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E45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D19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05F2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7DABD20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BA6E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E88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BB4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296D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589D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5802CA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A5A5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C7E7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2DC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E184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6A3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0784A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3115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53D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B4AF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B488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072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r>
      <w:tr w:rsidR="00001117" w:rsidRPr="00001117" w14:paraId="7F5D7AD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C71F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2D0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177D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3A70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E8E3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75C2AE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3EA0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E03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6F8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4AF4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63C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59959A4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BFA8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E38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399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DB30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DAA9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539926B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4C04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5204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86E3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D3A7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1BE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3720385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6FE7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CD3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D41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8D3C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2CA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34E5C7F3"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1F17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CFFA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CA68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16F7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32E0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13A264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347B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7AC5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E6EF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8B32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219D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14BB36B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088B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E1A4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773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6D7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69BE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7D1719C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2EB9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8239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61A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94C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D51F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59E0FB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4613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A1E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EAE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F395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C08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1CFFE3A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2F25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CAC3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C9A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61E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C7D3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r>
      <w:tr w:rsidR="00001117" w:rsidRPr="00001117" w14:paraId="5F9DA6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CCD6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FE6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95E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C54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633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570D14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046A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7F8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B1A3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CBA0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B39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148317C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C9C0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FB31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4EF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5345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93A7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2FEABDC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3471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EB9D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105F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31DE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4E9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0A3248C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7F5F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78B9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6EBF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BD10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BE7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4A3ABA6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1E0D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FB84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013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91B6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23C4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3C7D9F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0E46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AA0B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9A19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375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D38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20DFE2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5CEE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2D1E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530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82A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0E5B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1D16CD4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125B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57A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15B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407B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64B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375945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CDD0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C008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14A2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9AD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85D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0B78ECC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BFC4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D539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0DBC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9D2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0E9B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r>
      <w:tr w:rsidR="00001117" w:rsidRPr="00001117" w14:paraId="431E31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1FC5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A0A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7D2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4FFC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8D69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67E487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5E04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DB6B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70C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981D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B5CF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6D1625F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2713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430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660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CDF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EFB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2165322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BCA8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AAD2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744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A2D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D74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62ABB5F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430A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C20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670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037A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3AD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121DA0F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70D4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FFB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DD5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A156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6E8C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748F06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B613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33C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831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7FEF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C8D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5D05F24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EFA8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5B7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6C7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EF1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4A64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3CA51FC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2B8F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2E78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D198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048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CD3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5DA79CC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C209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F795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DD0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F93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F1DC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E30ABB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35C8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7D9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7FA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697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1DF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2EB8A0A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3994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F961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21F8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BE9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C55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1B818B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F83D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7A3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E947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6914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3412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3EA2618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9903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7B8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DF4F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04C1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7243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7D1A227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8570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90E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DED9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3E9C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084A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41C8AA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A8DD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054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4C1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62AD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76B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1255650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3ACC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10F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A83E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795A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8DD5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r>
      <w:tr w:rsidR="00001117" w:rsidRPr="00001117" w14:paraId="18E72E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1290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0AE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307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FE1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C544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3D540F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DCC1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0446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121C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8D9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FFAB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7DB8201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EC92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CCD8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9CA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3B7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2490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4F461B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B4D2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91F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E88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B2C6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491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57ADF46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55AF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2D46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22C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6D02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D13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4791A35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856C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2AC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7F6A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412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047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CDDB4C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34AB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5FF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7235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71C7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A49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0E9669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6C11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E93C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D505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714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CCB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158BD2F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63E3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E10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5B2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124F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125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18BAD99B"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2948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BC85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283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EB9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5A1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794F78E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3AD2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9CB0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FAD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474B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18AA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1F77AFB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DE3D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BA8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9DE1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F66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B5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42C207E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9D5B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BC90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FF22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A29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42D3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r>
      <w:tr w:rsidR="00001117" w:rsidRPr="00001117" w14:paraId="1FC15BB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B4EC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EC3D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115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D689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772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970346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E830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8C3C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FDEA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1991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F4B9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63796F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9763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DCB0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6BF0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E6C1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9A44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04D562D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A884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201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D67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218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F9D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7FE683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3E7C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484C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996F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61C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C58E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r>
      <w:tr w:rsidR="00001117" w:rsidRPr="00001117" w14:paraId="6C4FF33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4421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C633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C39B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3E41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72C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1D5A32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335A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1E1D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6A9C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0ADE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0267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10B3AA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451B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2FA9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8DD5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7EC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6B4E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7B0ACAC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A416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6AC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B6C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96C3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C5E5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1EB45B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1286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BA90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44A2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0AE7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67C9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2415036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1B2B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5B49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31E8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B8A5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A723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4167E0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306C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BB40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DDC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036D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5BC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4CF9E2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2DA7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87DE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6A69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1E9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8A9E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2EC416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6C6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E529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77A4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EE5E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472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67F3779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9515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6A4B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D97B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53C8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017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7E34661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3EF3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40F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C2D3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37A0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1CC1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5427246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3E03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28BC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E42A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3EA9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0692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11D27A7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AB94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7EF8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09DA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FE0F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AFA8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D82FC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B11E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DE2F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F2B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F7DF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DB7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8C455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144F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2CBF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82D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B33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D364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r>
      <w:tr w:rsidR="00001117" w:rsidRPr="00001117" w14:paraId="492CF68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1E58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3ABB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3A10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A076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F893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311743C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FAF0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C41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CB33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83DD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C3A8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3472E7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90E2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0BF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CA92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6417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F641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2EE3655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F43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035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3035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1DD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FCA2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A9F8F3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B450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D25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625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09CF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03B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BAA933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467B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0B88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8C42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EA43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3321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4AAB3B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DF5F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C42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3C7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5193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2E5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2FCEFE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BE56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174A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3B8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41C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E1F0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7C16B29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0058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5BA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4D8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27A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05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C259C1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CE95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514F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5F69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63DE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64DA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08D792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E169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977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15C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D352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0967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r>
      <w:tr w:rsidR="00001117" w:rsidRPr="00001117" w14:paraId="7509EB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1CFE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B2C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AA07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B9F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8038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7EA6A7D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902A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8E5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1DE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744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5D2D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02C59B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80D8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FE0B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B64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E1C2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FDA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1715C2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DEEE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D20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4C9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CCC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3BF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4DCA1D2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E49A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BD3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BE8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9E2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2D2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07A801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CC2F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58DA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BC29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260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BD2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04F60F9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4295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110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AF9C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0566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7EF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30296CA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BFED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A91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77C9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41B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D77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r>
      <w:tr w:rsidR="00001117" w:rsidRPr="00001117" w14:paraId="531F10B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3A2E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1C19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F02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DF2B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897A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5E0DD6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D116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5219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79D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8BB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4285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6A0EC35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FDB6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40BA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2D4E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DC2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B8B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41F9CD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695F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33B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5AD2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57FF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AC9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r>
      <w:tr w:rsidR="00001117" w:rsidRPr="00001117" w14:paraId="2AF409A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D1F2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53C9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751D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FA74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500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3E87822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23F1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79E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B43C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C0E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BD8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430619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9855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19C9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0F6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FDE9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543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315EE3E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FD3B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24E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1BA6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60A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067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3FD01B7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59B7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5B9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3CD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5E0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519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r>
      <w:tr w:rsidR="00001117" w:rsidRPr="00001117" w14:paraId="0C28D1E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BA87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ED79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6AF1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B53B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879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547AC7E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088B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B2F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AE58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7D37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C1E4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02F67D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54BF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3A6A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DA4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564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A57E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680164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3235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4364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671A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61CF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EFD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39FCC78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8627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9613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737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D6F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3010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12362424"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7FDB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C7D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41F1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0A8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EF1C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51A41E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1543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D34D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492E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CD9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6EC5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2B954B9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301B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4B0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13D0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777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FF6A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1AAE7D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81E7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9164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141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D67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307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4C64E0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2128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1D08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D282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E351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BFCE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DE7635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17AF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797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71C0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FC72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CEB4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7D2BFC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DA95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C4F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E82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AF5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037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r>
      <w:tr w:rsidR="00001117" w:rsidRPr="00001117" w14:paraId="530979F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7FEF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172F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832B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BDB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C3E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0D99A85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9804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500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696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882B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E844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07B1C6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DCCF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37B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4B29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936F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2050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2C55EC6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0CFD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64E3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6DDA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41D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C95F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63C5AF6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5A69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7C34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EF9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EF8E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4D7D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0FE19DD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E601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1DC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23EA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EC67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4F14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5E24EA7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71E6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AE27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A75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B9F9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B5D7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46F052F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433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637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7AC3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F7A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C6B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5C1B1A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ABB0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900E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B10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C348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3C2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4FB5E18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D497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B5FB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82AC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14E5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B1E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68D7466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9936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349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E312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462F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73C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62BB7BF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B590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7179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CE0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2A4B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9F84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CDA1F5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8FCD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C41E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E517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1B9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BAE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3CA0C4D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F0E7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F60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6ED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4C2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EF05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1851FCD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AD64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0857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03C5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ACC1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9B27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3D0C38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5CE3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29F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D095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FACA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268D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13F597D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D715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6145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553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7DAF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D0D7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07F4922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CFF9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91C2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ED3D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3E1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DE1C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r>
      <w:tr w:rsidR="00001117" w:rsidRPr="00001117" w14:paraId="72F21A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98C4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2E1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4C6E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26A4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6B4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53C1D5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E786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12C7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44B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DE1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244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bl>
    <w:p w14:paraId="07FD70E3" w14:textId="76E15B18" w:rsidR="00F3107C" w:rsidRDefault="00F3107C" w:rsidP="00F3107C">
      <w:pPr>
        <w:keepNext/>
        <w:jc w:val="center"/>
      </w:pPr>
    </w:p>
    <w:p w14:paraId="49E61419" w14:textId="77777777" w:rsidR="00F3107C" w:rsidRDefault="00F3107C" w:rsidP="00F3107C"/>
    <w:p w14:paraId="380B3A8F" w14:textId="77777777" w:rsidR="00F3107C" w:rsidRDefault="00F3107C" w:rsidP="00F3107C"/>
    <w:p w14:paraId="1D7A647B" w14:textId="07F222D0" w:rsidR="00F3107C" w:rsidRDefault="00F3107C" w:rsidP="00F3107C">
      <w:pPr>
        <w:pStyle w:val="Lgende"/>
        <w:keepNext/>
        <w:jc w:val="center"/>
      </w:pPr>
      <w:r>
        <w:t xml:space="preserve">Table </w:t>
      </w:r>
      <w:fldSimple w:instr=" SEQ Table \* ARABIC ">
        <w:r w:rsidR="006B7430">
          <w:rPr>
            <w:noProof/>
          </w:rPr>
          <w:t>3</w:t>
        </w:r>
      </w:fldSimple>
      <w:r>
        <w:t>: Dunnett's Post-hoc contrasts square root transformed OTU relative abundance</w:t>
      </w:r>
    </w:p>
    <w:p w14:paraId="1C167FB7" w14:textId="49F2816A" w:rsidR="00F3107C" w:rsidRDefault="00F3107C" w:rsidP="00F3107C">
      <w:pPr>
        <w:jc w:val="center"/>
      </w:pPr>
    </w:p>
    <w:p w14:paraId="37D9CEAF" w14:textId="77777777" w:rsidR="00F3107C" w:rsidRDefault="00F3107C" w:rsidP="00F3107C"/>
    <w:p w14:paraId="1EF150E8" w14:textId="77777777" w:rsidR="00F3107C" w:rsidRDefault="00F3107C" w:rsidP="00F3107C"/>
    <w:p w14:paraId="702F8C3C" w14:textId="33D28B0B" w:rsidR="00F3107C" w:rsidRPr="00001117" w:rsidRDefault="00F3107C" w:rsidP="00F3107C">
      <w:pPr>
        <w:pStyle w:val="Lgende"/>
        <w:keepNext/>
        <w:rPr>
          <w:rFonts w:ascii="Calibri" w:hAnsi="Calibri" w:cs="Calibri"/>
          <w:sz w:val="24"/>
          <w:szCs w:val="24"/>
        </w:rPr>
      </w:pPr>
      <w:r w:rsidRPr="00001117">
        <w:rPr>
          <w:rFonts w:ascii="Calibri" w:hAnsi="Calibri" w:cs="Calibri"/>
          <w:sz w:val="24"/>
          <w:szCs w:val="24"/>
        </w:rPr>
        <w:lastRenderedPageBreak/>
        <w:t xml:space="preserve">Table </w:t>
      </w:r>
      <w:r w:rsidRPr="00001117">
        <w:rPr>
          <w:rFonts w:ascii="Calibri" w:hAnsi="Calibri" w:cs="Calibri"/>
          <w:sz w:val="24"/>
          <w:szCs w:val="24"/>
        </w:rPr>
        <w:fldChar w:fldCharType="begin"/>
      </w:r>
      <w:r w:rsidRPr="00001117">
        <w:rPr>
          <w:rFonts w:ascii="Calibri" w:hAnsi="Calibri" w:cs="Calibri"/>
          <w:sz w:val="24"/>
          <w:szCs w:val="24"/>
        </w:rPr>
        <w:instrText xml:space="preserve"> SEQ Table \* ARABIC </w:instrText>
      </w:r>
      <w:r w:rsidRPr="00001117">
        <w:rPr>
          <w:rFonts w:ascii="Calibri" w:hAnsi="Calibri" w:cs="Calibri"/>
          <w:sz w:val="24"/>
          <w:szCs w:val="24"/>
        </w:rPr>
        <w:fldChar w:fldCharType="separate"/>
      </w:r>
      <w:r w:rsidR="006B7430">
        <w:rPr>
          <w:rFonts w:ascii="Calibri" w:hAnsi="Calibri" w:cs="Calibri"/>
          <w:noProof/>
          <w:sz w:val="24"/>
          <w:szCs w:val="24"/>
        </w:rPr>
        <w:t>4</w:t>
      </w:r>
      <w:r w:rsidRPr="00001117">
        <w:rPr>
          <w:rFonts w:ascii="Calibri" w:hAnsi="Calibri" w:cs="Calibri"/>
          <w:sz w:val="24"/>
          <w:szCs w:val="24"/>
        </w:rPr>
        <w:fldChar w:fldCharType="end"/>
      </w:r>
      <w:r w:rsidRPr="00001117">
        <w:rPr>
          <w:rFonts w:ascii="Calibri" w:hAnsi="Calibri" w:cs="Calibri"/>
          <w:sz w:val="24"/>
          <w:szCs w:val="24"/>
        </w:rPr>
        <w:t>:  ANOVA Results of Delta Relativized OTU relative abundance</w:t>
      </w:r>
    </w:p>
    <w:tbl>
      <w:tblPr>
        <w:tblW w:w="0" w:type="auto"/>
        <w:tblCellMar>
          <w:left w:w="0" w:type="dxa"/>
          <w:right w:w="0" w:type="dxa"/>
        </w:tblCellMar>
        <w:tblLook w:val="04A0" w:firstRow="1" w:lastRow="0" w:firstColumn="1" w:lastColumn="0" w:noHBand="0" w:noVBand="1"/>
      </w:tblPr>
      <w:tblGrid>
        <w:gridCol w:w="6353"/>
        <w:gridCol w:w="1376"/>
        <w:gridCol w:w="321"/>
        <w:gridCol w:w="662"/>
        <w:gridCol w:w="632"/>
      </w:tblGrid>
      <w:tr w:rsidR="00001117" w:rsidRPr="00001117" w14:paraId="06C2611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FD4B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w:t>
            </w:r>
          </w:p>
        </w:tc>
        <w:tc>
          <w:tcPr>
            <w:tcW w:w="126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4F64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term</w:t>
            </w:r>
          </w:p>
        </w:tc>
        <w:tc>
          <w:tcPr>
            <w:tcW w:w="1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AE1CA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DF</w:t>
            </w: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31F77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F_value</w:t>
            </w:r>
          </w:p>
        </w:tc>
        <w:tc>
          <w:tcPr>
            <w:tcW w:w="5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4713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p.value</w:t>
            </w:r>
          </w:p>
        </w:tc>
      </w:tr>
      <w:tr w:rsidR="00001117" w:rsidRPr="00001117" w14:paraId="53CDA2C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13BD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F3A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CBA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F47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8754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3BCFE1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EB7A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DB2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C97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71E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B46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09CE92A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07F2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FD8B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D373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FF4B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F5BF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65B420D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DCAC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Otu0267,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139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A29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05F8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117B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r>
      <w:tr w:rsidR="00001117" w:rsidRPr="00001117" w14:paraId="57EA3B7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5C0F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A3B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2AF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6AC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F4FF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59A251A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F739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5F5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561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5C76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321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r>
      <w:tr w:rsidR="00001117" w:rsidRPr="00001117" w14:paraId="7153688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239F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857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BF7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D9D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276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791064D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DE23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Otu0483, Bacteroidales_unclassified,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C01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4B6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D2B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4F94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4B2BD2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F88C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A5E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FA5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2D2C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8F8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2702B2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441C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F9F2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E67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225A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C38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3B7DCD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94C5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5DBA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D30C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A005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143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7FCBD44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A031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Otu0255,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8AB6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7DC2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B98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42C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3BA45D8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9B9F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241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1EA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B84F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183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16065D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A5D2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752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AB8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2B6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2D56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74FC079"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304B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CBE3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F4EB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1EB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186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093BFC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979B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Otu0067,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56A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455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843F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791C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7C6CB4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469C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267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11C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CE6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CF1B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0C92235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45C9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4274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868B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ADEF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DBD5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498AFEF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62A7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D14D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FAA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9BA2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4FE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14D06D9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6363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Otu0390,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D9F6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239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4D4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2FC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0BD43D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0A14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C32A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F5E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55A5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0CD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4014A27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59F6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4B1C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BBD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B770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61DA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306E27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A9E3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12D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B7A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522D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B3C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2BED73A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FE15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Otu0273,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1F8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89A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ADAF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27B8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1A6AFC2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7A79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887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CF6B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5C73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473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01AEC11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5924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996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730E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F1B1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D87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22411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3191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A9A9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6B4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32A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B12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747224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CBF7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170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661E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9F01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FFDA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124616B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EC6B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EE6B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C98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7103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A59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1821A03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E2B4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276E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24A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E5F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31D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53307C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0CFA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0094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471C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0FE2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713C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1EDE9C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BD57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Otu0106,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DA26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0A7A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0EA2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149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4F5779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25BD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F5E8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E557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619E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E65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2934C79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D058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ED6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A31F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AD0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D8B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3209E6B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D980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13A7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0CEB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81B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3BC5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160004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E4A7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ECCD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925F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A86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F758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2CB3DEE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B110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E42F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DC5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8978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E16A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794DEC6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7A01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D57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4A2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65F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9A80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0B2E9A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7246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070F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FD29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EAB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478E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r>
      <w:tr w:rsidR="00001117" w:rsidRPr="00001117" w14:paraId="098EB4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EEAF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Otu0093,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C0AD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DA2E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983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9C2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2DB7F66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AC67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0C8D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F9B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C06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09E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07E1613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74E3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59B7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F0A5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FBD4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08BA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2FE7C6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5B4B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593E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F00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45C9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D40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7F2AFB9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C573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Otu0277,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FBB6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975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F79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2C4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3609499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03A5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4F0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BFB7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F4F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02D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79A035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5A04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77BE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D93E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31C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18D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325E1C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3A7A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8A22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4810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B973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8CCB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6321C2A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8215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Otu0079,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7B92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A24F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D9C5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1F0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5C2226A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34F2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9D3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265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D325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5997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5503930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32E7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2C6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A9F3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B13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77E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0CE929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2D62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2D1B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8F1C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3C7C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AAA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5046727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D972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Otu0056, Clade_IV,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30B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ED6B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2F9C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9578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2B021F6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A2C7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ACB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D88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AB2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CBBC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23ECFA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7B43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3AF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FEF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83B3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8DCC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76BD8D2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4504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C6CE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F240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6D6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792C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72853A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DE45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Otu0329,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1947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9C7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D9BC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0F3C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520D5A9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1BA5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A8D2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014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60AE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0D51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94994EE"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58A1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3132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7BCF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3F8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EB7D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0969FEE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E347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8A5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F22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F79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6B03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710087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63E5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5A63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95F2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7CC6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C20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8FF76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4B31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BCCB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CB1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A209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620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678A9F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651E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5958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9312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2C6D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154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4CDE070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1A9E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4666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70A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C6B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D96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r>
      <w:tr w:rsidR="00001117" w:rsidRPr="00001117" w14:paraId="114751E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C0C6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Otu0138,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35B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393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BD8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6EE4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4F3B4D7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1F01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D4D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088C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585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FFA3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15CDF1B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1749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6BEF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CCA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434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9E0F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1B1FF59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BFCF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780F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07D2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215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6F8A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46A09E3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1C52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Otu0226, Stappiaceae,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8B6E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24F3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5F1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F02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29ED3C8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E2D7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F98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215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8273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8AB2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0CD7602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37AA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42D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A8AB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FBC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8B0F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0B41479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90AE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6F7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C31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D71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982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664448B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6374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Otu0527,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8198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B20E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E5E2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317A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0CADD23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A707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E4E8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B73F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162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328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71A6193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666A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1C77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F07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74CD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A9D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EED62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2148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DF10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811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050B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9C8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3C66AAE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DAF4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531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1FE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BAB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FC62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5A7B116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78A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390E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EE8A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56C5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D5F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1C6F96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56D1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B54F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25E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FCD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81A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4E3E898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EE8B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086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2689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4B5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6037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58F7606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2F2A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Otu0430,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8439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995F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FC7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C905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3AF3E30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3915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6F6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1A25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21F0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14FB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0DAFE59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5977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9DC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6CA6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D86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85CA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3A046A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087D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C333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90F3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D9DD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1FB2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7B098C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831D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Otu0411,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089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AF59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14D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30D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193087D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58F6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E685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F97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7737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ABF0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429BD4B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D6E5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2572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A9B0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D56D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C827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3247F9D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3D0C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7ED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CE11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76AD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FDA2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11A5457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48FB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67A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0C8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5269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2E2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1C866C0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66C6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CEF9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4A90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4BC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357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761157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E9F6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8E0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C5B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024C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BAA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4EA433C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6899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851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C5C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F9CA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E502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54BB5A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6476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Otu0157,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B23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23CE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C905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F032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69038B9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986A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3F86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2102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5EAD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7D5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C7259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0E12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F2C1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0630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839B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3EF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CDE84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D2AE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80C2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9F70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AA3F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E1D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222A0A4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84A1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284D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2AA3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C56F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59CD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CEBF5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D893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9A4D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A0A9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9CEE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A6D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4ABA8C0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279D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243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CD3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603D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BF7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67679C0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9AC0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DAFE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5D98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AE12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0E3D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3593320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DA7F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Otu0137, Woesearchaeia_fa, Woesearchaeia_or,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C91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A79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51A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65F5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r>
      <w:tr w:rsidR="00001117" w:rsidRPr="00001117" w14:paraId="50AD657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F41D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2340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6D5E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D16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BB0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7C8B75D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1AEC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071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FEE7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0229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F199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6426D89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350C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3EE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7643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662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D1AE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5E31314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4F3B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Otu0413,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BB9A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2D21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6EE6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9F59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B453D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3BDF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DF3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B598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5FE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E03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1C9581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4794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BA6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12A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D94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C51A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5940EA6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A17A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BCE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9B66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0A5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A432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5D1ABA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6D7D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Otu0044,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789D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4854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D3CC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4BA5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EA9EF1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6769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46A4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1401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A03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E073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778B482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4648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65CA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26F0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DF18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B785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A536D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5C5A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D93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1ED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FC18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788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5ADDE9B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A73A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Otu0259, Thalassospiraceae,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46D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66F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D78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E5E7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73A91CA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5AEA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1B5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07E9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4ED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897D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713CBFF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BC91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313C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F6AF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C747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1E1C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1E1CDB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9DA6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1982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A1F0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81ED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7A46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36F67EB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9E8C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Otu0107,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7CFC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F6D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3583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F617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r>
      <w:tr w:rsidR="00001117" w:rsidRPr="00001117" w14:paraId="6077C27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827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F47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4FB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ED3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0F3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F2E75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6D15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F11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C09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8F7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220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40EE5B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7011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5DDD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03F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6B7D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C9BA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7FD2E3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8F88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Otu0094,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7958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4852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A4FF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90C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353FACC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621C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F89E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EB11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0C76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2472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7E99EA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D463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E7CC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847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00D3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C6E0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083267A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D2DD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7BBB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681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718A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ED64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r>
      <w:tr w:rsidR="00001117" w:rsidRPr="00001117" w14:paraId="2F62311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BEC1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Otu0142,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BFA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9111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B8F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92F8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65CADF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0234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A0D5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3A65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5283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7F61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3E051BB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E696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1CDF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AA5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6B42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94B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3DE850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0643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9D2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AE80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8A19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4A8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5686E6E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A26D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Otu0009, Cryomorphaceae,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407F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69F6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261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D91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653787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55F6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E9F5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CF6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7C4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817A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24090C0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5AE9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AC89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4CF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7D9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6B4A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071D02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1FEA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959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E90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9DD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B69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1CC9FF5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4B7D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Otu0073,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25F1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A2EF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F17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F367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6F3B59D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5680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9465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8D1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7E51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BB4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47FF19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F187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E2A5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F6A1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BDB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3A3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48A089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642B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F46A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B4CA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5C4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D8C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6CD432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78F3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Otu0021,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7FE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995B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6090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956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3D592A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9B35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6334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E896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DDF6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C68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6D5AFA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B07B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7D46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9B3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6BF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DC31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BAEE4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4FE4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FE66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AD8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082E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DE78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753BC2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5D0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Otu0205, KI89A_clade_fa, KI89A_clade,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25A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6A63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7599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FA1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1C793A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AFB3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7BF6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BC3A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2FB6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766E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50D74AE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BF73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C268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2498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C07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106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4150B4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60AC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B624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371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1B56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D8A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6E4444F6"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2886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FA4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4928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92E2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455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340B89A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1672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9D5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FD9C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5998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3F8C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2B62A5D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AC61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292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1F6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120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C70D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10EEEF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8106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4C9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0E61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C47B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B1EE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785FE97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F327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Otu0184,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40CB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D921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B3B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7645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008596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8D46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7E5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973F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B29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6E5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6C9CBBB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E314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9F3C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D555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4EE5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5AE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94DAEC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D9FA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AA2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22C4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E285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345F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346572E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378C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Otu0074,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27DD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5C4A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A84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F9B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1076B65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F6D7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278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9369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350E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7173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4DD9E0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3EAF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DCD7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F4F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9C9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A9D1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2A6971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7EB3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6F1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8033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4B61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E68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34D969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3504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Otu0393,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C1E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257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486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1229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D9D42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AB3B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DF6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8B45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F9C0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5B82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3EA846D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11C4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B7E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DF92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250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160A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4D1E47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B36C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8E0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9CEE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7A2B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ECC8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7C35A62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36EA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Otu0002,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C828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9BD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41A9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0B51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F7FE05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34F8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172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4DE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6CD5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7C4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226A8DA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CEEA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6BD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5F25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1EB1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AEC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7298656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8AE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ECD9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6C5D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48CA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9921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C1FAF5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76CA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Otu0242, Saprospiraceae, Chitinophagales,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BDA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39EA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E797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910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6B14230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96F8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184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C906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044C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F048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30C45E9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915D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B6FF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214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BECF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553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2D52CD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6E2C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9EC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B2A2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44A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A152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3274A2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25FA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Otu0114,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0670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0B9E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51C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753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276116D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85DC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7160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656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528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0553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2F78E5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B5F8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DB0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9AD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A4DC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B36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A35DC6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FF06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B06A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8EA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099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E11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785AF9D0"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55AC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Otu0304,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B509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40B4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567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67C7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2222E3A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2E90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6A8C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DB8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B83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DDB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4EA1DA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383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295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94C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924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4B95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43494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54DF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07FA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90C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9DF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D4C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418022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393B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Otu0001,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AA42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725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87F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6AEF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r>
      <w:tr w:rsidR="00001117" w:rsidRPr="00001117" w14:paraId="10A9526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AE3F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253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80A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EA1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68D4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4302FE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CC05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47A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CEEB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BFC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40FB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0B3489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E47D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FFA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C5A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09E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76EE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6F9276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F3E1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Otu0061,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5A5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4A2E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E6E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4E79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r>
      <w:tr w:rsidR="00001117" w:rsidRPr="00001117" w14:paraId="475911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E04D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1B41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AB32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ACAD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908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384500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04BA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DE9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95A0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794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B4F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02647E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30EF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10E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3EF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5C8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B9B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76FFEF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4594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6612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F00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1A5B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B1C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4DD0859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8A72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EE7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A25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B8D0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12C9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2E4AD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A2FF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3949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C5A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B37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2BE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1B7B344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D447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E97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0B4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2B61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CF4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746645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9140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Otu0124, NS7_marine_group,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5F0E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CD27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7599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7AA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0D9FA44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85EC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CE43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102C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98F7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F0D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6AAE7A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6DA7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CF5C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095B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0215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05D4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F04531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B147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0283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FF6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531D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1B8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2C978F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F4CD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A3A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ED68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BA0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B96D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174535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923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163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18E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6ABB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A491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48D202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AEEA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DA6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D471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E4D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8F9E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5D443A8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A6BA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6E0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ECC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DEE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BF4E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02E6B01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8567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Otu0072,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3E7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45EB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6B8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BB2E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425D134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FE29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9D9B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A4D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3CF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201F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6C3DCC5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B969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1FA3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CF1E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EB1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6A68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1D8479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D457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06C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F420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C0B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A99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r>
      <w:tr w:rsidR="00001117" w:rsidRPr="00001117" w14:paraId="2E9CEC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2FFE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Otu0263,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4F1C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1370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CBED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689E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259A9940"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21FA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38F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560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D37E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B1D7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C14B1E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F5E3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18EE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7A8E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C853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A7E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DC773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F988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F700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CB3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FC0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839A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63EA266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B363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Otu0016,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A19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D37C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6E69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59B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0D114B1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CF44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8DC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73CF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DA95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B5FF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1C199F4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7AFB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0FAC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BCB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6383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490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5D446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FF3F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1D5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AD1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5F5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BDEA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1C78D9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93A1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Otu0235,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9D19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DD49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754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3C9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284FC4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32A2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2EB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3413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E88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FC4E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1D8375F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4480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880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6E13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C5E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2F8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0EFA72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5203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653B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F3E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FEA3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D81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r>
      <w:tr w:rsidR="00001117" w:rsidRPr="00001117" w14:paraId="4210433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EBA3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Otu0096, SAR324_clade(Marine_group_B)_fa, SAR324_clade(Marine_group_B),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CFD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A2D7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DC4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E40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12EAF1E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EFFC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AB6B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82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7A4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7C7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4398736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4DDE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52B4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483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8256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627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6953F15"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8F80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2F1E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5CB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4006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48A9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0D5BE81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A1BF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Otu0374,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32E4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38C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1128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5113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532F2B9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E2DD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34F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198C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3FC1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FBAD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3F0EC67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A7A8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E97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28E5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C79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EE32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227A35B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DFC0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F389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EC13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B348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D67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27BBDC2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6C38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Otu0104, 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CFB3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7A7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1370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99F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372114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FACD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378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617B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D916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4181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5DB369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09D7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BF1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2C4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0DB0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3015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55AC1F3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EC61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F31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BBCC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6CF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3E7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676748B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35DF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Otu0268,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2F1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CD0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B673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73AA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r>
      <w:tr w:rsidR="00001117" w:rsidRPr="00001117" w14:paraId="33C9DEF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5CC8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7390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8D9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4B4F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B02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6B9C9A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7C45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786B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BFAE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80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BF9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757F58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F1DC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A06F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60B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62CB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38C8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7EDD3E8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6E1F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Otu0041,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B307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89E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5D0B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7EAD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67EF971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B574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089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BA46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262F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6FB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61927426"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8349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AC99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01E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1F87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AC28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73A8C2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7ECA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5AF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A602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C7FB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0082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084267C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4547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Otu0178, Spongiibacteraceae,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3DE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AA8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FEF4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67D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7B2613B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94B0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31D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EF0B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988C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559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14828E2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CFBD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97C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3FBA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D9FD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D662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3FE20C8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9454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7B50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7A4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565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CECE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6D9F9A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06C1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Otu0134,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92E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BAB6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EF95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40F2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6C245D3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ED84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9F7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77A6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3260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210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0BEDAE0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1864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961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9C3B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6AE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8149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3A66C9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395B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8719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EA8E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180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FA5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2AE2CB7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3D21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Otu0175,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286F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D3F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576F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51C4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4642F2D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A3F2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6EE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29D4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814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38A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31C1447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6BD3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CF1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1193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6AD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19B1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5801C93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6B3E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42D4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E8D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DB32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3687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F519063"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90B9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Otu0101,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2AC1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4726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1BF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AA0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6A05525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1CEC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A55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CFB2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FAC5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6FC5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4746EBA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33FA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2714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4B60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B47B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E84F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B2D65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CC68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BE90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AD25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CBB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16C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3DC4B39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8DFF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Otu0047,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8161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9163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971C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2782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57E67CB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29C5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8C80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A28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8426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657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33A44C6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4B8E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19D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487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1CBA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86C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C34092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146E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238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7F8A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FA1A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A4F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03FE7AE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4FA7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Otu0088,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DCE2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E983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087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45E2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841BE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BE73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71E3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F8D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6338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9A3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6202B21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27FA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D39C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EE6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48D3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730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61E12A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77B2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8E9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229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ED7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F5C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66FEA6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BE36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Otu0043, Microtrichaceae, Microtrichales,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3DE8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316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F73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BB6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01FBCB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3E23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EE3F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0478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8F34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D315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4CC7E31F"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CC40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B3D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CA3E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EBA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C871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2EE371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60FB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9A2B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9457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EE98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D6B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22EAE08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837B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Otu0318,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F59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7936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29A5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B099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270358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B39B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4CA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C5A1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CD87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E6EF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D2031F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C352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3C9C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DC8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EF44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1D7B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1E14167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28AA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2ECE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A586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2C5C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E1FF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7511D09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AF81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Otu0004, Clade_I,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01CE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88E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63B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C134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463A30C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7D04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591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9D5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355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C57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EBC8E2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6DF6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FB6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B56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9403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4727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67B08F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A6DA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18E9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538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CB0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9A9C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71CC00E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131E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Otu0109, Nitrosopumilaceae, Nitrosopumilales,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244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0A4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3133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8170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073DACA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4B5A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EB70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588E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5784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C3D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3676DD3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145E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2CE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92D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A7B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3BB4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r>
      <w:tr w:rsidR="00001117" w:rsidRPr="00001117" w14:paraId="2D9BFA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1265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807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54C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8561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0B0A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46BC10A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E2E0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Otu0128, Alcanivoracaceae,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CFF0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731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A89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C0F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7B386F0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D868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F0A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BBCC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A5F9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DD8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7A7731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085C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E398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B6E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9B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D131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41599A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AD7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FC7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A16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A148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5E07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3BBCD7C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7B41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Otu0303,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8E9C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1048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B55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08F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5C07E70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AF78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AE22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7E13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C93F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8AE1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39599F3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36C8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A9DE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BD6C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EF59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C33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7D8A6A7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3EC7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482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EB9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4F83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36E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714A2C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242F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Otu0169,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377A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5FD5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C40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D422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7A4A570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9788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699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3B20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B7A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9856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2021A4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FA48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C0A6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C58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8C5D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257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738F0B2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C225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2622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8AB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7785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4EDD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4CF5AA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AAE2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Otu0248,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C8EF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9644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CC2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4B90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501A613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92F2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5F07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E64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574C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2860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29B3CD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0FAE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B3CC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B5FB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8F02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6299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5611862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E55A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D2BF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B02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371E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88B8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42E8996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547F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Otu0199,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107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85F6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46E1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3A84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286E45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50C9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3B9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1A4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B76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354A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D1C35A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E22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BE6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3F1E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7C1F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D882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6EDE8F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42E2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AB6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961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948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1B49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69F25EA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0E6C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Otu0053,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9A3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881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9F1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E62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75619C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2555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492C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41CD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24C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920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5DC003B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BEDD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FFD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D61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34E8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BBCD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46372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5AC6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6F29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5A4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E3E5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8A5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18A456C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2BC7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72B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B4B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2C1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236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74C8C06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A0E2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2812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5E8D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7905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44E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19427C5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8B4E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4A9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17B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5BB9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E012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1F7F13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A8ED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1BD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3CA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973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C277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4046E55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29E6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Otu0223,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E33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A50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29B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CA1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0160F59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DA21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4A3A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AFF5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E3A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BD04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70DCB67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BA69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764C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CDB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5A31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9B3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BC766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5126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3A63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F9C7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928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4518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64F3A8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B4AA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Otu0309,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B7A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C298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822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11B9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4075377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8657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CB3A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27C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9812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9BA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6CC9CEA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DD9E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065A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A30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37D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2CA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82CA29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092B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E9B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2729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81AD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E1D1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008463A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651E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5DF9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2A14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A7C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C5B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79CCDF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F02E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45F0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A7D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969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639E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3616FC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9B5F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B13F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CE42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3A1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77A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89168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E187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2494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702C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65C7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0EC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5BD629F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5144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AB3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5866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84A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567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2F53C2B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13C5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9980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3EA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05C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A3E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2CF2FD4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62DF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25CB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68E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88E6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FBF5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F8F4C72"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EC80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0260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3897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0882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1E7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66FCF6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747E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Otu0045, Methylophilaceae, Betaproteobacteriales,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2F03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4CC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96A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4A7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359FCAA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517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EDA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448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DD88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B80B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37A052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2D7B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E1DE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74D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D75D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1EC6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578AF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780C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8060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103C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661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7FC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11544A4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F8CD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Otu0087,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17E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563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04D5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7FF7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FDC6E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B339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A723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1B6F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9376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39A7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596DFD1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7FBF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E69C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A5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CBB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CF4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168307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940F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2A97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0B64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3E4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3F0A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79F05AB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C29C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Otu0536, Marinobacteraceae,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FBAC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CF3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E018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1468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25A428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D59E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4013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8DB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2B52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75C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24457A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A782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4CDF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1E2B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F8B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5404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61FA3F3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E4B1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7CA4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91F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CA9C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6AE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r>
      <w:tr w:rsidR="00001117" w:rsidRPr="00001117" w14:paraId="66A11DF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57B7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Otu0008,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1790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1D98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3FA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A0C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6FBD62E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089B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3EC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F739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C6F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2C33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3507A434"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7A8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A46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AD9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9B1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F02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7D91352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3338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D30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FD7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DF9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B5D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22048E5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B008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Otu0399,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3C85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EA1E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9198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188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1CA38F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D57C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13D6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89D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1C32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DAF9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0DA46B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D08A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056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EA3D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3444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2F38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1263C42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BD97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7815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E0F1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A0D6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3F3F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3019A76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67BB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Otu0200, Bacteroidetes_BD2-2,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966F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B85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89C2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ECE4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6A96242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3837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B1E5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C8AC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746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7DF1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402B74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F65D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65A7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CF9F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2E33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6852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08E62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1E42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EA1E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A444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58E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A5B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5C802B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756B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Otu0090,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9F36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03A5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4E2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D50D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r>
      <w:tr w:rsidR="00001117" w:rsidRPr="00001117" w14:paraId="1D2070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032B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A646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DC01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EE6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1217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0A573D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85B4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1E7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086A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5AF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5A70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A1BD86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58AD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F7B3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B98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00D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71CE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31D020D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48AD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46ED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1D51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C888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9C1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1C7400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88D0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8AE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3509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C257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9D4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593FB5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3A47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CD59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383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997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5573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54BB1A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22ED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6A2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B968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F283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B080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20CC6A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EAAB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0C5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3AAB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C2B0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F457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7114E64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138E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772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C124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B2EE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BDE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24AA591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D296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F3A1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77B7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BF53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C93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7830094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299D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859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DF53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83FC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DAA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6FA62D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E03E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Otu0187, Sphingomonadaceae, Sphingomonadales,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C057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D813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802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33D6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103D577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1FC3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89DF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D6E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FDE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B89B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3259ECD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5079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596D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D8AD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747A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7B68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D0F619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E076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02B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0597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A039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CCB3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01F5615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2080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Otu0095,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E5FF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7E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0790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E03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20703AA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A3F6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2570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4C93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663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1652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5B6D5785"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8702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739B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09F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9DF3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4F3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35B3BD6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C377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D363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745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1B42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3DD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68D7291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75E1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Otu0334,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57BC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EBD5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5E59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9B31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3A8DFB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4F2E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A81C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48BD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FE4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D4C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r>
      <w:tr w:rsidR="00001117" w:rsidRPr="00001117" w14:paraId="5947C3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9B30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88B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280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316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022B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15B8CA5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171D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D9E2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F40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B0A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9F13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635CDF2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361B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Otu0005,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679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0A47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6C4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749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r>
      <w:tr w:rsidR="00001117" w:rsidRPr="00001117" w14:paraId="45C982A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EA0A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00B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AA2C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6C5D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900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29A1884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586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3BE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DFE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C3F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BDF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091723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F6ED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0621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4FAF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B02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2CDC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6DA465B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C49F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Otu0010, Clade_II, SAR11_clade,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438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F88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17F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55C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515C0F7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DE53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CF0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5C4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04F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D29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7DA1D1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CB2A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295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B8C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7682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AC8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E2DB9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E41D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E53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0BF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130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4EAC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5E52A76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4216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Otu0222, Piscirickettsiaceae, Piscirickettsiales,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6B09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4E2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89D9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923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72D626B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ED2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28AB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E7A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87B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2992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5760313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71F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CE5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EB5A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96B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0C6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0A977EF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4C6C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E20E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1B5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3AD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81FB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75422E5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EE48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Otu0229,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8C7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DFF5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E0E6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F6F5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76131A5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F9B0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B7A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554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90D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20DE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1F22F97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E6EC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1A22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B2C2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D920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C52B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1335B90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C8F8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383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02D6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ECFA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4536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r>
      <w:tr w:rsidR="00001117" w:rsidRPr="00001117" w14:paraId="2508B5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0814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Otu0059, 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11C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AC85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AE1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803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40C192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28C6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C2B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44C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6CE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49DD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3F47BA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256B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8DF6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4741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ACD1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E319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95C3B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DA78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3F4A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1FB9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0E77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FA96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r>
      <w:tr w:rsidR="00001117" w:rsidRPr="00001117" w14:paraId="3EF290E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5096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Otu0098,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EEB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ED3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48D2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B788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3FD116C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AEF5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0FA6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8BD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5A3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9024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230E72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6298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7B44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2CF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CF59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3D4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CFCA2F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4591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DF6B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F72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7A06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9EC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r>
      <w:tr w:rsidR="00001117" w:rsidRPr="00001117" w14:paraId="675AEB8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04C4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058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A622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80E3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872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2CDD31E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0A7F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442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4AAC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CBFE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D8F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064F557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D0D1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EFA6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C216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69E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D61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57C6F52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8E80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DE2F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17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C05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015F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2509FA3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B7B3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Otu0376, Puniceicoccaceae, Opitutales,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F44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A378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97C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924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6C93B1D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D064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D35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851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283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7E0B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6E018D8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1B2A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4C7B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2817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01E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686B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75CA1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A089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CFA7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006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E4D7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2D6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27A25B4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BB0E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Otu0018,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275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0F05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4F33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863B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7301D6A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9574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904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91E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E4ED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78B6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022F28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94EB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16EE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C03E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2FBE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B7D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57339AC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3A84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F317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2E4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BC8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5815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411640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C69B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Otu0282,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5839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B5CB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45E0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D4CF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r>
      <w:tr w:rsidR="00001117" w:rsidRPr="00001117" w14:paraId="77D5A066"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BCA3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111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923C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29A4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A4DD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25A113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7772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66CB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8E6E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2FDC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1C10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7EEC46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6C45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4FC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810B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6A8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4A2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423141E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6B6B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Otu0215, Desulfuromonadaceae, Desulfuromonadales,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049A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B178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6EB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A4A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14C7A8E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BA47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E00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8782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498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8D53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3876BF1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A6F0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97E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678F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0005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EECE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33264DB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8D43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43C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8A0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884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487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280E06A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8126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Otu0360,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A250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E437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DC8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81FE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275FDAB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2273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7D5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AB6E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ABD4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24D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4C53CB3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5622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71A7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F1E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84C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F093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1559C31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A877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F073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806F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4CEF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9467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r>
      <w:tr w:rsidR="00001117" w:rsidRPr="00001117" w14:paraId="76CCFE7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9E3D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Otu0102,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A9F9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348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9AF2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F73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74509DC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4A8E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4396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F229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E8E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F39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r>
      <w:tr w:rsidR="00001117" w:rsidRPr="00001117" w14:paraId="0DCABB4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C2ED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1010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591F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D4B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154A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08606D61"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F1E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C6FB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DD9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BCC7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4565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301FD1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50E3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Otu0218, 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BE7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6652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4F4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E19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5B6C66B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BC4A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80B4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5CE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F96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FA7B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2678F6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ACCB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C4C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157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09E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3F96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1DAC2E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8749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1F44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149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F82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6675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3E8983C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877F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Otu0078, Oleiphilaceae,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2BD9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3DD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BE02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2A6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3F6979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90A2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B376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D31D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1018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23C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116853B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5A2B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3A45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7B38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3204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E453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4463E19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60C8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7B7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84D5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0CD3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2458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7BD5016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D350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Otu0013,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C75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1C2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E2A9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B01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r>
      <w:tr w:rsidR="00001117" w:rsidRPr="00001117" w14:paraId="2C99E58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A41B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B239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6F6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F831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8050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1E5980D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0718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45AF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805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D69E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854F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64DD261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B05D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0DFC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B53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ED68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B21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45743DD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0A3D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Otu0227, Desulfovibrionaceae, Desulfovibrionales,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E75E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28E0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2B29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E139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69F0280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74B0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D56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1945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7EDB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AF4B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2A91EF2E"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3C1C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17E4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B4A3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F2E5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5AA5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22F03B0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9186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E8D2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E5F3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8CD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1E1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507B5BE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1642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D69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BA45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F847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7B7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0A21B5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8165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08A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4969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134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AE5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5594F2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400D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43D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B508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679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36D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r>
      <w:tr w:rsidR="00001117" w:rsidRPr="00001117" w14:paraId="75CE03D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251D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8E8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78B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2F25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C79C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w:t>
            </w:r>
          </w:p>
        </w:tc>
      </w:tr>
      <w:tr w:rsidR="00001117" w:rsidRPr="00001117" w14:paraId="099AE8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7582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Otu0364, Cyclobacteriaceae, Cytophagales,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179D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1DA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4585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1D56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2CCD9CA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CBFE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E5A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DEF8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F549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0513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586EC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FFF5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C33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D3C3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5C6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99CE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FF63F1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2299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6242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90A2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C7CA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9F07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E576A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DFBE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Otu0070, OM182_clade_fa, OM182_clade,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A316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AB4D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D5DF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A43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28C6140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AEEB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07D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3B11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252F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9EC3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0E64DE8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FA0E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76D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D80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2C3F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7AE9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759E48D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B8F0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21E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9A51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68E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756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r>
      <w:tr w:rsidR="00001117" w:rsidRPr="00001117" w14:paraId="206FAEC3"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5D47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8473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536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109B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30B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29BB26E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902F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7298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9DA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542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69BE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17FCA23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D034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78F3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FFF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7C9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8BF9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265C0E1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E814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7BB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80F8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BC12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1BC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52940E9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95CD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Otu0019,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091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8A5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00E8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DC9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6CC8C4F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00DB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FEEC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C872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EF5A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DDD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6D6A7C7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38A4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D7B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564B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A1AC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BBC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2A2CAA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3716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591C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9D8D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788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B6B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0C8B048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45FB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Otu0117,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B87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299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84C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7E33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38CAA95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3984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8A40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CFD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231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C94E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r>
      <w:tr w:rsidR="00001117" w:rsidRPr="00001117" w14:paraId="55485C6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CE3C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EB3D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431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370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515C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3DEF075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0D52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5C0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68D5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DABA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3EDE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r>
      <w:tr w:rsidR="00001117" w:rsidRPr="00001117" w14:paraId="629D350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F8D0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Otu0296, Francisellaceae, Francisellales,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5ACE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A13F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0217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5763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516C15F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08EB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B59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6E4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B422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DB0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5367A07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9414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1B5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478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433B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4300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r>
      <w:tr w:rsidR="00001117" w:rsidRPr="00001117" w14:paraId="0EFC86E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84BA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EDA1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4B3C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6413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523D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0.83</w:t>
            </w:r>
          </w:p>
        </w:tc>
      </w:tr>
      <w:tr w:rsidR="00001117" w:rsidRPr="00001117" w14:paraId="5F235F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CFC6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Otu0308,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EBBA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BCB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AB25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106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28CA1AE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0712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68E0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D01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B2C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B397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r>
      <w:tr w:rsidR="00001117" w:rsidRPr="00001117" w14:paraId="7343BDC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779E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D90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7ED4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1A5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510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r>
      <w:tr w:rsidR="00001117" w:rsidRPr="00001117" w14:paraId="1E3FE5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D371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4D4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343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B835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F9EE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387DA36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54CF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Otu0230,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D8D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F12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85E7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1BB1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r>
      <w:tr w:rsidR="00001117" w:rsidRPr="00001117" w14:paraId="77D06C7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F386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1B0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6687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7472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BC0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7786DF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DDCB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899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898D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1B7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06F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1883F2B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329F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0C10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B74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43A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891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4DFB807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02D6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Otu0361,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F87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C6C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F659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BAE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0653E48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7C66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72D7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C779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1BC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4B0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5419546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72F3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E6C6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48EB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943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A9E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ED436A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C83B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9E90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6E4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988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C461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r>
      <w:tr w:rsidR="00001117" w:rsidRPr="00001117" w14:paraId="0AA91212"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42AE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Otu0131, Rubinisphaeraceae, Planctomycetales,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446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5BB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EE5A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0576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128CDE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26F5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612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A14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459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913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5E8E29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3AC3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D08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C21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236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732C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r>
      <w:tr w:rsidR="00001117" w:rsidRPr="00001117" w14:paraId="6C401D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DB0B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4DC0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E095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227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E97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0A855C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AA23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Otu0524,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1AF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645F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A5A8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2E05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1923F4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39A5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8D84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1B14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D79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8980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712743D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75AA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1290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BEF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97E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E8A5A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5FD3913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618E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A2D6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1653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132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5C7A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2F012F2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7768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Otu0286, Oligoflexaceae, Oligoflexales,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EF63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C980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55E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8DA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AB27BA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7B12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6FAA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EAED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94B5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F3CA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47EE46A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3F84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059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3722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40CF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348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6FACEB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1A74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807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3CAF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3100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9C0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3546887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C57C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Otu0150, Thiomicrospiraceae, Thiomicrospirales,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4BCB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C41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0539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6A90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77C871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EE62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467C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57B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E21B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5D8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6B74AFB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8EC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6EF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6768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608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4887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FE8C29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85D8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C3D2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6B83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2B7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2484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275B1AF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7E56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CDA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073A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7AA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335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036475C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2580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BE4B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686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AE9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9B2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4B515BC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06C2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63C6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C022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EE1B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91D2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402A52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3A3E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62F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0F2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B362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D3A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4C12FAA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B6EE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Otu0182, Prolixibacteraceae,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BB8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F0C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9BFF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962B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7B2917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2788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DC4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282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2EC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28FA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2E4D107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76A1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15E1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156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0900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436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6ECF25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7C75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6B0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782A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1059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8D2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1A1DE9D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E56E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Otu0206,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E4E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3DD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B490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12B7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4061D8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A02C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442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100B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8497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17E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14365E5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BB74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12F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4031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635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8.29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262A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6D3B4C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CDA8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BFD3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290F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3474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5494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7D93B30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CBCC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Otu0029,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5B5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F06B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5E3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618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2742B19E"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4782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5933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135F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3B1C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BBA8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F44FB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A4B9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847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5B36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171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A126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FFB267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715B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D6F7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3D8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B1A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64ED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2316F65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FEE1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Otu0038, Marinimicrobia_(SAR406_clade)_fa, Marinimicrobia_(SAR406_clade)_or,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FB8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D5D0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A639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EE32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6DCE163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F51F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BDBF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577B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1FB6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A3FA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15EB9D8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36C5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54B4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ACA9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32A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E01E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274AAD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06E8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FF75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575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9A1F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CBF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3100F81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EEE4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B7B3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3D6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3BB2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2B81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1EC059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3AD7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C1D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E2A6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6D7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AC1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2688A94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40DE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403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58F5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832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130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079BAC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D27C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F6A3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F11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C43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B150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7898026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FF77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Otu0141, uncultured_fa, uncultured,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80D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83D7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FE8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8A60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3D2E22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A0E6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B41E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0095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821D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A0A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2652533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E7D5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A03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EA8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8345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1951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873492B"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4F52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152E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F75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4FA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E7D2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39CBB4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CAD2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Otu0092, Pirellulaceae, Pirellulales,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52C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8A2A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7F34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20D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6F1CEF3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D288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DA1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142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BF1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FA94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271EDFD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12E8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515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53B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CBA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9E18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958C19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7CE4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886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38A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13AD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FBAE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12E2C02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0881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Otu0125,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326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E5E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B8CA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2E0E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53E1300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F31A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C06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CB53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3BC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130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17A4D78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FB64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A40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994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97C9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1898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1B1F470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EDD5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1225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3EA6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8039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A85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31057C5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F4A9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Otu0057,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209B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8FB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E74D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A1BE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7ADD764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804A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C77C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3C3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AE80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0DE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49D0DD3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1086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16C2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3E92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7E2F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D3B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17AF92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344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1C1B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5299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882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0979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6D3F70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B561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Otu0232, Nannocystaceae, Myxococcales,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3E4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FEF1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C2D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BE86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4AB05CB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CBF0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792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169E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BA2F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415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3B32E216"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E2EF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A82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B04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58D1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6574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r>
      <w:tr w:rsidR="00001117" w:rsidRPr="00001117" w14:paraId="5DFE9D9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1837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13AE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B98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0CC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93C5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16FAAAB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EF92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554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55AE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E42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D6F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r>
      <w:tr w:rsidR="00001117" w:rsidRPr="00001117" w14:paraId="1F8D75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72FD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76CF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1147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4C23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51E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65302BB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F452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0973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F8F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2998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C2CC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2CD84C3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0A72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C599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1F2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123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D873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323D76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F0AF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Otu0140, Halomonadaceae,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82D8B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C0F5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900E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775D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245D23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EE45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2C7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582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0445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EB20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r>
      <w:tr w:rsidR="00001117" w:rsidRPr="00001117" w14:paraId="01CA00B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17DE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ADA6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EBCF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7EF7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6C1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r>
      <w:tr w:rsidR="00001117" w:rsidRPr="00001117" w14:paraId="2AFB807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89AB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5D4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3BD2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F9E0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999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20C567A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7C0D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Otu0164, Spirochaetaceae, Spirochaetales,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1BF1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413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5D8B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CD3D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CE3030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273B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84D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E83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785F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193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00B228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F863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D1A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F926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44E1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9239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2785D31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D2F8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90D5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4BF6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2FEA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54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5843A96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FF3B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Otu0306,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A93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DCA8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3BBB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9946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7756BB4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C789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F591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CCCE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134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391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7D71488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5AB0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CF8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1F76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57E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D012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1219A69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F880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73A6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65F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003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E66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2713ED4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183D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Otu0365,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06D6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0A9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D5F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B807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4CFDF92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81A3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13A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0EF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B52A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00F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56B27A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4C64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4BE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4E7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B805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804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41AB1B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DDB6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BD44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EB8B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6564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D670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0.26</w:t>
            </w:r>
          </w:p>
        </w:tc>
      </w:tr>
      <w:tr w:rsidR="00001117" w:rsidRPr="00001117" w14:paraId="1835043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4E40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Otu0177, Leptotrichiaceae, Fusobacteriales,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F53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F45C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9F83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7E74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9D54F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EF47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A1BE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11CA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808E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EB10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r>
      <w:tr w:rsidR="00001117" w:rsidRPr="00001117" w14:paraId="46E2129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52C3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231D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DD3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70A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C48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7DFB49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F145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16C7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B51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7DC8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330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4E3FA78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20B3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Otu0100, SAR202_clade_fa, SAR202_clade,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3F4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F05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E146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D08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2AAB9E0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0A9F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CB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A0B6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8F2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A017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3610B6B0"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DA21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626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EC1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9F6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BED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6831B9F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3D46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25C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56C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FBB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56DB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4BF2269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B726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Otu0194,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5A13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AD9F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C0A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BD87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r>
      <w:tr w:rsidR="00001117" w:rsidRPr="00001117" w14:paraId="060A28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BEF2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681B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7F2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4E1D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5F4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578E0EE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BFCF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9597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E27B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982C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EBE3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r>
      <w:tr w:rsidR="00001117" w:rsidRPr="00001117" w14:paraId="4153BD2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DE83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788E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EFE4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165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74C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0CC4A65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8BE3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Otu0031, Arcobacteraceae,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97DC3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714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019E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2732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F5A034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2DBE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EC7A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2D31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A0B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353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0.65</w:t>
            </w:r>
          </w:p>
        </w:tc>
      </w:tr>
      <w:tr w:rsidR="00001117" w:rsidRPr="00001117" w14:paraId="379867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3B8F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EDF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0F43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34F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1EBF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r>
      <w:tr w:rsidR="00001117" w:rsidRPr="00001117" w14:paraId="05071F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791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2EF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23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F84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E9F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r>
      <w:tr w:rsidR="00001117" w:rsidRPr="00001117" w14:paraId="11E34D9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5038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Otu0171, Marinomonadaceae,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3FA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E2E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FA9A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02DC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5C8C17E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236D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3609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15BB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D549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63F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561624E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7CD8A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901D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58A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2224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137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39FDC25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92B9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E794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5A7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F42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653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0.33</w:t>
            </w:r>
          </w:p>
        </w:tc>
      </w:tr>
      <w:tr w:rsidR="00001117" w:rsidRPr="00001117" w14:paraId="47261C73"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15AC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Otu0287, Marinifilaceae,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FE7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7B5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F295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5B6B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0.49</w:t>
            </w:r>
          </w:p>
        </w:tc>
      </w:tr>
      <w:tr w:rsidR="00001117" w:rsidRPr="00001117" w14:paraId="1F0002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1E3C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F085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8B2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E674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F5A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14A143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5FEE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FF8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C6DD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58A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EDB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FD1B43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A042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165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278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3D70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183C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0.56</w:t>
            </w:r>
          </w:p>
        </w:tc>
      </w:tr>
      <w:tr w:rsidR="00001117" w:rsidRPr="00001117" w14:paraId="1DEEB3A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FBDE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Otu0033,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54F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F7F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03C0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05A7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0A1A58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6F8A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1D5E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C88A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C6A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2C71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4FF8079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CF64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3C7F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E636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411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F04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341D68A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47DA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9799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F52E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09F3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6FE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3C782F3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45DD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Otu0039, Litoricolaceae,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557F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17D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4BA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033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042DB4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B86A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D7FE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E62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661D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9402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24D2AAF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8519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41DA3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D66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B5D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6D36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0E705FB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F5CD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C664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4D99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01C5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13DF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1EC822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151C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Otu0076, Hyphomonadaceae, Caulobacterales,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D11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B877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E5A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B0CD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7ED4D5B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D6FC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9D6D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F28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450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2FEE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7108ACA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1873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0566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46C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C21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7282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93824A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D550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194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572D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72B7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EEB8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774ED96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E3C1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Otu0086, JGI_0000069-P22_fa, JGI_0000069-P22,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838F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435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0BC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BFC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3B2B9B8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F62F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8A77C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2110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2A6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48B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0E90101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FB73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D91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20AA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47BE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5A48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015BF1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C4F9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9AD2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774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455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6BB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0A5CAA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4FD15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Otu0119, Arctic97B-4_marine_group_fa, Arctic97B-4_marine_group,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2007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D2A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F1B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96F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6324959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0740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AD7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61A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E2CB4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E5B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584878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8BBD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9D29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1FF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692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0FA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762F201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3CA2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C8C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767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ADAA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FF5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7CAF36A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EFF7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Otu0015, Actinomarinaceae, Actinomarinales,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DFE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E77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11C6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2F5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6E93643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D0A3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1B332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85C7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1B8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0A5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302D7B8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790F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4AF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008E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810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4EFC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3315C50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E9C0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83B3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9BC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531A2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E72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616C2EE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3491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Otu0216,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C5AE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2D2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017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97E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1F6478E1"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4FC7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34E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359C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B22A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1151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r>
      <w:tr w:rsidR="00001117" w:rsidRPr="00001117" w14:paraId="4B31DF9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7E0C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AFB6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28E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8AC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6DF3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2A2BFD3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5CAB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23BE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5B89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B8C0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B2B7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3E3F86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9E1C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Otu0148, Terasakiellaceae,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41A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6473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B09A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1FEF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093532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2645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077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0D11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21A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896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06E51FF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D5CA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A01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68B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6DB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38D6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53E365D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08BF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A440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4CD1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161C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492A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7068A7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C61D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Otu0051,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7EC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B373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683B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CC51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r>
      <w:tr w:rsidR="00001117" w:rsidRPr="00001117" w14:paraId="664EF20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E0BD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7DA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E540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81D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60B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4779B54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A90C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8F0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2D66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CFB4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47B8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5F88B3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2C8D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A57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1FD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EB8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97A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r>
      <w:tr w:rsidR="00001117" w:rsidRPr="00001117" w14:paraId="3BEC6E6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4837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Otu0042,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92B3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20B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953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A1A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3D699AD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5520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F33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01BE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8F9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5A89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31059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670D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601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027A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19E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FBEF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F788B8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3A6E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71C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D64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960C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5BD7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r>
      <w:tr w:rsidR="00001117" w:rsidRPr="00001117" w14:paraId="5370F55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8E66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Otu0055,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DAA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592F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B33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7DC1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1064E5D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0E6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937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71A9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7987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31B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2C0C3B6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D14B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CB9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526F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2FE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5774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r>
      <w:tr w:rsidR="00001117" w:rsidRPr="00001117" w14:paraId="353C609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5034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5F6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668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8615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281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5964EE7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5327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Otu0003,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B66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25B2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2F7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C8A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5DBAD3B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1D65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D45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B527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B254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25D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3E3EB9D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592C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1227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5F1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CA9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90EF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1C79BF4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6D17C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35BB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59B8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FAD3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E41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5FC5347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AC846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Otu0089, Marinilabiliaceae, Bacteroidales,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11D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C1BB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320A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B6ED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0D93105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7A69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3632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FFC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13B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23A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68ADF3E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E5AF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93EE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2AF2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FEE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7BC7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25C0B38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7276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846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8E0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7AF2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1B8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0.45</w:t>
            </w:r>
          </w:p>
        </w:tc>
      </w:tr>
      <w:tr w:rsidR="00001117" w:rsidRPr="00001117" w14:paraId="5D092F9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B44C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Otu0319, Micavibrionaceae, Micavibrionales,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E52A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E54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B5A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F827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0.61</w:t>
            </w:r>
          </w:p>
        </w:tc>
      </w:tr>
      <w:tr w:rsidR="00001117" w:rsidRPr="00001117" w14:paraId="6BB7A5E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743D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FE7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2D8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3FC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5C8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22A69EEA"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6413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46BF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335B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4F9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078C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77E1559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2B2D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403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C7C2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7467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AF6C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4565F8A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9E6B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Otu0207,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8798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F363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34C5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7A71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5ECB316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008C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C3F4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B398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111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59D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490B8EB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3225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DE92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B1FB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090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7199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7B900BD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6F61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541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EE47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DB1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F073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445F133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237E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Otu0060, Pseudoalteromonadaceae,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588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47D7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558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F3A0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49911D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715B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D70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2EA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FF80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AAA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2091B9D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3049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6C7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A3B49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54AC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6E0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0.88</w:t>
            </w:r>
          </w:p>
        </w:tc>
      </w:tr>
      <w:tr w:rsidR="00001117" w:rsidRPr="00001117" w14:paraId="34DB703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382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111C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70D3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6B50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D9F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384308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6C117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Otu0212, Endozoicomonadaceae,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60F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6B0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ECA5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93F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0.21</w:t>
            </w:r>
          </w:p>
        </w:tc>
      </w:tr>
      <w:tr w:rsidR="00001117" w:rsidRPr="00001117" w14:paraId="03EF847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9C33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C40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EBF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879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6955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250B40C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B9DF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A12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32EB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F3F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AAFF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7D3F88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C0E2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B9F6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3F47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B1AD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6C46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5904B7B9"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F273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Otu0083,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4FF1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DF0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3F0B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B5BC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r>
      <w:tr w:rsidR="00001117" w:rsidRPr="00001117" w14:paraId="7709D0B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0927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4C67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824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FF7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A1D8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r>
      <w:tr w:rsidR="00001117" w:rsidRPr="00001117" w14:paraId="799559D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9886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063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9821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488D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375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08B472D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A434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8B1A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552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DB96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2B50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4E8D958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A665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Otu0342, Rhizobiaceae, Rhizobiales,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A0AA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BDEC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49B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A686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r>
      <w:tr w:rsidR="00001117" w:rsidRPr="00001117" w14:paraId="5FCDB00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AF157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D76E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C4FF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79B6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A9F4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65141DB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E7B8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2F9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79EC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A3E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F264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3F39D47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C5F4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4DB3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FB13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3A82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AADF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128A17D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9804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Otu0144, Arenicellaceae, Arenicellales,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E858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A86D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6DE1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8006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0.97</w:t>
            </w:r>
          </w:p>
        </w:tc>
      </w:tr>
      <w:tr w:rsidR="00001117" w:rsidRPr="00001117" w14:paraId="520446B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C066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2AD6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333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9646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170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r>
      <w:tr w:rsidR="00001117" w:rsidRPr="00001117" w14:paraId="1B0083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18AE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FD42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EEE8A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5F0D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A71C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5F76E69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B829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1D32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15D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00167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6B61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0.75</w:t>
            </w:r>
          </w:p>
        </w:tc>
      </w:tr>
      <w:tr w:rsidR="00001117" w:rsidRPr="00001117" w14:paraId="5573D91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7847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Otu0434, Rhodobacteraceae, Rhodobacterales,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5733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29C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F32C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C61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0.72</w:t>
            </w:r>
          </w:p>
        </w:tc>
      </w:tr>
      <w:tr w:rsidR="00001117" w:rsidRPr="00001117" w14:paraId="2E3A6A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5B43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2EB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BC0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7349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CB7B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748B7FF5"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08C6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A8B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2BC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471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CE83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0A55DE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B8E1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B768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203E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7A4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A381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075B18B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35B9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Otu0022, Halieaceae,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24BB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F28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01D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F7AA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3B28FAA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D11A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FED6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7458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4D5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5049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238291A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2588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E05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13AE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04C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7.77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454C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6F4835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1B20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C9A7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2C40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1CDF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07F2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5CCD5C3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5EE9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Otu0014, AEGEAN-169_marine_group,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A92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1F1F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8B8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929E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10B3BC2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733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10C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F9A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774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65A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578BFC0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4721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D94D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17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F1263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33E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08E3228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4F8F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293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5227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BFD0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AF80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4387D63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AF3F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Otu0028,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E11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8D3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CD0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0BB7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r>
      <w:tr w:rsidR="00001117" w:rsidRPr="00001117" w14:paraId="0548F7C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32CA9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3A4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8D1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2BFF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E7D7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34C9B03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55C2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0E51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60B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F0E1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0333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r>
      <w:tr w:rsidR="00001117" w:rsidRPr="00001117" w14:paraId="4498C07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7A26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3BF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E63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776D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1751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0977AA4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1C55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Otu0231, Helicobacteraceae,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1242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E3C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9592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1EDF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01DE39B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CCCC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987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3E67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0547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9F6B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78F3040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5902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B0FE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2CBB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EDE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178.86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445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C359F7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EF03D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744E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0062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AA4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4D3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0.71</w:t>
            </w:r>
          </w:p>
        </w:tc>
      </w:tr>
      <w:tr w:rsidR="00001117" w:rsidRPr="00001117" w14:paraId="3716662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339C1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Otu0278, Saccharospirillaceae,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F885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C73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5E47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F1A3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0.46</w:t>
            </w:r>
          </w:p>
        </w:tc>
      </w:tr>
      <w:tr w:rsidR="00001117" w:rsidRPr="00001117" w14:paraId="429C493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5AE2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B608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A46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EBAE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80A0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6462553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B1B6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F69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F3F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01D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98D6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2238DA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6C5D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6F4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1B0D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CF97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2D1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6CF09A3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FCFE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Otu0037, SAR86_clade_fa, SAR86_clade,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AE0B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E92F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E6C4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CB2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r>
      <w:tr w:rsidR="00001117" w:rsidRPr="00001117" w14:paraId="44350A9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585DC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12B7F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2877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8395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98A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0.18</w:t>
            </w:r>
          </w:p>
        </w:tc>
      </w:tr>
      <w:tr w:rsidR="00001117" w:rsidRPr="00001117" w14:paraId="74819D2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E47E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C3A2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7CE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FDD2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02E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1B85F28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75E8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5839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EC2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AB41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DB9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5E352F0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B4FB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Otu0340, Rhodospirillaceae, Rhodospirillales,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2915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1BC2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4F8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EBB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94909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5B0D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1E99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008A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BBD5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D80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46681F2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0F8C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C308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5E7D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491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F21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2AF22210"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7F12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EA06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16526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643ED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CC916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385EFF4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1181E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Otu0099,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136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7E5C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B563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BA41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16940BE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73C8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330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7C0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3250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479E6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75374F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99E2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628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B3DD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0F1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0ED1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2A651AF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BB5F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49CD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3DB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8E1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2076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r>
      <w:tr w:rsidR="00001117" w:rsidRPr="00001117" w14:paraId="6A8305FD"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C751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Otu0082, Ectothiorhodospiraceae, Ectothiorhodospirales,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CBD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6CB1E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F298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72A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1BC7BEB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89A0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B26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4B0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193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A771D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685A3A1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EB67F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F41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8640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65DF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26.35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2F5E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D80A22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7345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3CE0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DEC3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BBF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54B3C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2768B3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DA28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Otu0027,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436C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4F8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16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DA7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0.16</w:t>
            </w:r>
          </w:p>
        </w:tc>
      </w:tr>
      <w:tr w:rsidR="00001117" w:rsidRPr="00001117" w14:paraId="2EA70EE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C9965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8FB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EE345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B70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42E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2F6D556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F389E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FF83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6DFBC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6096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930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371A83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7138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8A393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2D3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4200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0CDA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58BB8B5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237FD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Otu0068, Pseudohongiellaceae,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C32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35E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4E4EB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E5D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0.12</w:t>
            </w:r>
          </w:p>
        </w:tc>
      </w:tr>
      <w:tr w:rsidR="00001117" w:rsidRPr="00001117" w14:paraId="1653FC4D"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DE03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3D8A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06BD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51B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5F26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0.77</w:t>
            </w:r>
          </w:p>
        </w:tc>
      </w:tr>
      <w:tr w:rsidR="00001117" w:rsidRPr="00001117" w14:paraId="6195654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02D1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064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86B5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E428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3BD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418B298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5AF5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1D17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D55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E09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24F9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1BBD370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C5FF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Otu0331,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740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7314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842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0C37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0.74</w:t>
            </w:r>
          </w:p>
        </w:tc>
      </w:tr>
      <w:tr w:rsidR="00001117" w:rsidRPr="00001117" w14:paraId="5EAD85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F5EB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5693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53AE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5CB28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3A25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0.06</w:t>
            </w:r>
          </w:p>
        </w:tc>
      </w:tr>
      <w:tr w:rsidR="00001117" w:rsidRPr="00001117" w14:paraId="0819EF2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E279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4FDA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81968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7820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81E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360FAB0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F7C4A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409B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5A8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F2C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2D1F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3B9FCD1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20D8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Otu0011,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FBEF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BDD7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071E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213F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r>
      <w:tr w:rsidR="00001117" w:rsidRPr="00001117" w14:paraId="7946D05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8B7D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B9D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DC605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67C2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E19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0.59</w:t>
            </w:r>
          </w:p>
        </w:tc>
      </w:tr>
      <w:tr w:rsidR="00001117" w:rsidRPr="00001117" w14:paraId="2E3A96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B4B56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A062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ABF9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3C4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476D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r>
      <w:tr w:rsidR="00001117" w:rsidRPr="00001117" w14:paraId="4C7B480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AD46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93E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842A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6DA6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04AD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50286F2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87622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Otu0201, Colwelliaceae,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D46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DA3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19563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D09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0.31</w:t>
            </w:r>
          </w:p>
        </w:tc>
      </w:tr>
      <w:tr w:rsidR="00001117" w:rsidRPr="00001117" w14:paraId="33EFAE39"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3C3C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9C9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3120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7860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DEB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2CAC8DB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FB881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19E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47F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38E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CDA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517739E5"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C519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B4D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0947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2D25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DB7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22ED1D8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F4DD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Otu0154,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DBE93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F771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D894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C703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64536FC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931D8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E1DC6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D133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EBA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66AE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29671C1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F531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95C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353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9B4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4B5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6E42000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AEA1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76E6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7C24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88C9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99C5B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r>
      <w:tr w:rsidR="00001117" w:rsidRPr="00001117" w14:paraId="2139DB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08CA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Otu0158,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AC6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DC49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05D5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A3F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4827421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B85F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4144B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5441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227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04AB2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0.36</w:t>
            </w:r>
          </w:p>
        </w:tc>
      </w:tr>
      <w:tr w:rsidR="00001117" w:rsidRPr="00001117" w14:paraId="70C9BA8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1EA8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94E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B3A29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23F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D4D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4BBEE42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53D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1673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0BB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5FAD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3F2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3C96445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43565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Otu0025, Cyanobiaceae, Synechococcales,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49E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572B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F28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875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0.95</w:t>
            </w:r>
          </w:p>
        </w:tc>
      </w:tr>
      <w:tr w:rsidR="00001117" w:rsidRPr="00001117" w14:paraId="792B398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C95C3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339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2A0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461E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A60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r>
      <w:tr w:rsidR="00001117" w:rsidRPr="00001117" w14:paraId="577C85C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4A5C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B9B2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F65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4DD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5.13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180B7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222CD4E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243FC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AFF9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1024D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630C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F1B8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0D515E8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F09A4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Otu0085, Flavobacteriaceae,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A7E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B44B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C8B8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6ACD4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0.23</w:t>
            </w:r>
          </w:p>
        </w:tc>
      </w:tr>
      <w:tr w:rsidR="00001117" w:rsidRPr="00001117" w14:paraId="4CD6048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A43D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C71E0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7A1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4E07E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1B4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3F257237"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782C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B56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1A84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16E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E50C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r w:rsidR="00001117" w:rsidRPr="00001117" w14:paraId="6CF29F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9B887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FFB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E550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40B6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FA8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638591F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CE23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Otu0050, Marine_Group_II_fa, Marine_Group_II,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34BF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E7D8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17E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2FD1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0.62</w:t>
            </w:r>
          </w:p>
        </w:tc>
      </w:tr>
      <w:tr w:rsidR="00001117" w:rsidRPr="00001117" w14:paraId="0CC1708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3C8D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FE8A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DC6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4E4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4.11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9F35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r>
      <w:tr w:rsidR="00001117" w:rsidRPr="00001117" w14:paraId="0C7DC20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07E7D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558D9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2621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ED07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DF8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0.44</w:t>
            </w:r>
          </w:p>
        </w:tc>
      </w:tr>
      <w:tr w:rsidR="00001117" w:rsidRPr="00001117" w14:paraId="1ADBCB3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9A1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0B10A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9DA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938E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02F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r>
      <w:tr w:rsidR="00001117" w:rsidRPr="00001117" w14:paraId="23C0A30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10D8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Otu0036,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48AB7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6EC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FA267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A3174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3AE121B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3C4C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627E3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9205C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F4D4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7A9C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0.39</w:t>
            </w:r>
          </w:p>
        </w:tc>
      </w:tr>
      <w:tr w:rsidR="00001117" w:rsidRPr="00001117" w14:paraId="0197123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D6D8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E4AB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C684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52B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96DD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0.42</w:t>
            </w:r>
          </w:p>
        </w:tc>
      </w:tr>
      <w:tr w:rsidR="00001117" w:rsidRPr="00001117" w14:paraId="704D99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A39F2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1D88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1263E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8FF1E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3F37D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267C4ED6"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1438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Otu0359, Campylobacterales_unclassified, Campylobacterales,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BE08D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554F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8E7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50A2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w:t>
            </w:r>
          </w:p>
        </w:tc>
      </w:tr>
      <w:tr w:rsidR="00001117" w:rsidRPr="00001117" w14:paraId="5F9A40F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E938B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292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1A3C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99F3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286C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536F117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BBED9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5D4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0DCE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CA92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C993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1102983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FD38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64CA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C96C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1BCB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F12A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0.68</w:t>
            </w:r>
          </w:p>
        </w:tc>
      </w:tr>
      <w:tr w:rsidR="00001117" w:rsidRPr="00001117" w14:paraId="1048F868"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9554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Otu0077, S25-593, Rickettsiales,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D22E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6119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372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E19C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0.63</w:t>
            </w:r>
          </w:p>
        </w:tc>
      </w:tr>
      <w:tr w:rsidR="00001117" w:rsidRPr="00001117" w14:paraId="528ACDF3"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6E6D6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79D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19A5F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0172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9B8D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r>
      <w:tr w:rsidR="00001117" w:rsidRPr="00001117" w14:paraId="0CAC9D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0BC0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CF3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410A2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3066E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6.43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E927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3ACBC1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1AE79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lastRenderedPageBreak/>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35F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D71A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23D32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806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2791777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DDF5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Otu0026, Alteromonadaceae, Alteromonadales,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BB31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1FE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1CA8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72722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16E3114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A0E66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3AC8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EF5A5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6A84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76C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39960D6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19BC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ED5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372DA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F2C2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E58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708DD72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8D270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FD0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81250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75AA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8C6C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0.47</w:t>
            </w:r>
          </w:p>
        </w:tc>
      </w:tr>
      <w:tr w:rsidR="00001117" w:rsidRPr="00001117" w14:paraId="31BCA3A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846C8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Otu0065, Nitrincolaceae, Oceanospirillales,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464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BF9E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6CC5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4993E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0.81</w:t>
            </w:r>
          </w:p>
        </w:tc>
      </w:tr>
      <w:tr w:rsidR="00001117" w:rsidRPr="00001117" w14:paraId="7FF7FF1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DFB64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0B5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D7A4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B81EC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827CB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0.64</w:t>
            </w:r>
          </w:p>
        </w:tc>
      </w:tr>
      <w:tr w:rsidR="00001117" w:rsidRPr="00001117" w14:paraId="6B64766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027B3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3E912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25AC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71828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AA113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0.02</w:t>
            </w:r>
          </w:p>
        </w:tc>
      </w:tr>
      <w:tr w:rsidR="00001117" w:rsidRPr="00001117" w14:paraId="0E1656A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1E2E9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ED6D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9D3E9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6BEE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86AF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24BE41E1"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063D0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Otu0146, NS9_marine_group, Flavobacteriales,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0D8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4CD9F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1B20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7178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0.41</w:t>
            </w:r>
          </w:p>
        </w:tc>
      </w:tr>
      <w:tr w:rsidR="00001117" w:rsidRPr="00001117" w14:paraId="01F8B67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F2122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046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8B9E8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D07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B08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r>
      <w:tr w:rsidR="00001117" w:rsidRPr="00001117" w14:paraId="616D55BF"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7D5A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F8A9B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92D1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6DB30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7B18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0.27</w:t>
            </w:r>
          </w:p>
        </w:tc>
      </w:tr>
      <w:tr w:rsidR="00001117" w:rsidRPr="00001117" w14:paraId="2DC1C35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7F582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4B85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01A17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C890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42BF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0.79</w:t>
            </w:r>
          </w:p>
        </w:tc>
      </w:tr>
      <w:tr w:rsidR="00001117" w:rsidRPr="00001117" w14:paraId="2209A6D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6EF39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Otu0020, Vibrionaceae, 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8390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4508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D375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69E7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0.28</w:t>
            </w:r>
          </w:p>
        </w:tc>
      </w:tr>
      <w:tr w:rsidR="00001117" w:rsidRPr="00001117" w14:paraId="2C51FDB0"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52C3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0ECD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2ADAA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438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CF1B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0.09</w:t>
            </w:r>
          </w:p>
        </w:tc>
      </w:tr>
      <w:tr w:rsidR="00001117" w:rsidRPr="00001117" w14:paraId="5D85427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7E24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3F9B8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3DA2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7E55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9CC02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0.04</w:t>
            </w:r>
          </w:p>
        </w:tc>
      </w:tr>
      <w:tr w:rsidR="00001117" w:rsidRPr="00001117" w14:paraId="358F81F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536C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6782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0487E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DDF0F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159D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4695DDD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79AEC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Otu0054,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3F90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4E2A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D8C0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6248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0.52</w:t>
            </w:r>
          </w:p>
        </w:tc>
      </w:tr>
      <w:tr w:rsidR="00001117" w:rsidRPr="00001117" w14:paraId="6430B1D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6D084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27C7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CD5C1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1973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223AA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0.08</w:t>
            </w:r>
          </w:p>
        </w:tc>
      </w:tr>
      <w:tr w:rsidR="00001117" w:rsidRPr="00001117" w14:paraId="643A91A4"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23868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EBF74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7B292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6916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12.39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64631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w:t>
            </w:r>
          </w:p>
        </w:tc>
      </w:tr>
      <w:tr w:rsidR="00001117" w:rsidRPr="00001117" w14:paraId="6EF419D8"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F23F6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784C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19FE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F1B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DC855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w:t>
            </w:r>
          </w:p>
        </w:tc>
      </w:tr>
      <w:tr w:rsidR="00001117" w:rsidRPr="00001117" w14:paraId="5C5D27E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90590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Otu0145, SAR116_clade, Puniceispirillales,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30D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0F9B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48BF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DC2F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0.57</w:t>
            </w:r>
          </w:p>
        </w:tc>
      </w:tr>
      <w:tr w:rsidR="00001117" w:rsidRPr="00001117" w14:paraId="08F68D5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D11FF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4060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8C09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705C2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C507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0.51</w:t>
            </w:r>
          </w:p>
        </w:tc>
      </w:tr>
      <w:tr w:rsidR="00001117" w:rsidRPr="00001117" w14:paraId="5C332B0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99F6D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A03A1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E1CBB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51F8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1284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0.48</w:t>
            </w:r>
          </w:p>
        </w:tc>
      </w:tr>
      <w:tr w:rsidR="00001117" w:rsidRPr="00001117" w14:paraId="0FFEC22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0648F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2AFA8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93CF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3E31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2B8E4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0.86</w:t>
            </w:r>
          </w:p>
        </w:tc>
      </w:tr>
      <w:tr w:rsidR="00001117" w:rsidRPr="00001117" w14:paraId="3688BACC" w14:textId="77777777">
        <w:trPr>
          <w:trHeight w:val="180"/>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6AB25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Otu0197, Pseudomonadaceae, Pseudomonadales,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47EC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45D601"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2FDE5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1CB1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0.43</w:t>
            </w:r>
          </w:p>
        </w:tc>
      </w:tr>
      <w:tr w:rsidR="00001117" w:rsidRPr="00001117" w14:paraId="0D94C44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72F9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DE6C7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35A0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0DDA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47B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0.13</w:t>
            </w:r>
          </w:p>
        </w:tc>
      </w:tr>
      <w:tr w:rsidR="00001117" w:rsidRPr="00001117" w14:paraId="2A3359DF"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3B0C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0A92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6B4E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0608E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909F1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0.93</w:t>
            </w:r>
          </w:p>
        </w:tc>
      </w:tr>
      <w:tr w:rsidR="00001117" w:rsidRPr="00001117" w14:paraId="5412AE5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0B7B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9965B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E06CE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BDEB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0244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0.34</w:t>
            </w:r>
          </w:p>
        </w:tc>
      </w:tr>
      <w:tr w:rsidR="00001117" w:rsidRPr="00001117" w14:paraId="1F0BB7BB"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B7309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Otu0135, Cellvibrionaceae, Cellvibrionales,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0341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6C81A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779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A318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w:t>
            </w:r>
          </w:p>
        </w:tc>
      </w:tr>
      <w:tr w:rsidR="00001117" w:rsidRPr="00001117" w14:paraId="272DD00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943BA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C2454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857B5"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9AD5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FAF24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0.2</w:t>
            </w:r>
          </w:p>
        </w:tc>
      </w:tr>
      <w:tr w:rsidR="00001117" w:rsidRPr="00001117" w14:paraId="0E895E3A"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91AF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01B6C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CD3C3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C00F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DEEA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0.37</w:t>
            </w:r>
          </w:p>
        </w:tc>
      </w:tr>
      <w:tr w:rsidR="00001117" w:rsidRPr="00001117" w14:paraId="7780B617"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F09D9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A193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04FD3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2D1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EEBAC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3057C085"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D680F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Otu0193, Kiritimatiellaceae, Kiritimatiellales,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EAA9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8376C3"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70061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746E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0.05</w:t>
            </w:r>
          </w:p>
        </w:tc>
      </w:tr>
      <w:tr w:rsidR="00001117" w:rsidRPr="00001117" w14:paraId="5197226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81756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29889"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22939E"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5D1B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CA3D1C"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0.15</w:t>
            </w:r>
          </w:p>
        </w:tc>
      </w:tr>
      <w:tr w:rsidR="00001117" w:rsidRPr="00001117" w14:paraId="311E7F3C"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10A5D6"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6CE5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6EA6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A27A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F6BFD"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0.53</w:t>
            </w:r>
          </w:p>
        </w:tc>
      </w:tr>
      <w:tr w:rsidR="00001117" w:rsidRPr="00001117" w14:paraId="08AD73FE"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03EEB8"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EA0574"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FE950"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06886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3.59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AC28F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0.07</w:t>
            </w:r>
          </w:p>
        </w:tc>
      </w:tr>
      <w:tr w:rsidR="00001117" w:rsidRPr="00001117" w14:paraId="2A07F652" w14:textId="77777777">
        <w:trPr>
          <w:trHeight w:val="165"/>
        </w:trPr>
        <w:tc>
          <w:tcPr>
            <w:tcW w:w="705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477EA2"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b/>
                <w:bCs/>
                <w:color w:val="000000"/>
                <w:kern w:val="0"/>
                <w:sz w:val="15"/>
                <w:szCs w:val="15"/>
                <w14:ligatures w14:val="none"/>
              </w:rPr>
              <w:t>Otu0252, Bacteriovoracaceae, Bdellovibrionales,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1C657"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2D5CF"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C1500A"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2.89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2845BB" w14:textId="77777777" w:rsidR="00001117" w:rsidRPr="00001117" w:rsidRDefault="00001117" w:rsidP="00001117">
            <w:pPr>
              <w:spacing w:after="0" w:line="240" w:lineRule="auto"/>
              <w:rPr>
                <w:rFonts w:ascii="Times New Roman" w:eastAsia="Times New Roman" w:hAnsi="Times New Roman" w:cs="Times New Roman"/>
                <w:kern w:val="0"/>
                <w14:ligatures w14:val="none"/>
              </w:rPr>
            </w:pPr>
            <w:r w:rsidRPr="00001117">
              <w:rPr>
                <w:rFonts w:ascii="Helvetica Neue" w:eastAsia="Times New Roman" w:hAnsi="Helvetica Neue" w:cs="Times New Roman"/>
                <w:color w:val="000000"/>
                <w:kern w:val="0"/>
                <w:sz w:val="15"/>
                <w:szCs w:val="15"/>
                <w14:ligatures w14:val="none"/>
              </w:rPr>
              <w:t>0.01</w:t>
            </w:r>
          </w:p>
        </w:tc>
      </w:tr>
    </w:tbl>
    <w:p w14:paraId="2B40A7A6" w14:textId="775B9A65" w:rsidR="00F3107C" w:rsidRDefault="00F3107C" w:rsidP="00F3107C">
      <w:pPr>
        <w:jc w:val="center"/>
      </w:pPr>
    </w:p>
    <w:p w14:paraId="03059359" w14:textId="2AF43883" w:rsidR="00F3107C" w:rsidRDefault="00F3107C" w:rsidP="00001117">
      <w:pPr>
        <w:pStyle w:val="Lgende"/>
        <w:keepNext/>
      </w:pPr>
      <w:r>
        <w:lastRenderedPageBreak/>
        <w:t xml:space="preserve">Table </w:t>
      </w:r>
      <w:fldSimple w:instr=" SEQ Table \* ARABIC ">
        <w:r w:rsidR="006B7430">
          <w:rPr>
            <w:noProof/>
          </w:rPr>
          <w:t>5</w:t>
        </w:r>
      </w:fldSimple>
      <w:r>
        <w:t xml:space="preserve">: </w:t>
      </w:r>
      <w:r w:rsidRPr="00C85019">
        <w:t xml:space="preserve">Dunnett's Post-hoc contrasts </w:t>
      </w:r>
      <w:r>
        <w:t xml:space="preserve">delta relativized </w:t>
      </w:r>
      <w:r w:rsidRPr="00C85019">
        <w:t xml:space="preserve">OTU </w:t>
      </w:r>
      <w:r>
        <w:t xml:space="preserve"> </w:t>
      </w:r>
      <w:r w:rsidRPr="00C85019">
        <w:t>relative abundance</w:t>
      </w:r>
    </w:p>
    <w:p w14:paraId="70829A6A" w14:textId="77777777" w:rsidR="00F3107C" w:rsidRDefault="00F3107C" w:rsidP="00F3107C"/>
    <w:p w14:paraId="3FD2DFF4" w14:textId="4C8AFB20" w:rsidR="00F3107C" w:rsidRDefault="00F3107C" w:rsidP="00F3107C">
      <w:pPr>
        <w:pStyle w:val="Lgende"/>
        <w:keepNext/>
      </w:pPr>
      <w:r>
        <w:t xml:space="preserve">Table </w:t>
      </w:r>
      <w:fldSimple w:instr=" SEQ Table \* ARABIC ">
        <w:r w:rsidR="006B7430">
          <w:rPr>
            <w:noProof/>
          </w:rPr>
          <w:t>6</w:t>
        </w:r>
      </w:fldSimple>
      <w:r>
        <w:t xml:space="preserve">: </w:t>
      </w:r>
      <w:r w:rsidRPr="00311455">
        <w:t xml:space="preserve"> ANOVA Results of Square root-transformed </w:t>
      </w:r>
      <w:r>
        <w:t xml:space="preserve">Genus </w:t>
      </w:r>
      <w:r w:rsidRPr="00311455">
        <w:t xml:space="preserve"> relative abundance</w:t>
      </w:r>
    </w:p>
    <w:tbl>
      <w:tblPr>
        <w:tblW w:w="0" w:type="auto"/>
        <w:tblCellMar>
          <w:left w:w="0" w:type="dxa"/>
          <w:right w:w="0" w:type="dxa"/>
        </w:tblCellMar>
        <w:tblLook w:val="04A0" w:firstRow="1" w:lastRow="0" w:firstColumn="1" w:lastColumn="0" w:noHBand="0" w:noVBand="1"/>
      </w:tblPr>
      <w:tblGrid>
        <w:gridCol w:w="6353"/>
        <w:gridCol w:w="1376"/>
        <w:gridCol w:w="321"/>
        <w:gridCol w:w="662"/>
        <w:gridCol w:w="632"/>
      </w:tblGrid>
      <w:tr w:rsidR="008B02BA" w:rsidRPr="008B02BA" w14:paraId="6DDA473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7D04A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OTU</w:t>
            </w:r>
          </w:p>
        </w:tc>
        <w:tc>
          <w:tcPr>
            <w:tcW w:w="126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CF4B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term</w:t>
            </w:r>
          </w:p>
        </w:tc>
        <w:tc>
          <w:tcPr>
            <w:tcW w:w="1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891E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DF</w:t>
            </w: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5362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F_value</w:t>
            </w:r>
          </w:p>
        </w:tc>
        <w:tc>
          <w:tcPr>
            <w:tcW w:w="5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3F660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p.value</w:t>
            </w:r>
          </w:p>
        </w:tc>
      </w:tr>
      <w:tr w:rsidR="008B02BA" w:rsidRPr="008B02BA" w14:paraId="62D51E28"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EAD4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E75C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AAC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DE2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994A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72DA530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F2DB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CDE2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77FE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A79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BD00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r>
      <w:tr w:rsidR="008B02BA" w:rsidRPr="008B02BA" w14:paraId="05D88A1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B021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0EF6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2554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995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755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02908D0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354A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863C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D1C5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885E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378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0.71</w:t>
            </w:r>
          </w:p>
        </w:tc>
      </w:tr>
      <w:tr w:rsidR="008B02BA" w:rsidRPr="008B02BA" w14:paraId="7C90331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8012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660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C04A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03F3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2BE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0820573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049D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B94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483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6A3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2AC0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40BA718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BE9B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0FC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759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FB5A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D126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2EFB980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A1AE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893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013F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E8ED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6D8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612DE6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0449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47C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B14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F669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354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346D2AD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EBB9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A5D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2C18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B86A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E3C7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7FA472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11A0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5098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519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1C0F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7E86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7A5EA1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8839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071C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DAD6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FB5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B4CE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r>
      <w:tr w:rsidR="008B02BA" w:rsidRPr="008B02BA" w14:paraId="4AD04CC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6791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4E9D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EDFD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F6E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EF7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5D2B084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1EA9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C29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27E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765D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82.33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DD98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8AEFE9E"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E9FD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6C3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B125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02E2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AB38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r>
      <w:tr w:rsidR="008B02BA" w:rsidRPr="008B02BA" w14:paraId="39D053E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6ACD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61AE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F36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BC7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E74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AED9C1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3024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E6E3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C3B2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68E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E75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0.68</w:t>
            </w:r>
          </w:p>
        </w:tc>
      </w:tr>
      <w:tr w:rsidR="008B02BA" w:rsidRPr="008B02BA" w14:paraId="27544B8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893C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D46C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53FC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0831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60BD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434B1A2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E124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3F22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1D0A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A99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8B83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600BA21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36E7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661A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EBC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C9C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F11D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3966AA8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55B0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57A9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A64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B3EB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5B6C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r>
      <w:tr w:rsidR="008B02BA" w:rsidRPr="008B02BA" w14:paraId="4BD9753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A9F0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988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814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1776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352B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r>
      <w:tr w:rsidR="008B02BA" w:rsidRPr="008B02BA" w14:paraId="50E4567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71E7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7F3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292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C848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C72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r>
      <w:tr w:rsidR="008B02BA" w:rsidRPr="008B02BA" w14:paraId="2C9F587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D687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2472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3C22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9DF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0659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r>
      <w:tr w:rsidR="008B02BA" w:rsidRPr="008B02BA" w14:paraId="673ECD5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11CD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70C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7B1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B08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90FC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4E8E971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5760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F45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8A7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E0D0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D3F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C11917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4728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9F9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D33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F9D2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D64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1B329D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05B5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0E0F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8234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854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81B2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BB8D4C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582E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F76D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BE4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CE7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1625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5424FA06"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6AE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816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EFB1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6FC3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AE20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046004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98A8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D94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7F38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DEB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270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3BF6FC3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85C9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15E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3CE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E9D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9046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1AA2E82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3649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FBC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EAC8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AFA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03CB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04AF43A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B12D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3077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5D51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069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D147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330BE6C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C3F4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7B42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A9A4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1DBF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5048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0F0FB40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A118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3B5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94A4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8D4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A2EA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33D2977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7A10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A86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075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1B44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140A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30ACEB8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09D5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E64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35D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429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F99A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4DAF0B2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D53F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D97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AD2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4F5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13C6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r>
      <w:tr w:rsidR="008B02BA" w:rsidRPr="008B02BA" w14:paraId="2BA75C9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4A9C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6F08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9658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CC75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BD85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3207DCD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9888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255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24E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1592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FEB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r>
      <w:tr w:rsidR="008B02BA" w:rsidRPr="008B02BA" w14:paraId="271EC13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B0A6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F75B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781B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C9CA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872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r>
      <w:tr w:rsidR="008B02BA" w:rsidRPr="008B02BA" w14:paraId="269F999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E820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3B6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BB6D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A82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51CF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0.44</w:t>
            </w:r>
          </w:p>
        </w:tc>
      </w:tr>
      <w:tr w:rsidR="008B02BA" w:rsidRPr="008B02BA" w14:paraId="4CB7926A"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D4F7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5C1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76A9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F9D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FD5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38772B4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78CE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9488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33A9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B79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36E8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33E7213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C4C7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2ADD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7C8C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2949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78C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106218B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F30E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852A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B43B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825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B1F0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3384A68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5BBD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8317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265E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9C8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3E3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36526D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F5EF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596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AD8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532D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115E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5E1E0EC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8F8A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C22C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1F80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284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570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893A9C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29B6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5197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39CA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2A7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A6C3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4BCD69D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E5C5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74A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2070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9628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A8E1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r>
      <w:tr w:rsidR="008B02BA" w:rsidRPr="008B02BA" w14:paraId="6351263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621B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C982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B60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AD04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8B76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56AD69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330D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9D0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9DE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364F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DA2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r>
      <w:tr w:rsidR="008B02BA" w:rsidRPr="008B02BA" w14:paraId="5AFEB5C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B61B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56B8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5FB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B14B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B223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2C34731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F68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445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FAE3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E5AB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F669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59FE10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2F37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FF2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F246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237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846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216C452"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87DC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B2F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0927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3691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2D4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0A75A8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7642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DF11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928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4910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058A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r>
      <w:tr w:rsidR="008B02BA" w:rsidRPr="008B02BA" w14:paraId="67EB0C0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48FB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DBE3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EAF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18B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7614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94FCD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3997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BA8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ECBD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2A9E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0650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539C8C9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8253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D8F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17B9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6E3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9434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519D2C6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C96D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8C8E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148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CE7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31AB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6A4455A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BCBF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A2C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3762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37C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DEA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AF3333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9658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D7DE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732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497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B79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1056CFF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0115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142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4F8E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B17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9BAD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0.44</w:t>
            </w:r>
          </w:p>
        </w:tc>
      </w:tr>
      <w:tr w:rsidR="008B02BA" w:rsidRPr="008B02BA" w14:paraId="059507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74B7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29C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4F3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A6D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6A21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6DE5918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468F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E91E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4CF8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337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C8A1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46133F1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0D24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4922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AF80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EF8A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355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6AB1730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68A6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B935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9F5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6349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FD7D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042E28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9650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9FBA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DF4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D53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88C6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5FF149BC"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FA57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FF65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EB35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6A58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E400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948459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A69F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3AB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E49F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963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D0E7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17AE46F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A22F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037C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CD76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D5C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159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2F254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E54E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010C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FCE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A7FD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AF8E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6CC698D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A14F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4C6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B7D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3511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D6E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2A74B84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E1BF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6D2A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F9CE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7335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C24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559C2D6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CE6C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791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16F5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D955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BDD4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CDE8D0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8794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D4E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84D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795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83D7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6A6CFA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D433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C5FB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4F01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EADA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A26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2BC41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CD12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BC7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FE9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20F2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0A2F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r>
      <w:tr w:rsidR="008B02BA" w:rsidRPr="008B02BA" w14:paraId="7A20331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23A0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C630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35F2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92A3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A2C9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CBBA17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54BE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F3B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5E0D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4662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4171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176F1B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2DC6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296F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A340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FE5F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9ABD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8CC799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23E7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F7F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3DEE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F2D3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5E8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7E4A185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610C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347C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7A9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FEE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BA9D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28ED3A3"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95A4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90C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BD9E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76F2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39CD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09E7531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5A10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2E5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9C3D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FB4E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99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2ACCA9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6C6E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D265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866A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5B3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D55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55A3B4D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E43E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2E1C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994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B35D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319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7A61A6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5E2E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3037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96E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6BDD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FBB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5919D45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5069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F097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F8D5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1A7B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969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43F004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F3E2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5379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B34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88B4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7FCF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45503F7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F979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503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7D2B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F49E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7310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5AC5C7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9F33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091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18C2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F0B6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C9F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r>
      <w:tr w:rsidR="008B02BA" w:rsidRPr="008B02BA" w14:paraId="3D349EA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6400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564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FC9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D2F9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B81C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25C76F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B7A5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A17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1B8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C92C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BD6F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76F033D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4D9E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49A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919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319B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2498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0EF0A1B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02CD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86F9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22DF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274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350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3AC39EF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78AD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857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437D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4441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90A9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r>
      <w:tr w:rsidR="008B02BA" w:rsidRPr="008B02BA" w14:paraId="1EE79C33"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B55E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D74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76BC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E61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6D80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60E3F1A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6001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1371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AE3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48F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D253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77AB5C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BB36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9CB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339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D3EE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63FA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3EE754C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9D77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137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AD39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8DFE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61B1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345A12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AC75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0B0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E207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3583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FD4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312D6EF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7D99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D05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72B3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90C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5099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BA4F1B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07B6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511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AC5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CB3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BDE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F3D49E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D8B1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B87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5B60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092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2443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5E594C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495F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3A6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A155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F15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D52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5D4AD2D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88E1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2AF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1E06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FEAB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0A9D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3782485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8720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4CB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26FA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6C56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38C2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034F19F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1DB3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83DD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D655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7A7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FD5F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7EADA8B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A43B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79F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BF0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6BA9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605B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3D8F489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2DB8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8D3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561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25CE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76E0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91C540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DFDA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232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14D1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AB1A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2658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477DE7D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D13E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7B5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D6E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0FAD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F8E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67FB9E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3392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9D9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5F74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75C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A08E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2CD8012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0B80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4F6C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033F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ABD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3A5B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909C43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B1EF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2C4E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D494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2D4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ECE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37F54A6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B84D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7700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5796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2D35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203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E4822C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3462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BE54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8BE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47CA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292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27F788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6B14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F09F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0D1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38B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28C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9F77FD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3380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A77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4DE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46F6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6BC8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540B4CC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F0FE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19C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9DF2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DF6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D901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4A77BDF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8E74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104B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E4F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7F40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DC10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78A0BAD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C0A5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9E91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37A2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6A05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562A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136350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2C83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924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97C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518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739C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35825A8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9E12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8D6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8AAF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7F16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627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9EE491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D728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60F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5B7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011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F49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7D01E8E5"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778D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8477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76C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89F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4E2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717AF3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09A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4D47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ADE0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A30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4A1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r>
      <w:tr w:rsidR="008B02BA" w:rsidRPr="008B02BA" w14:paraId="7B55019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A8D8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4B6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3B4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1C9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DFA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7685461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2A25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FF4C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1A0C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6BCB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57CD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r>
      <w:tr w:rsidR="008B02BA" w:rsidRPr="008B02BA" w14:paraId="27F2C30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DE8D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DA4F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2B0F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0E84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0153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171F36A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308E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85B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7997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C1CE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E7F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4917402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7FEF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0A0A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34FB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B440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C3B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667431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042B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1FE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BF9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84DD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B7D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65DA14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94F1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13DF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ECA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245A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F8D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702EB5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482A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499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A55D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EE6B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AD28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583EF93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0AF1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EBEC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D2D0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37D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7832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E333D2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EB7F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B14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E57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11A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284D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7C191D1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BE37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574E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64C0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4B6C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366.28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CC8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23D14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7D45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EDC8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792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421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2D19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23B51A5"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3F92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9E6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0D5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024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9A15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FEFCBD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B7F0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786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4F68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5842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037D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79DED52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6BB9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DAD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C1A0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45F1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459E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19E7A2D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A39F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7EC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C31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682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6FD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4EAB565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5FAD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8C66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B79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83D2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05F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1D4F525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1D11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4425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4F54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A4D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C29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709971E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159C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FB7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128A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527A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42ED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62FE513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2EE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757B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DAC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C3C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6F8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088C28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7DA9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C98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D329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6E2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0CB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476C3EF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F19C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69E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CE7C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7D4B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549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0277D59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B85C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DF5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4A4A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130B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19F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F6F052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49D3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479B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DE0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838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DB69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r>
      <w:tr w:rsidR="008B02BA" w:rsidRPr="008B02BA" w14:paraId="6301D4A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2552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D349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606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4B6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873B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1873A4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488F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A47A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E60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B94F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33CE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022D3C0B"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D4A8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846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9278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36C2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52.84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CA69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FA850F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6532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CAE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C5F3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2D2A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0FC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376112C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3772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2A66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FB4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180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A112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1F9516A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1930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576C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E1AB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8D45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A435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r>
      <w:tr w:rsidR="008B02BA" w:rsidRPr="008B02BA" w14:paraId="254B40B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9315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ACD3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4CD6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D518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BC5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3BFB290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FD54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859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B343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C6F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F26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0C28EF7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14F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31D6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F26F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295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104B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r>
      <w:tr w:rsidR="008B02BA" w:rsidRPr="008B02BA" w14:paraId="3E2D69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7805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1E9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0F87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DC9B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517C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6C6160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2C10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7A0F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A203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3FC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FA5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6EF1922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CF73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998E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0A41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75F7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760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3FC2F1C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820E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8E2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CDAA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1D14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47A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5ACD65B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C1EA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C66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1131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9FF4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6E48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4716742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C41A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3519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30DB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1BF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1CEF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33C530A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7217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FDE5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4C98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E96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5548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10E0D326"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E985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F47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1539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FA3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32A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r>
      <w:tr w:rsidR="008B02BA" w:rsidRPr="008B02BA" w14:paraId="3B2B39D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1102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B48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E93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1FE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82EF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40E9106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5627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A97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B8B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63E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F959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17BD17B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271C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87E4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588C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1503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105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136530C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4367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43D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7F1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1B4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E47B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31487C6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0D51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EA7A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72C4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E487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2BE6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3B630C4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DA54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CDD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09E3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5928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391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r>
      <w:tr w:rsidR="008B02BA" w:rsidRPr="008B02BA" w14:paraId="5866752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DA0A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C193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4E41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443A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5CD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1586959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A8D4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269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E2D3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55A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BAFC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2A04679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2481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835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9BFA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D499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0A95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4E35272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6E6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BACE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E34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EF9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0656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EFE154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2B57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0AD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9BB1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06C3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6E5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3113F33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83EA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CE3E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3B88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EA7C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C650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69951C9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668A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E4E4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126D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06BC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7B34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0795A1A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76C5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A97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59C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F5F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B42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0.59</w:t>
            </w:r>
          </w:p>
        </w:tc>
      </w:tr>
      <w:tr w:rsidR="008B02BA" w:rsidRPr="008B02BA" w14:paraId="06969737"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663A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02C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5551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73A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2F31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3F9D869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33C8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967D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564B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916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D230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1B3EF57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4007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5A3A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7BCD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0E7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1BD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371F468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5CCC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E09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573D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0FD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FD0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r>
      <w:tr w:rsidR="008B02BA" w:rsidRPr="008B02BA" w14:paraId="1ABE444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E124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3B4C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528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7FA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363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7E7D059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F2D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8D32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9EF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9D6D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6DB9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36B5072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4D88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8DB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B5A3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CE8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EF1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637ECC9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E05B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8F2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C1A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CA1F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A01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32FBD56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7B9C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3412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A7F5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94FD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E6A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31CB94F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36AB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6AD4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7A4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EACA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59D1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r>
      <w:tr w:rsidR="008B02BA" w:rsidRPr="008B02BA" w14:paraId="713FF5B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1F41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199B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8211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263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1993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212FF33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C1B8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B9C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103A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9138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2EB7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276EC7C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933C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8051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528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AD8D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11E4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AB731A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F273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808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6C58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8E7B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1C53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30B0EDD0"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F90B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CA3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CDE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95D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E913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7B1B7F3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A005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691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12F6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93E8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52F2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B9BF1E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ECFD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BF8C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7671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F829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F1C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4AA10D1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9C3A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232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C883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6B7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2FF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5B4FD4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8131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551A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664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BA12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B89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02BA493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6695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65C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BFFE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5DF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AD62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163C40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969D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2F2E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0BCA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7561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3514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26BC929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639B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440E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B43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857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16C6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FC7ECC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50B5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19E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27D7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D27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8C6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67BE31E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D402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6A67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FAC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2B95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155D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8177D3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8E91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6E59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D4D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1C27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2ACD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r>
      <w:tr w:rsidR="008B02BA" w:rsidRPr="008B02BA" w14:paraId="5768620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2B0C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9DD1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8A40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E476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9857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6DF5FF4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86CD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9841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1635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E14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5AFF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0.43</w:t>
            </w:r>
          </w:p>
        </w:tc>
      </w:tr>
      <w:tr w:rsidR="008B02BA" w:rsidRPr="008B02BA" w14:paraId="20AD8D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4F94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570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B5F4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8D2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31C0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CEE80E7"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1B0A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5E3D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7636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0CC9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9B75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569A45C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D3F7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CEDF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D7A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E01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0EF3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52DD42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459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904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1D79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D7E5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A5D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36D909E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2FC0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08C3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3DEE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E392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3DC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50FF62D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D35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CF3A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F4B6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CBC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7B94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19304AF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803F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B95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052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9FA7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E069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0.16</w:t>
            </w:r>
          </w:p>
        </w:tc>
      </w:tr>
      <w:tr w:rsidR="008B02BA" w:rsidRPr="008B02BA" w14:paraId="7BA8565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B837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337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ECA5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94C5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6AE3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3A4572A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0511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76DF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80A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697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49A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B32369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4C8B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86BF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068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94EF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E4F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6B370A8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6554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E6F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E931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27B8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D332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2573548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9AF3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8F3E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020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037E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1D5C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62A625C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7E7C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798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3241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15BA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B25C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0.71</w:t>
            </w:r>
          </w:p>
        </w:tc>
      </w:tr>
      <w:tr w:rsidR="008B02BA" w:rsidRPr="008B02BA" w14:paraId="31D1DD8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045B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BC7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47F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7A6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667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0.25</w:t>
            </w:r>
          </w:p>
        </w:tc>
      </w:tr>
      <w:tr w:rsidR="008B02BA" w:rsidRPr="008B02BA" w14:paraId="45F69A0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2C61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9BD2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F8BA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13BA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D8BD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r>
      <w:tr w:rsidR="008B02BA" w:rsidRPr="008B02BA" w14:paraId="207AD93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7F9A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0E4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554E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B9D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ACF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r>
      <w:tr w:rsidR="008B02BA" w:rsidRPr="008B02BA" w14:paraId="55003CD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EB49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7FDF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9F49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1D2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942F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28C673F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29F8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40E9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668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135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D4E7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689403D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5B7C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1CB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6F53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176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9E86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19EF7B7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63C8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1303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896D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A33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D935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r>
      <w:tr w:rsidR="008B02BA" w:rsidRPr="008B02BA" w14:paraId="0DC0567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5F41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51F6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58A4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B7AE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BAF1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288E06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C24C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0198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3D5C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65F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59BB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65500C7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14D3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136A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68C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8B28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1E8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2368F9A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FB37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9E55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4C4C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02C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484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383DEA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3D59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A320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2A05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32D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9305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D59B26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697A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9357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9456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D5EE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3ABC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14CA67F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DE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86FA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4F0F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24E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213A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ACD2BF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046E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163F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7FD6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4F62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7B57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006708B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1BDC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F072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67DC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8B79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93.93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249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BEEF5E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C6C9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1BA6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CBAB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CB1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71E8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r>
      <w:tr w:rsidR="008B02BA" w:rsidRPr="008B02BA" w14:paraId="052AB6E9"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5CFB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83B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5E7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9DF8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3FF1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7438FF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B7BF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59C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568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47A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2E96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5E3105D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F7C8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C96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84EF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E47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7464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5FB3DEB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BB20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48B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028F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50D5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1A3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3F86024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7460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99CF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BB1E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8342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A1DC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551485B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122B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0A29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D57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03F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4891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4100668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59FD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5040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BA3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37E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879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r>
      <w:tr w:rsidR="008B02BA" w:rsidRPr="008B02BA" w14:paraId="183F316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6A91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532B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B013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FF4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BAED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343FA85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57B3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AC3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1A0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9115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EB41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r>
      <w:tr w:rsidR="008B02BA" w:rsidRPr="008B02BA" w14:paraId="0E5C931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2A59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B8E8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D34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CE1E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C3D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54FB0FE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8449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BF3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4AC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0C51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A7D0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0BF94E1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9D9D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B04B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CA3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960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1A7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r>
      <w:tr w:rsidR="008B02BA" w:rsidRPr="008B02BA" w14:paraId="167AE75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34B5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34EF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E72A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4710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61E4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2C00C71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09C4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08E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461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AB58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4FC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0D9AEF5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E23C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3EC7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6781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4CA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E96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233E8C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DBB1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3707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23AF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0F9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BC4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646746D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99DF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224C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E16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1EB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A296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7DAB530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1646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CE1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449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3E5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5695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44E302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9DFD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B5C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DEBE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42A1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40C5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32671E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E4A8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C08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753A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2CD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ADB7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3E3F9AF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030C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13B1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8C2C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92FC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3F6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02557E7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27CF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5A5F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0429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C3C5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43D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081F586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E1AE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C02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2047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EB8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D3BD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359DAA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9046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F18F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D46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1FD5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36A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7A0FE05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2672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8D0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5C0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D1C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3317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r>
      <w:tr w:rsidR="008B02BA" w:rsidRPr="008B02BA" w14:paraId="1906503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1D7D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5574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5FC6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5A54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595B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3EF239E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3F65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26E4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114C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A7B4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D4DB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A0ECFF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A3A5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030A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AC3D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09C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C2D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9122123"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4C6F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6318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AFDC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A5AA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9A7F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93CA0F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8DFA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D8A8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C73A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C6E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2DB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5427634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F7CB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52F1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0AC7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538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173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0.44</w:t>
            </w:r>
          </w:p>
        </w:tc>
      </w:tr>
      <w:tr w:rsidR="008B02BA" w:rsidRPr="008B02BA" w14:paraId="111E5BC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1904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DF83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263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6F79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D05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13DB4D3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B42D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4FB3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93DB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C19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2C5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635E560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2F1B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2D2E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C71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72C0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419E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08778FF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631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758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7E0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B020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5D5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09E5183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DA81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C2B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440F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0E77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11B1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00C8EAA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DEB4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BB6C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365E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DEB0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58E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1FF87F9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DF3B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FCD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628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4DF4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6E6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43DA62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4435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BCA1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9490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62A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4096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27C50CE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0287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58A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9D12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6DA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34A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r>
      <w:tr w:rsidR="008B02BA" w:rsidRPr="008B02BA" w14:paraId="697A600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8D2A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C95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AC9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90C8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6BED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6F422D7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C214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A4E1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658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3F2A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FDA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597E2AF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D719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3CD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F9AB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24CD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F3FE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67A363B4"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42D9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998E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0B8C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2B5B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08A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4C98E08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34D6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1C35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428E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05F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6945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010705D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EA7F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3960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1FA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2A21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606B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70613B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7845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0865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58C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850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E7D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1A2700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2BA7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D8CB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2EE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4DA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6F5F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r>
      <w:tr w:rsidR="008B02BA" w:rsidRPr="008B02BA" w14:paraId="6DA54F2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179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8E97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4EB4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6C52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9672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0.58</w:t>
            </w:r>
          </w:p>
        </w:tc>
      </w:tr>
      <w:tr w:rsidR="008B02BA" w:rsidRPr="008B02BA" w14:paraId="578EA8A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DA6C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003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3C17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4F81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662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1708F40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E82E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296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0C8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27E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AFF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2BB5899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863C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D889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1170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83D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1FB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604BB90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6B4C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085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DD5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58B6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6511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13AB5E9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0701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CB23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8D9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3D2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AFF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61704C1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58EE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D297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03F8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082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856B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6584C24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24FA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B97D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1929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25B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9D24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r>
      <w:tr w:rsidR="008B02BA" w:rsidRPr="008B02BA" w14:paraId="0812F5B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1F0B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03F7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3EC2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C08B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595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1E63735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680F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640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D89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D9C4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4C18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45578DB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4B9C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BBFB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9FCC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7285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6755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0891006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E520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4E7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E106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CC9C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AE5F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134BFC9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C8E3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DDE9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538F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B5A7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F140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2D0D2A5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2677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B64A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4A16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4EAD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6028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263B3A8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1EF7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88D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2C88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900F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9E47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r>
      <w:tr w:rsidR="008B02BA" w:rsidRPr="008B02BA" w14:paraId="06647B9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4018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0010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775C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27D2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D04E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558129F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E6C7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A53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7FD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2846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D07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0D02439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32FF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4BD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BD4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0E8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1DF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46BAA4E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E896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697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4DA4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A4B8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804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5ED2472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55B8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9578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4CDA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5685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49C3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3C29211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FFA1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DF62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D0CF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C4FA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C45C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r>
      <w:tr w:rsidR="008B02BA" w:rsidRPr="008B02BA" w14:paraId="53139E0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E6D8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536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A11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A479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CB80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7C3753C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A222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1AE5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6E4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D18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C57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r>
      <w:tr w:rsidR="008B02BA" w:rsidRPr="008B02BA" w14:paraId="72F93D5A"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94DE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996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F62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4C6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8BE5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0.38</w:t>
            </w:r>
          </w:p>
        </w:tc>
      </w:tr>
      <w:tr w:rsidR="008B02BA" w:rsidRPr="008B02BA" w14:paraId="5A82DEB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3A0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703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B887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45A4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CFB5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55FCC96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A73D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F68B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FD8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225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41DE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256727E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C6C3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4DA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4FBC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04AC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55E6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35BB862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72EF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759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EB7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C84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1D1B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w:t>
            </w:r>
          </w:p>
        </w:tc>
      </w:tr>
      <w:tr w:rsidR="008B02BA" w:rsidRPr="008B02BA" w14:paraId="41B2B05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174D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064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3CE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52E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58F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32CA3CD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2441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036F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2D8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C67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E61B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F6604B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8C29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EB6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E07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A9E8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574E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D29C39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D034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07B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2D5D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3A9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5B2F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37EDF36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407F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616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6F72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5CB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DF9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6CDBE42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9F51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6D2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FCD8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881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E7A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05F9967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CCEA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551E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60B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6EE4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F84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606E7B0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0ED0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7262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4D8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158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593C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r>
      <w:tr w:rsidR="008B02BA" w:rsidRPr="008B02BA" w14:paraId="066AFDD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73A0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CB4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DD74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CEDA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953D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0.25</w:t>
            </w:r>
          </w:p>
        </w:tc>
      </w:tr>
      <w:tr w:rsidR="008B02BA" w:rsidRPr="008B02BA" w14:paraId="4BE589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9826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F977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71B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722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A74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58117900"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D2EF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154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1DB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DA5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10B5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51F9B9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5BD7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5CD1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602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854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3EE6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3FE03AD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9FFC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825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B0CB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6870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306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r>
      <w:tr w:rsidR="008B02BA" w:rsidRPr="008B02BA" w14:paraId="1979BF3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3E83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806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E4D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C53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9BB4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r>
      <w:tr w:rsidR="008B02BA" w:rsidRPr="008B02BA" w14:paraId="592652F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A8B0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118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F72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09E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2589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r>
      <w:tr w:rsidR="008B02BA" w:rsidRPr="008B02BA" w14:paraId="5609E58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491D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FF8B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7FD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47B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435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r>
      <w:tr w:rsidR="008B02BA" w:rsidRPr="008B02BA" w14:paraId="5CFD63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B67F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5936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5DC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58C1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0474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7007B26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D823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2CC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EA2F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382C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F6F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29BCDE3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5380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6E83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A8A1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33E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C5A7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r>
      <w:tr w:rsidR="008B02BA" w:rsidRPr="008B02BA" w14:paraId="44BD22C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A517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7152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3E0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3A9D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311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0.83</w:t>
            </w:r>
          </w:p>
        </w:tc>
      </w:tr>
      <w:tr w:rsidR="008B02BA" w:rsidRPr="008B02BA" w14:paraId="4E27E49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EB39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1558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87B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F91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66CF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r>
      <w:tr w:rsidR="008B02BA" w:rsidRPr="008B02BA" w14:paraId="49B9605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7A73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89B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669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1C8D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D3B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0456995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B232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58FD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07A8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F4A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3B91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447C603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451C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37D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DCC0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D33D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940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w:t>
            </w:r>
          </w:p>
        </w:tc>
      </w:tr>
      <w:tr w:rsidR="008B02BA" w:rsidRPr="008B02BA" w14:paraId="034ABE77"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83D7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F8BC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5D21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DD0B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1F0D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r>
      <w:tr w:rsidR="008B02BA" w:rsidRPr="008B02BA" w14:paraId="468E552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7999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834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D4B5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1A3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873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r>
      <w:tr w:rsidR="008B02BA" w:rsidRPr="008B02BA" w14:paraId="6585A8C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65E4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0598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B0BA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E277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CF8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r>
      <w:tr w:rsidR="008B02BA" w:rsidRPr="008B02BA" w14:paraId="778865C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A8EB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70CD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F3E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EB7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BCE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1D6927A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B572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BAD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4B7D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0E87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6F78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1D299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222C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212C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6A6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93A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E8C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38AC898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50BD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7162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DDC7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81A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3573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0.22</w:t>
            </w:r>
          </w:p>
        </w:tc>
      </w:tr>
      <w:tr w:rsidR="008B02BA" w:rsidRPr="008B02BA" w14:paraId="30C45BB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2529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A5DC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8AF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B33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6D72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0.58</w:t>
            </w:r>
          </w:p>
        </w:tc>
      </w:tr>
      <w:tr w:rsidR="008B02BA" w:rsidRPr="008B02BA" w14:paraId="7A9C59D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FF2E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B93E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64C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C78E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AE37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FE4532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2EAE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DCA2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5E4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724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46C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19CD0FA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5607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651D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200F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A71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95C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213B7D6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DDC0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612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8E4C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27AE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113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7A96A77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46B7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0616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9D8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478C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F51E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r>
      <w:tr w:rsidR="008B02BA" w:rsidRPr="008B02BA" w14:paraId="2EE6BFF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A434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5BD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AF0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8D1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C404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57CB7A1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5E47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D00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3786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C7C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872C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657A751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16B5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33E7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54AE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65C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2B05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0.43</w:t>
            </w:r>
          </w:p>
        </w:tc>
      </w:tr>
      <w:tr w:rsidR="008B02BA" w:rsidRPr="008B02BA" w14:paraId="2FD1E4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EBC4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E53D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7BCF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71B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FB6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637CB0A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2EF0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5A4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4567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C68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05B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2F92C9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9324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BB1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D062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527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D1CC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7FB88C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4219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DE94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196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4A26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A7FF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1F7DC5A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BAB1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824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B6E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44D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6D2D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07E4E6C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1350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F32D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24C6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8C3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E65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6022337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7629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1D18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4A4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6C0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0FF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4804793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1C32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DC21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FAF1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FFFC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9187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1DF4EED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AA59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475A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2E4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C267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0946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528E9A1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7B77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B3FC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16F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76E7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ACA0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0CF9EC7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B94D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EB74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E95A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5078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C5B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78E2FD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F043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6AC0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6C98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D34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358D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3880828B"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CF20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257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524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105C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A914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5DD91D9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E1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609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0C0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84E1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7D3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r>
      <w:tr w:rsidR="008B02BA" w:rsidRPr="008B02BA" w14:paraId="6E5D553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5189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20ED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5145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F429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9B7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A9A84B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9AE9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F55C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F354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F94D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7CA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34211B1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E22D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F003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4E8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FEB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6D67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r>
      <w:tr w:rsidR="008B02BA" w:rsidRPr="008B02BA" w14:paraId="10F0A81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190F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7792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4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E24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8A4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r>
      <w:tr w:rsidR="008B02BA" w:rsidRPr="008B02BA" w14:paraId="39612AF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6CAF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5B0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9166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1452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BD04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3EAAE53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90D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CCE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BE0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684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3815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6700C98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2888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1543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C02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444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52B5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r>
      <w:tr w:rsidR="008B02BA" w:rsidRPr="008B02BA" w14:paraId="684E94A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3FC8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01D0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BA57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8B1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36A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4DFCE32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A987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ED2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66AE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954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428B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0BA94F6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A3DD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8142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DACB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D8E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DACA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0.84</w:t>
            </w:r>
          </w:p>
        </w:tc>
      </w:tr>
      <w:tr w:rsidR="008B02BA" w:rsidRPr="008B02BA" w14:paraId="23F53E1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571A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9D87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1A4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E675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402C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r>
      <w:tr w:rsidR="008B02BA" w:rsidRPr="008B02BA" w14:paraId="58B4968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5BF9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7256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7097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6850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D55F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0.22</w:t>
            </w:r>
          </w:p>
        </w:tc>
      </w:tr>
      <w:tr w:rsidR="008B02BA" w:rsidRPr="008B02BA" w14:paraId="0766DD5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FFCF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CDF0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9F2F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F3BE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E6F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6C33105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6BD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3C8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92D2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A602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BE07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2B2D6D9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05EA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468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5A6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44BD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169A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018C739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D1A7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195F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7DF7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4E9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08BE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r>
      <w:tr w:rsidR="008B02BA" w:rsidRPr="008B02BA" w14:paraId="77DD33A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3B86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49C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B70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C24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FCD0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74E177B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13E5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67FD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7D99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7937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42C7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r>
      <w:tr w:rsidR="008B02BA" w:rsidRPr="008B02BA" w14:paraId="0F78913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BADF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2B95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0C82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99B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11E4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331CBE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67CF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832C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034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15F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3375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27F00E1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BC30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07F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7BB6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35B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BA2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0F1B4A2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9A7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7052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285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65C1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B66A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7F7067C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F78D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7C7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B471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7998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ED3E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0F5A49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4A3F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6260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D48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B3B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4047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0A050E6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B8FC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CA99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47E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655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9A7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9CDC96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05FA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58A7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4A9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AFB6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EBE5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109E47D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B4BC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3ED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B86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BEC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F6EA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7C6EE83A"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376F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7C4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8EF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EC8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FED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0.51</w:t>
            </w:r>
          </w:p>
        </w:tc>
      </w:tr>
      <w:tr w:rsidR="008B02BA" w:rsidRPr="008B02BA" w14:paraId="6D15028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D000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B757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9CE6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30CE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D44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26D0DEE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0F8F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C19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6C77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EAE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F966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0.64</w:t>
            </w:r>
          </w:p>
        </w:tc>
      </w:tr>
      <w:tr w:rsidR="008B02BA" w:rsidRPr="008B02BA" w14:paraId="00A6A81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0329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4D33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B99F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1C7A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EDC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2BB6B0C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8AD7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890A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065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106C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18F6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5EC022C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A86F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B823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453B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043E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D300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0.95</w:t>
            </w:r>
          </w:p>
        </w:tc>
      </w:tr>
      <w:tr w:rsidR="008B02BA" w:rsidRPr="008B02BA" w14:paraId="0E4A114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040A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16D6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F43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DEB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04D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7360A8F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855A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C24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089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A6E7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A7E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78BAC6F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3F7C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B3E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38B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8CF1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0FB5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9A371F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6F75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FD86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1431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B06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7C3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C25A63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571B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B73A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828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0D5E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0209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r>
      <w:tr w:rsidR="008B02BA" w:rsidRPr="008B02BA" w14:paraId="4F48E3D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6724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FEF1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774D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62D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634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7828B3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59A3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E6CF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B4FD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7F80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71F9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52D240C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230B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CD9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D393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4F3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FEF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585019FE"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0BEC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7FE5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A88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349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6D0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r>
      <w:tr w:rsidR="008B02BA" w:rsidRPr="008B02BA" w14:paraId="3448C53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0218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061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5912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2EC3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169B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r>
      <w:tr w:rsidR="008B02BA" w:rsidRPr="008B02BA" w14:paraId="7675E6C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C336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065D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4915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C416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0F8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184C3E1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2348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9C23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BC2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7DE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669A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2D89D38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F635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7B87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133E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4A8F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6C44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2318FD6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85AC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21E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BC1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36B2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A5B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r>
      <w:tr w:rsidR="008B02BA" w:rsidRPr="008B02BA" w14:paraId="3FBCE8F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BD7B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3DBA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4B5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648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F1AE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254A3B1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42C2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1FD5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B55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2ECF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102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44D100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C9E2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045A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199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136E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70ED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r>
      <w:tr w:rsidR="008B02BA" w:rsidRPr="008B02BA" w14:paraId="09ABFF7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6D6B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B2E7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4A9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96E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7020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r>
      <w:tr w:rsidR="008B02BA" w:rsidRPr="008B02BA" w14:paraId="2740D7C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732F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E964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2F5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7B03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2F86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50112DE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A294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9EC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5BCC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F16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C61B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54B564B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1B29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5BA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FD7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F01F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FBB7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62B5314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E682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17D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C7DE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B942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AE8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0312857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2F98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F86E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320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123E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7D7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23098459"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9702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1FF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C5DF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2F2B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AB77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r>
      <w:tr w:rsidR="008B02BA" w:rsidRPr="008B02BA" w14:paraId="56B4E4D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271E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C907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0FF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F81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69A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20A6D77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BC44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A862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E56B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586A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EB58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38AE6EC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A5B0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75B8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B40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93D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727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6C51E32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DCFF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39C3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0519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662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E612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r>
      <w:tr w:rsidR="008B02BA" w:rsidRPr="008B02BA" w14:paraId="12B93DA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857D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2E97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7B32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4D82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893B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3424B9A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7E27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C38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C00D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DEC7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9437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71E0EB7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F203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E26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73B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742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1724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220141F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B521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E231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1FB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A7C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F9E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040575D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4B64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4D65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3381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77E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9EE6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2E4AE18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8662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7F33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D961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EC7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B22B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42E2F38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BBFD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0AF6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ABCD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F4A1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4EF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69673AA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A551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446F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887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0EC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C5C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r>
      <w:tr w:rsidR="008B02BA" w:rsidRPr="008B02BA" w14:paraId="0A7F21C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42CC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69E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EDA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F26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042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r>
      <w:tr w:rsidR="008B02BA" w:rsidRPr="008B02BA" w14:paraId="4C95606B"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3F22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097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3F8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7DBD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3F6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79BE9EB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A0D7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10E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3B8B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B60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1D9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04B2A0F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DBA0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FCC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6CCA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F38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1989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67EE2CF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D6A3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46DD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ACCE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7C90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B3D4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19EF996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40F6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456B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DB1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C9FC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D657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751EF4E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DC54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6E9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4DEF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B9E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8DF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2F5FD10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A6CA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BBBC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2C01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3B72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A04A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2204F41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E400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E941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709D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63CA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6112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12DE7F3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14F8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9FD0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673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53A4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2F3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39B2816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C359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3DA7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57E1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7603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7893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0.68</w:t>
            </w:r>
          </w:p>
        </w:tc>
      </w:tr>
      <w:tr w:rsidR="008B02BA" w:rsidRPr="008B02BA" w14:paraId="547CB09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1A5F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4DB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7B3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3E70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68A4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7E43BFF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8FCA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569B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875C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3C4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8E11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r>
      <w:tr w:rsidR="008B02BA" w:rsidRPr="008B02BA" w14:paraId="2865128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2913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CF47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23A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AD52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3417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w:t>
            </w:r>
          </w:p>
        </w:tc>
      </w:tr>
      <w:tr w:rsidR="008B02BA" w:rsidRPr="008B02BA" w14:paraId="01E1F9E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83D5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BB1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FB78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824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AFE4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0.16</w:t>
            </w:r>
          </w:p>
        </w:tc>
      </w:tr>
      <w:tr w:rsidR="008B02BA" w:rsidRPr="008B02BA" w14:paraId="31F9A6D0"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3D0C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1E8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CCB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43FA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ECB5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35F87B2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814F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D6CE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C3FB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D5A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CCEE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52A302E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9895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95A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0C58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C79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C689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48AD408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B427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2C8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A65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CEFD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E15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788C051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91FF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F519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CA0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789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178.86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74DE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2B8A0C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AD4D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936A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7A4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ED06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14C4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0.71</w:t>
            </w:r>
          </w:p>
        </w:tc>
      </w:tr>
      <w:tr w:rsidR="008B02BA" w:rsidRPr="008B02BA" w14:paraId="52BE8F1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FD36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192E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240C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897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A728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4B51E14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8509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D5D5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5E8D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66AB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DBDA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7F68757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3D75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DC4A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25F0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CA5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9CC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r>
      <w:tr w:rsidR="008B02BA" w:rsidRPr="008B02BA" w14:paraId="4F6D8E9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6F6B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840D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00B5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4D07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1BC5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r>
      <w:tr w:rsidR="008B02BA" w:rsidRPr="008B02BA" w14:paraId="76C70D7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0317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B71B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B363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062D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3A5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2FE393A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BD2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7CE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A6CF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469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219F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2E4C149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A44A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CB12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9A37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2B9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9A4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731263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BFAA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EE2D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6755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3862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AED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1086C418"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8F8C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1986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19B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F196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2F24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17799B7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1D77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6FFF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A911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BE4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3849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709F580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4EC4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EB4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CCD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CC3A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EEE3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06B7A53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FFE0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63BC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4E2D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3C45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539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1EC5082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4B15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7F62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0FB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FC4E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592A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1553C0F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D78E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770A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EAFC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6D2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497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r>
      <w:tr w:rsidR="008B02BA" w:rsidRPr="008B02BA" w14:paraId="3F5A109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1DE9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9FD1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46BE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12C9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672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6B3BD79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3C58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DAD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398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7AC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AD5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0.86</w:t>
            </w:r>
          </w:p>
        </w:tc>
      </w:tr>
      <w:tr w:rsidR="008B02BA" w:rsidRPr="008B02BA" w14:paraId="3EC81CC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CB17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45E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7CF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32E8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08B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5BA732C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0436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B798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0CA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77F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B27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r>
      <w:tr w:rsidR="008B02BA" w:rsidRPr="008B02BA" w14:paraId="7FFEFF1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5420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F66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9D96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A1A4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568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0EB7405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8DAB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15D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6DD9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507F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AFA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53E1B16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2CF3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7B97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6E8E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51BF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1D16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r>
      <w:tr w:rsidR="008B02BA" w:rsidRPr="008B02BA" w14:paraId="247E747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5F87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CF99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367E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2BB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C487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7CCDD8B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46B2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2E43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F2FA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6DE1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18B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395C748E"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00C1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0082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0A1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607D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D39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r>
      <w:tr w:rsidR="008B02BA" w:rsidRPr="008B02BA" w14:paraId="54C1AD2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F039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FAD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3A1C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5BAD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22B6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7BE7C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1D06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9767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7914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24C1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C8F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1810C8C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B1E4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1BA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B8BC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1B73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972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556847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F472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DF7F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2A73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9C77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A99F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0.68</w:t>
            </w:r>
          </w:p>
        </w:tc>
      </w:tr>
      <w:tr w:rsidR="008B02BA" w:rsidRPr="008B02BA" w14:paraId="075DA23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24E8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0C3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112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91F6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307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3FEC1C1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2523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840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BEF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70AB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7984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0217557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FF2C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5FB0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FDE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150C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9A5E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6178B27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36A5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F4F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E1B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13D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63D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5117B6B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626B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5F2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C107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5AC7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A070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75F5E11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C872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5D1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C6D0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652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ED9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4524F1F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CA01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A2E8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184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662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DCFE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r>
      <w:tr w:rsidR="008B02BA" w:rsidRPr="008B02BA" w14:paraId="384657B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64A7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8C90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F2C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757B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0D9C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6486B26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A0EE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D27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CEAC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C91B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D73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bl>
    <w:p w14:paraId="62F403F4" w14:textId="5B377338" w:rsidR="00F3107C" w:rsidRDefault="00F3107C" w:rsidP="00F3107C"/>
    <w:p w14:paraId="1BB29AD3" w14:textId="4B98889B" w:rsidR="00F3107C" w:rsidRDefault="00F3107C" w:rsidP="00F3107C">
      <w:pPr>
        <w:pStyle w:val="Lgende"/>
        <w:keepNext/>
      </w:pPr>
      <w:r>
        <w:t xml:space="preserve">Table </w:t>
      </w:r>
      <w:fldSimple w:instr=" SEQ Table \* ARABIC ">
        <w:r w:rsidR="006B7430">
          <w:rPr>
            <w:noProof/>
          </w:rPr>
          <w:t>7</w:t>
        </w:r>
      </w:fldSimple>
      <w:r>
        <w:t xml:space="preserve">: </w:t>
      </w:r>
      <w:r w:rsidRPr="005D33FF">
        <w:t xml:space="preserve">Dunnett's Post-hoc contrasts </w:t>
      </w:r>
      <w:r>
        <w:t>Square-root transformed Genus</w:t>
      </w:r>
      <w:r w:rsidRPr="005D33FF">
        <w:t xml:space="preserve"> relative abundance</w:t>
      </w:r>
    </w:p>
    <w:p w14:paraId="3486053A" w14:textId="794C252D" w:rsidR="00F3107C" w:rsidRDefault="00F3107C" w:rsidP="00F3107C"/>
    <w:p w14:paraId="5C8E7BAC" w14:textId="77777777" w:rsidR="00F3107C" w:rsidRDefault="00F3107C" w:rsidP="00F3107C"/>
    <w:p w14:paraId="5FD53964" w14:textId="76878EAA" w:rsidR="00F3107C" w:rsidRDefault="00F3107C" w:rsidP="00F3107C">
      <w:pPr>
        <w:pStyle w:val="Lgende"/>
        <w:keepNext/>
        <w:jc w:val="center"/>
      </w:pPr>
      <w:r>
        <w:lastRenderedPageBreak/>
        <w:t xml:space="preserve">Table </w:t>
      </w:r>
      <w:fldSimple w:instr=" SEQ Table \* ARABIC ">
        <w:r w:rsidR="006B7430">
          <w:rPr>
            <w:noProof/>
          </w:rPr>
          <w:t>8</w:t>
        </w:r>
      </w:fldSimple>
      <w:r>
        <w:t xml:space="preserve">: </w:t>
      </w:r>
      <w:r w:rsidRPr="0018065A">
        <w:t xml:space="preserve">ANOVA Results </w:t>
      </w:r>
      <w:r>
        <w:t>of Delta Relativized</w:t>
      </w:r>
      <w:r w:rsidRPr="0018065A">
        <w:t xml:space="preserve"> Genus  </w:t>
      </w:r>
      <w:r>
        <w:t>R</w:t>
      </w:r>
      <w:r w:rsidRPr="0018065A">
        <w:t xml:space="preserve">elative </w:t>
      </w:r>
      <w:r>
        <w:t>A</w:t>
      </w:r>
      <w:r w:rsidRPr="0018065A">
        <w:t>bundance</w:t>
      </w:r>
    </w:p>
    <w:tbl>
      <w:tblPr>
        <w:tblW w:w="0" w:type="auto"/>
        <w:tblCellMar>
          <w:left w:w="0" w:type="dxa"/>
          <w:right w:w="0" w:type="dxa"/>
        </w:tblCellMar>
        <w:tblLook w:val="04A0" w:firstRow="1" w:lastRow="0" w:firstColumn="1" w:lastColumn="0" w:noHBand="0" w:noVBand="1"/>
      </w:tblPr>
      <w:tblGrid>
        <w:gridCol w:w="6353"/>
        <w:gridCol w:w="1376"/>
        <w:gridCol w:w="321"/>
        <w:gridCol w:w="662"/>
        <w:gridCol w:w="632"/>
      </w:tblGrid>
      <w:tr w:rsidR="008B02BA" w:rsidRPr="008B02BA" w14:paraId="7565F22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FB3EF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OTU</w:t>
            </w:r>
          </w:p>
        </w:tc>
        <w:tc>
          <w:tcPr>
            <w:tcW w:w="126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4E8D5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term</w:t>
            </w:r>
          </w:p>
        </w:tc>
        <w:tc>
          <w:tcPr>
            <w:tcW w:w="1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36197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DF</w:t>
            </w: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1FF66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F_value</w:t>
            </w:r>
          </w:p>
        </w:tc>
        <w:tc>
          <w:tcPr>
            <w:tcW w:w="5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E0EB5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p.value</w:t>
            </w:r>
          </w:p>
        </w:tc>
      </w:tr>
      <w:tr w:rsidR="008B02BA" w:rsidRPr="008B02BA" w14:paraId="6C291130"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06BC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6EAC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E3FD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6F09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DE8F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738AAB7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8540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A3E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DE02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16E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9022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r>
      <w:tr w:rsidR="008B02BA" w:rsidRPr="008B02BA" w14:paraId="29D8A0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E063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5112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D7E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D9B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41C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3DEE27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892E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Arenicella,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DB80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DEFA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4204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A603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0.71</w:t>
            </w:r>
          </w:p>
        </w:tc>
      </w:tr>
      <w:tr w:rsidR="008B02BA" w:rsidRPr="008B02BA" w14:paraId="3E5FE4A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6940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4AD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0484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B6F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0218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46EB60E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D307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E1DA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63C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97E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78A8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7879952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F1E5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DCB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9ACB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9060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EAC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3F89845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5BDD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Bacteroidales_unclassified, Bacteroidales_unclassified,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D33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B87C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D10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9E3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2ED7F68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A673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A3AE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841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73F1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51B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3E13ECF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19E4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4D96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9331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D41C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4A5E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58C391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7649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051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027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FB2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2EEE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2C957C9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7702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HTCC5015,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96A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7D9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2F5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868B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r>
      <w:tr w:rsidR="008B02BA" w:rsidRPr="008B02BA" w14:paraId="6909CD5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DA48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2BDD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EDD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09FA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180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0EB7779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183F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566A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43AE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8BF1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82.33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B1F2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AFE53BE"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73C4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906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674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A14F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8A1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r>
      <w:tr w:rsidR="008B02BA" w:rsidRPr="008B02BA" w14:paraId="7B269A2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DF44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Marine_Group_II_ge, Marine_Group_II_fa, Thermoplasmata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5161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0978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5AE4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F6E1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175D06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F5BA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411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591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73B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8F38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0.68</w:t>
            </w:r>
          </w:p>
        </w:tc>
      </w:tr>
      <w:tr w:rsidR="008B02BA" w:rsidRPr="008B02BA" w14:paraId="0911634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C7AD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C7B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F3F7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593D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1D1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642CF45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1AE8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534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CF35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326C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6F55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105F294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A67A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Cellvibrionaceae_unclassified,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C407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6C91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04E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7A6A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69FF5F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BEC8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1BFC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B955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01F7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FA5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r>
      <w:tr w:rsidR="008B02BA" w:rsidRPr="008B02BA" w14:paraId="6F75900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008C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F1E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320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9DE3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90A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r>
      <w:tr w:rsidR="008B02BA" w:rsidRPr="008B02BA" w14:paraId="26D638C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23AE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9EF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A7A8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FA10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59B7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r>
      <w:tr w:rsidR="008B02BA" w:rsidRPr="008B02BA" w14:paraId="442EC19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4C2F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Ponticaulis,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3AD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D795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A187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DC6C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r>
      <w:tr w:rsidR="008B02BA" w:rsidRPr="008B02BA" w14:paraId="21A29AA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C627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A01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7F2E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E36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18D4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134F30D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12E0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3818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1A5A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688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BDB1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9A282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11DB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1558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E4B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D547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293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479138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7610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Rhodobacteraceae_unclassified,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76B0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61AC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288E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F0BC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7BDFFF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EE5C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6871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D59B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D48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CFC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2D119D07"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10F9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6DC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AD42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EF00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C87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84DD9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C1EF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7B3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52EC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F09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5D60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4D3A882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94C9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Cyanobium_PCC-6307,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094E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25E7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FB6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3A22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45815D7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85F1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615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5E9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62C0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81D2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3DB7965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EC5B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89B3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C26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56BC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7D3D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4515BA0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0F77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673E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C4D5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54E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0F11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4691221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8ED9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R76-B128,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45F1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125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4F6D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9B0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55C54FF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D632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606B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81B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09A6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47AD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5004332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9984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8017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0EAB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2FE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9778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6A679BB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2AAD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A03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4C40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56CF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28B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r>
      <w:tr w:rsidR="008B02BA" w:rsidRPr="008B02BA" w14:paraId="60F6D10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CC9A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Clade_Ib,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E6D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97A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664F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175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2DEE19F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BE88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810F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DCC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B866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306D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r>
      <w:tr w:rsidR="008B02BA" w:rsidRPr="008B02BA" w14:paraId="3F92303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67D9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44E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49F6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9458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168F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r>
      <w:tr w:rsidR="008B02BA" w:rsidRPr="008B02BA" w14:paraId="12B8CF0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4FB3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642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977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EBF5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2D87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0.44</w:t>
            </w:r>
          </w:p>
        </w:tc>
      </w:tr>
      <w:tr w:rsidR="008B02BA" w:rsidRPr="008B02BA" w14:paraId="655F075B"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EA36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Photobacterium,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ADD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0D3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485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EF8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241F607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AA20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A6EA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6E66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6B35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E48D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357F20E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C360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902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66E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1D23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D612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565E0DB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1E80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37AA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8A1B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438E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ADB7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5E20FB7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4112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66FD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2134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EE6B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9A00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CFC83D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5B55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F395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BE62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270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7595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53543A9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5A8F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306A3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6728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9062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15C5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7920D6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58E9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239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32FE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EC7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159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1F5F65C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1925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Clade_IV_ge, Clade_IV,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CAF2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C01C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2057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B679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r>
      <w:tr w:rsidR="008B02BA" w:rsidRPr="008B02BA" w14:paraId="0B41FD5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CFA9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B5E8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A05C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FA38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4CAA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116EF0B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A12E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3F9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C52A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324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95C9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r>
      <w:tr w:rsidR="008B02BA" w:rsidRPr="008B02BA" w14:paraId="475EF69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1581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23A5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92B0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6DA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7674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145A0E3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26AD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Marinomonas, Marinomonadaceae,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EAA0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0FEB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B9A3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BA76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4331AE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E039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082E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CAD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4C0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B9B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395E4E0"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9C79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F570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F1E8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431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B4F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3C4734B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7A64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DD1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ED9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A05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836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r>
      <w:tr w:rsidR="008B02BA" w:rsidRPr="008B02BA" w14:paraId="5889CEC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BEDC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26A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8A49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39E0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90F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571E84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CFB8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68B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596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9DF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CC0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1BF465F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E92E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A814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2B00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AFF3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ACB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4CF9198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F877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FBB1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E65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5B4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9548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2E1950B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55E4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SAR324_clade(Marine_group_B)_ge, SAR324_clade(Marine_group_B)_fa,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18D3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77C1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4FD4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A20E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BAE74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3A8F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9417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4ED0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98C5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CE4E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1E9FCFC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C7CB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D920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8D8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2201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A114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0.44</w:t>
            </w:r>
          </w:p>
        </w:tc>
      </w:tr>
      <w:tr w:rsidR="008B02BA" w:rsidRPr="008B02BA" w14:paraId="49FE0A2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F39E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1FE23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35EC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CD8D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CB29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39C882D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D87D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Labrenzia, Stappiaceae,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59DA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1FF7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CA0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173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23569A0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5032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740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E61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96A1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0F5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723D80D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605E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0512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5B8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ADEF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C03E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7AFC4E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83DD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D03A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AD1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A86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A8A4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BF713B8"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2137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Peredibacter,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5CAB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3515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13B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B3C0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5E20DB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BC3E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BB76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C139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76C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DA18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0BBD1C8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343E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4CCB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21DB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5DE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6026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B106E0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FB43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63E4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4715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16C3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4938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719BEB1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5A2E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NS2b_marine_group,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C9F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371B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3118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863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3B96DA0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9637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D396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50FC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EAF9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1B8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208044A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3731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98E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865F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0B48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5F3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536F4D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D73D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4FAD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FCE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29A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28BF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099FDB5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5C04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Nitrincolaceae_unclassified,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44F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FC6F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197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6632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86312B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AF51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DC6F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BACA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FDD3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B5CC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r>
      <w:tr w:rsidR="008B02BA" w:rsidRPr="008B02BA" w14:paraId="38AE64E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D14B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4650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9DD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895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1BEF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7DDE45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616E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CF44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858A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24C9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4CC9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CC0206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8ECD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Proteobacteria_unclassified, Proteobacteria_unclassified, Proteobacteria_unclassified</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BC2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0955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2B31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71B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14DCB7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A94F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5870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E279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492C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4B5D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12CA37C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836C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DD7D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D55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AED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918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82B8856"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CBB4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64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84E5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6838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3C44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77B1DD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1A3D3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Micavibrionaceae,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AAFE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F85C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43E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06EC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825577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847F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DCC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194C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8640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718C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413202F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9A36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A0E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B7F2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E29C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A111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19D3D3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A84A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092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4720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631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55D3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1DC4CD1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4326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Bacteriovoracaceae_unclassified,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391C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12C1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A8AE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374E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BC6E50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FD17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6BB3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165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3493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FFF0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661459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4D52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415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819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651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69A6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2C84E8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B4AB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2B38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1734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B3D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BD07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r>
      <w:tr w:rsidR="008B02BA" w:rsidRPr="008B02BA" w14:paraId="114091D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79E9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F1B7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74C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1A7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579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806447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2893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BB8C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FD46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7FF6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1711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1595B9D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7CA7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39E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44B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80F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34B1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6CEF89D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0792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821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472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42A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BFC4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7E2F88D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8771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Woesearchaeia_ge, Woesearchaeia_fa, Woesearchaeia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6E2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881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AFB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A237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r>
      <w:tr w:rsidR="008B02BA" w:rsidRPr="008B02BA" w14:paraId="4D5E0FAF"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A094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136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2D2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94BC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34A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2576E33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8C7F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68E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CE38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248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7116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F83B1E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F779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0444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C214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9CBC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F928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7EF59A6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4BCF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Erythrobacter, Sphingomonadaceae,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53A0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5F3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D35A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46C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62D4545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30A4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F28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2E19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8646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040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22788DC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B47E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63CA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57EB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FE7F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5DE7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5DBA898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E37B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0AD1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528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027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29C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3EB77F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3A2B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Arcobacter, Arcobacteraceae,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A491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6F1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505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472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21050A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6547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86D2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5011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CB91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AF8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6DC42D1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F260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6CB5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7A5B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0558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20E3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20ACFE2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01CC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0697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4B1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808A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50C5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64F4D3F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9ECA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Thalassospira, Thalassospiraceae,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DDA4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E28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759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BF9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1AA636E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742D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027C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81C8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F7D6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9B5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3CAE17C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9467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132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4443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19F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23F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E03150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D35F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16B2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D04B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E45C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AC2B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78E56EC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49A5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SAR116_clade_ge,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B12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DAAC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B8D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FED2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0FF6B6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D85F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81D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98D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E65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05EA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0CD6D3B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C943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2635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D32F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AE2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3943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E338D6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859E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0E2E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296C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37A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F8BB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07E9AE7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C40F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Arctic97B-4_marine_group_ge, Arctic97B-4_marine_group_fa,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AEC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6B92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D34D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90F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2CDA59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D5F0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83DA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6E3E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E70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BD9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1D75CAD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555F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4462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946B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DABD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9C0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4C47F4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F260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498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67C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44F5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853E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77C149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5299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Cryomorphaceae,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DCBE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8369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8047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32B7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78D1588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28B9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7168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99B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6AD0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DFE7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291247D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3DD5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460A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052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867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E317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754407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59B9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ED9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394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EE56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7B40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0EA5EDC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39A2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SAR86_clade_ge, SAR86_clade_fa,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12FB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192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0B6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58D3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AE48D3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9F7A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1A3C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93F8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A2BA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C9F5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24EBC6BC"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0ACD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8602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3DD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1BDB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C5B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22F68D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33D1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F3F0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A26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73FA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5259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r>
      <w:tr w:rsidR="008B02BA" w:rsidRPr="008B02BA" w14:paraId="08D0005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D507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KI89A_clade_ge, KI89A_clade_fa,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A094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7F6B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3F4D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90E5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07E3C7F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A90E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AC6C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DDCF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70ED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722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r>
      <w:tr w:rsidR="008B02BA" w:rsidRPr="008B02BA" w14:paraId="71F1E2A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7B68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5B8C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34C8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FF62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7E43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2A92BD8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90A1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BB8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258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3129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35C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4B35CF8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7CAA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Winogradskyella,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B7D3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30DC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709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7395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632DE6C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663C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3307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C4D1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9B00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5CC6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6480861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FA62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5B0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AA32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705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9DD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0BEABF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A618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03B3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15FE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CFF5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FC65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69FB677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D845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Oligoflexaceae,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DFC1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100B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9C7E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B97C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2A2BB9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BE38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FA8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68FB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8624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71D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3BD4712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0299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DCB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2637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7C7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366.28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FC2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73DBF9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05AC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300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37C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965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29E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69F848B"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EBE9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JGI_0000069-P22_ge, JGI_0000069-P22_fa, Gracilibacteria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952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5573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8B1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00C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6027AC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ACA7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AE65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7B2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0476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32DA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0D4FBBF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2D8D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AA57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F8F3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BF7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3DE3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157E441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E9E1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8EC3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3DD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925F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9FF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67DA10F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077E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Prochlorococcus_MIT9313,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9EF5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2A7D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0F63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6F09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38215DB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CAB2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2D89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CE5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891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C232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58F0F0C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1431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C5AC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5FF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D10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E8A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462EB4E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51EE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B96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72D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9E99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6574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2F1DD7B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E00C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Saprospiraceae,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5784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893B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C7F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B1A5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7B466BC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E9D3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52D4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A166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DDC6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04B2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748E6F9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A1E3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1AF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B10D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4CC3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F67F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4BE188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5CB5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B267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6F5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91AD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C2C9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r>
      <w:tr w:rsidR="008B02BA" w:rsidRPr="008B02BA" w14:paraId="23B56B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BEDF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Reinekea,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A05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C21C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C73A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12D6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1E1794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E401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D4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640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2A9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97E9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5B3B3B95"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F715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1A9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CB66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321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52.84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C07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DAD5A8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69A9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A611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B08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8CEF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C5F0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052977A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75F7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Synechococcus_CC9902, Cyanobiaceae, Oxyphotobacteria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92C4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A21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89B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6C1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2F9677B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E038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D34A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E2B8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C4B2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FC99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r>
      <w:tr w:rsidR="008B02BA" w:rsidRPr="008B02BA" w14:paraId="3F38DF4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7B52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23FF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83A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8740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A9E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39F6B51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DB65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60D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C937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3BA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C378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2F2C0A6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8D10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Psychrosphaera,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AEFD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4790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7E40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8256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r>
      <w:tr w:rsidR="008B02BA" w:rsidRPr="008B02BA" w14:paraId="1EC1D2F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9848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1B34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7B9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937F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7CD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061D5E1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C7C1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334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69A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5041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F683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1A1CA1C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AF82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23D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EB6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022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5AE5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367C3B0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7830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NS7_marine_group_ge, NS7_marine_group,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FAE7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65B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4B3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9BBB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7241B93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F28C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0169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6F0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6F0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F99E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6CE020C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6C29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8EA8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E401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0A6B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49E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17A6B53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56B3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2C93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24A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6E49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0429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2A135223"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8266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Gilvibacter,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532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9644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2D0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FBC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r>
      <w:tr w:rsidR="008B02BA" w:rsidRPr="008B02BA" w14:paraId="596BEF1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242DB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F1BF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3F36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17C5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0900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052F6C9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BF79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470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3E7A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7C8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FDE4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27D9DA6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652F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E2C5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BB09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E4F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415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06756B5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9BE9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Halobacteriovorax, Bacteriovoracaceae,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51E0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214A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AE8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05AA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2AB70DB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A484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87D1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15A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83C5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4B16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3C28A29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9706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D758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7100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309F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BD0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r>
      <w:tr w:rsidR="008B02BA" w:rsidRPr="008B02BA" w14:paraId="3BC6489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F375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5B0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95F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C74F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025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0F84DA2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DBA8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Anaerolineae_unclassified, Anaerolineae_unclassified, Anaerolineae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C96F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A12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72B7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57B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42A50AC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B1D6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8269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1802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50B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5C15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472FFE5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9C68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54D9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EEC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518D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D5F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138227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3C8E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4496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5856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0818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A947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220BE6E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8F0C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Deltaproteobacteria_unclassified, Deltaproteobacteria_unclassified,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E62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4A0E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1873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0BDC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00EA4C2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A5D2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97EC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6A70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682E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D4D4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1A7DEE0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778F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C4BD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308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91A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E7E6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0.59</w:t>
            </w:r>
          </w:p>
        </w:tc>
      </w:tr>
      <w:tr w:rsidR="008B02BA" w:rsidRPr="008B02BA" w14:paraId="6261487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21F3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7C48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715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C21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02F4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42FEB17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26CC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Spongiibacter, Spongiibacteraceae,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78D7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0088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3E6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62A9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4F29494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EA62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619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CA0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698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C63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015EEE4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ED09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9906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9619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684B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31B7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r>
      <w:tr w:rsidR="008B02BA" w:rsidRPr="008B02BA" w14:paraId="291A4DE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E758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94B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0CD9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EDF5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0294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1D2F22F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2B86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A8F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DE05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94C9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0147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3E8085D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5CEE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456B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2CBE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77C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9D3E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30F5B9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9A4F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F76A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B772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A721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F18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0D2DCFA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D544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BB98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FC2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872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BE00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5EAF919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8356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Shimia,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931A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A6A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721D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D54B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r>
      <w:tr w:rsidR="008B02BA" w:rsidRPr="008B02BA" w14:paraId="1ACDDD0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7149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E4E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C29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573E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0ECC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4181B63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A5A6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687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C21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A9A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992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301AE1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390D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A75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E82F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6C31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BAD8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68CCFD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44D1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Pseudoteredinibacter,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1C78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5A5B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78E6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3962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2432083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0E17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B837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2EC0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23A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A7A3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2ABBD7D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72D8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8F6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56AE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7355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94A6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D71C08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5462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5175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0BD6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3CF4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D84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2E7F8D1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F492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AEGEAN-169_marine_group_ge, AEGEAN-169_marine_group,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D6C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817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655E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E71E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0D5E94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543B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82BF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0144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AC6E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947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1175D61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6340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09E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FDD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6C5A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77B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7C7E32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A308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9174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2C32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933A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38EC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719E883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62A4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Endozoicomonas, Endozoicomonadaceae,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BEF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4E69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4205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DCFB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150B0F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DD27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04C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EF0E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0F79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A836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40DB17D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A1BF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8E4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591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EF19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A3E0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335F67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2EDE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136D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C95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AE6F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97B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r>
      <w:tr w:rsidR="008B02BA" w:rsidRPr="008B02BA" w14:paraId="78CDFB7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3DF5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Sva0996_marine_group, Microtrichaceae,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2CB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59C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6D92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8A04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06DD20F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3435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05CC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82E0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104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8351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0.43</w:t>
            </w:r>
          </w:p>
        </w:tc>
      </w:tr>
      <w:tr w:rsidR="008B02BA" w:rsidRPr="008B02BA" w14:paraId="538EFF3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4740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AEB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CF8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C2DE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77A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4383566"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E194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35E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4AA9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66E9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1AC6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45CE6A6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6567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Alteromonadaceae_unclassified,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42F3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8551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D71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3538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EF0C2F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D5A1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9523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7CCB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936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7AC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7C23D6F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7591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622F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80E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453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235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68A29AC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FABC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3108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10D7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2C79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4895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154089F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19E1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Clade_Ia, Clade_I,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E502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3D2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C1C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98C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0.16</w:t>
            </w:r>
          </w:p>
        </w:tc>
      </w:tr>
      <w:tr w:rsidR="008B02BA" w:rsidRPr="008B02BA" w14:paraId="426D55A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F973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D9FD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075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15A9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1CF8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7357915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B67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064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2A2A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410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1AB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452E81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706C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83A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A16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D9A7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F497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15D99AA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9FBB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Candidatus_Nitrosopumilus, Nitrosopumilaceae, Nitrososphaeria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E596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38B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58F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1E13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11F75A9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0F81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EF28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F2E3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07623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4F65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3003EDE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5C20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6D6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978B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CFBD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BE8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0.71</w:t>
            </w:r>
          </w:p>
        </w:tc>
      </w:tr>
      <w:tr w:rsidR="008B02BA" w:rsidRPr="008B02BA" w14:paraId="39888DD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CAFB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7BC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9D9F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51F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9EF0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0.25</w:t>
            </w:r>
          </w:p>
        </w:tc>
      </w:tr>
      <w:tr w:rsidR="008B02BA" w:rsidRPr="008B02BA" w14:paraId="0EE195F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B723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Alcanivorax, Alcanivoracaceae,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D0A2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C39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5C3B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6BA6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r>
      <w:tr w:rsidR="008B02BA" w:rsidRPr="008B02BA" w14:paraId="72108C2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41F7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CEFE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802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1DD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D56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r>
      <w:tr w:rsidR="008B02BA" w:rsidRPr="008B02BA" w14:paraId="122651AF"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DEE6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4FE1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9C7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D440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C0D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085EF5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1867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545E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BDF5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1CB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2BDA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206D30C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0C5F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Pseudomonadaceae_unclassified, Pseudomonadaceae,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447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CD9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64D3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0CD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136086B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F47F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D603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17B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D581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C631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r>
      <w:tr w:rsidR="008B02BA" w:rsidRPr="008B02BA" w14:paraId="61E0ED6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1DE5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EF3F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6AC1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9A2C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BBE8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60FA0D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006C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EDE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29C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65C1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BB49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04F5297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9A94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Litoribrevibacter,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5017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ABD7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521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86C9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1DF0BD7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4414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E343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A828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887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F0C63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5AE4248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A057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5896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DC4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4DE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61.82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A018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6814C6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5AF1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F7C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349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F607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9A32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0F1F2CB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5D5C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NS9_marine_group_ge, NS9_marine_group,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A2D9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804E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4827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1F4E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92A051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0380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BA9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604E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83F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A864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04D6A72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11A2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DEC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7981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74F2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93.93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7E99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EFB193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D805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144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08F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325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99E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r>
      <w:tr w:rsidR="008B02BA" w:rsidRPr="008B02BA" w14:paraId="4491B18F"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03F9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NS5_marine_group,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A05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9C3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464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D0FD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4A248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55A5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AF5E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D217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DD8F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E84B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2297030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C511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48A6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A5D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75D7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634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4730C07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5C01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B283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E98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18F9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2EDF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478C7DF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5419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OM43_clade, Methylophilaceae,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7AB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5805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D06E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2F1D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3A04A1C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C92F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E27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D6A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39E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32A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0BC0514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FD4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906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A69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BFA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AB0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r>
      <w:tr w:rsidR="008B02BA" w:rsidRPr="008B02BA" w14:paraId="6183CC1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F9CF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7C2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E150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E203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AE08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31BE576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838CB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 Marinobacteraceae,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626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F4B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18AB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7B28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r>
      <w:tr w:rsidR="008B02BA" w:rsidRPr="008B02BA" w14:paraId="34ADAF9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2B91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7558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D803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0FC0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5DC0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3C25C5F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35C7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412F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635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093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A807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6292D86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296E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7AE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4F5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9649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8ED5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w:t>
            </w:r>
          </w:p>
        </w:tc>
      </w:tr>
      <w:tr w:rsidR="008B02BA" w:rsidRPr="008B02BA" w14:paraId="45DB332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8404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SAR116_clade_unclassified, SAR116_clade,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B18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D9A7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112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FB0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79906FC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46FE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AD5D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F632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0350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267C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0E783D8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91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016A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5EFE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5FCE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76CB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05587F7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DDF0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5804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EDA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E3F3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CDB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7EB537B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1EFA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Francisellaceae_unclassified,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6CC9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6DA8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AB2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C44C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24B75CB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26FE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FDAB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B849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EE87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C683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721C3C3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DC2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70F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B902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9857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F96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15EBAE3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3E83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37C7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D75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A148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7B1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47E5621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86E0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Bacteroidetes_BD2-2_ge, Bacteroidetes_BD2-2,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599F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585E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E18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6D37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5578342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F1A0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977C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26E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8411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A595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EBCAF8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7662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A3B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D34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762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5.92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E87A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710F6F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A644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BA7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98D7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7F74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DDD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5E55A42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DE7F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Rubripirellula,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B46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5A79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E2D3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E5E3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r>
      <w:tr w:rsidR="008B02BA" w:rsidRPr="008B02BA" w14:paraId="66A2B3A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865E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EEDB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6783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3A57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4B0F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1CCB399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D301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F64A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9A11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A4F8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F10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3FD7C2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6DFA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CB4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383A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261D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4855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52B4DC97"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91F1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Flavobacteriaceae_unclassified,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F0D1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9D99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16E2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F36D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B6A46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7F80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EBF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79F4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A783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4C9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7CC7A94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197C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989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6C91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898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6C9C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0.44</w:t>
            </w:r>
          </w:p>
        </w:tc>
      </w:tr>
      <w:tr w:rsidR="008B02BA" w:rsidRPr="008B02BA" w14:paraId="6BFA023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B5F5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A9D1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CCAF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7E76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A6E0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37DC97D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33B4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Neiella,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ACC9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841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D806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6EEF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36A1254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B981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A40B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245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009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7EE8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55E6AA8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203E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225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5435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A27C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798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6A3B4BD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28DA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CA7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F25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667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A3E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669DCD5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D87B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Alteromonas,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0E55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F890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BB3F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676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r>
      <w:tr w:rsidR="008B02BA" w:rsidRPr="008B02BA" w14:paraId="5A00DA6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DA6F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C30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943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6596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541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4BFBA60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C77F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6B9D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C63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D1E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4EB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38A87AE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1E3A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A521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972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67D5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7C25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r>
      <w:tr w:rsidR="008B02BA" w:rsidRPr="008B02BA" w14:paraId="7A23A93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8031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Clade_II_ge, Clade_II,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F356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23E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7704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0093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1130502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1F71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5DC8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F3C9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92AD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608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r>
      <w:tr w:rsidR="008B02BA" w:rsidRPr="008B02BA" w14:paraId="7E47E20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8082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09EC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380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EA8D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3CB7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39E1C3C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B866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9F7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D823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766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75DE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37F5EF0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2153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Candidatus_Endoecteinascidia, Piscirickettsiaceae,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618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492C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308F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082E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2A51CD6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DF30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42C3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4C43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BF06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16C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1687128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42BF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A8BB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2667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68A3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8.72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42F3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26CA98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6DE09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26F7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E89A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6922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55F3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r>
      <w:tr w:rsidR="008B02BA" w:rsidRPr="008B02BA" w14:paraId="72BF918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AFB8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Marinoscillum,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112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E29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EDB2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02A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0.58</w:t>
            </w:r>
          </w:p>
        </w:tc>
      </w:tr>
      <w:tr w:rsidR="008B02BA" w:rsidRPr="008B02BA" w14:paraId="0EA6E8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3F18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A177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27E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9EC9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D0B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3B692D6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290D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E7C8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28A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B304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BAC0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r>
      <w:tr w:rsidR="008B02BA" w:rsidRPr="008B02BA" w14:paraId="4E26703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0038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8C8B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E241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A0E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29A1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2723E1F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ACB6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Cerasicoccus, Puniceicoccaceae, Verrucomicrobiae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EF38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53F9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A999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73A2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35E15EA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A098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628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61E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0F8A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4E8F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0C25E1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FA0C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B9D6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764A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20E0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5D37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7ADB35F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43A6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61A2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9CD3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E43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880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r>
      <w:tr w:rsidR="008B02BA" w:rsidRPr="008B02BA" w14:paraId="025DAD9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B330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Desulfuromonadaceae_unclassified, Desulfuromonadaceae,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A60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6686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BB8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2B8A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1B8C9C0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D918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AEB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7E95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2B95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25C8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5CE67FD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4B60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AE7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10FC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BB76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AB04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036569E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C2D7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C9DB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ECBD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0B6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E72A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3D11A78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9BE3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60B0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6974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9D34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CCB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65458FE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5538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5D62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9C5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F00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0D6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57A616A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AD9D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8408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3D10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B116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0F4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0.73</w:t>
            </w:r>
          </w:p>
        </w:tc>
      </w:tr>
      <w:tr w:rsidR="008B02BA" w:rsidRPr="008B02BA" w14:paraId="2175368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C03E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2A2D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1618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C577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4F4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2AE9A99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B8E8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Oleiphilus, Oleiphilaceae,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C7D6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7F47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DB57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AB55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224E635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1ABF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3AD2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A3FF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99AE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D57D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3FC8C7D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45EF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F095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A4FA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3B7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6DE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7069D61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A667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EB08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B630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7055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CB6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6AFD336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4682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Aestuariibacter, 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0EFB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DE33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7ABF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BDD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r>
      <w:tr w:rsidR="008B02BA" w:rsidRPr="008B02BA" w14:paraId="1CA287E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AA39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0CF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43C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FEC3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AD0B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657507D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459A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4F1A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C632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01F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06FF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0.91</w:t>
            </w:r>
          </w:p>
        </w:tc>
      </w:tr>
      <w:tr w:rsidR="008B02BA" w:rsidRPr="008B02BA" w14:paraId="4F8260D6"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BAD8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85B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9E0A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D7C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B0FA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0.38</w:t>
            </w:r>
          </w:p>
        </w:tc>
      </w:tr>
      <w:tr w:rsidR="008B02BA" w:rsidRPr="008B02BA" w14:paraId="3C117E3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C9C6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Halodesulfovibrio, Desulfovibrionaceae,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D06D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945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B44F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6621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2E8A8E1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233F9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4AA4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8627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CF4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2B19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0D6D3AC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79EB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48F9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8F0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263F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5F91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33F7EC9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7512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453F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909F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0B5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24B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w:t>
            </w:r>
          </w:p>
        </w:tc>
      </w:tr>
      <w:tr w:rsidR="008B02BA" w:rsidRPr="008B02BA" w14:paraId="0E7208E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3CA6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Aureibacter, Cyclobacteriaceae,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47A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F4B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3BC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084C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0F82726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CD26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4C70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7356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BBD4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CD78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A32E71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6B5B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B3F3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A23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704F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AD1C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7BB33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D8B5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C150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366E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3886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7B6A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16F8247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AAD1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OM182_clade_ge, OM182_clade_fa,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105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E1CB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4507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C9F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2C90492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9AF1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524A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CCE3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4474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2B6A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38B9A93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53C5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C4C3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98B5D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3CF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39F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3E1FC22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59C6C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050B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98AE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752B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10FF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r>
      <w:tr w:rsidR="008B02BA" w:rsidRPr="008B02BA" w14:paraId="25FA7AF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6767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Neptuniibacter,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AA3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3C90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8EC1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9F93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0.25</w:t>
            </w:r>
          </w:p>
        </w:tc>
      </w:tr>
      <w:tr w:rsidR="008B02BA" w:rsidRPr="008B02BA" w14:paraId="29026B3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4CDC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41B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55C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D4D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092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774A70E0"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D8B1F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124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1A4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F5B8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8E4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3C4CC90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D92F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03BB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3EE8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613C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E36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07E4F31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8C9A4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Oleispira,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C820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2E0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C1A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F3ED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r>
      <w:tr w:rsidR="008B02BA" w:rsidRPr="008B02BA" w14:paraId="64647C2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4E23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AB38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210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8F1C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4AB7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r>
      <w:tr w:rsidR="008B02BA" w:rsidRPr="008B02BA" w14:paraId="1D3CA61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FB81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A04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339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E69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8722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r>
      <w:tr w:rsidR="008B02BA" w:rsidRPr="008B02BA" w14:paraId="5D38706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BC95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B96A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DA5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8F1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C1A0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r>
      <w:tr w:rsidR="008B02BA" w:rsidRPr="008B02BA" w14:paraId="4110ACD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3BED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Francisellaceae_ge, Francisellaceae,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0359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D95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A64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0266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358BB24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C300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1C23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55F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BBD3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A694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0912BB9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4461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6BE5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20E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3384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231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r>
      <w:tr w:rsidR="008B02BA" w:rsidRPr="008B02BA" w14:paraId="2A31286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B38E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C63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F61D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2C0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57E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0.83</w:t>
            </w:r>
          </w:p>
        </w:tc>
      </w:tr>
      <w:tr w:rsidR="008B02BA" w:rsidRPr="008B02BA" w14:paraId="30B3BD8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E747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Lutibacter,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4D0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EDA9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7CCC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BA0D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0.27</w:t>
            </w:r>
          </w:p>
        </w:tc>
      </w:tr>
      <w:tr w:rsidR="008B02BA" w:rsidRPr="008B02BA" w14:paraId="52754DD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7A5B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3E3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5E7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0325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C004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4F2067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37FEF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CCC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75A0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9661F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38E1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42DB515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3EF1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E84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FE79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9650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AB8A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w:t>
            </w:r>
          </w:p>
        </w:tc>
      </w:tr>
      <w:tr w:rsidR="008B02BA" w:rsidRPr="008B02BA" w14:paraId="692FE088"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CD2B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Rubinisphaeraceae_unclassified, Rubinisphaeraceae,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35D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201B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BDD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3FA8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r>
      <w:tr w:rsidR="008B02BA" w:rsidRPr="008B02BA" w14:paraId="03DA284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C5BD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0EB5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66A4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EC9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B85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r>
      <w:tr w:rsidR="008B02BA" w:rsidRPr="008B02BA" w14:paraId="0BE161F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4890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FDA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FA62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B12E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89F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r>
      <w:tr w:rsidR="008B02BA" w:rsidRPr="008B02BA" w14:paraId="63E71D6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7912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CD98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60BF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9F1FC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943C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1457B9E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5F7F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Campylobacterales_unclassified, Campylobacterales_unclassified,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BAED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40C6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1998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EAF2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49A4924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8290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F62A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C653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857A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C117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67521FA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8CFD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B77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11E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E9E1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6E3E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0.22</w:t>
            </w:r>
          </w:p>
        </w:tc>
      </w:tr>
      <w:tr w:rsidR="008B02BA" w:rsidRPr="008B02BA" w14:paraId="4094A1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4941A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C60D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FEF6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E0F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F22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0.58</w:t>
            </w:r>
          </w:p>
        </w:tc>
      </w:tr>
      <w:tr w:rsidR="008B02BA" w:rsidRPr="008B02BA" w14:paraId="06B526A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FF7D7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Thiomicrorhabdus, Thiomicrospiraceae,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D5B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1DE8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6BF1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0F29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26FF6CB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985E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ECC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6E43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F7C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3A2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28D2BB3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FA8E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493F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1EE6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C79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1507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r>
      <w:tr w:rsidR="008B02BA" w:rsidRPr="008B02BA" w14:paraId="18A1FC9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647C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DA7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04B8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4D6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78FD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7C15E0E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6394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Roseimarinus, Prolixibacteraceae,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350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4EE8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4289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17A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0.42</w:t>
            </w:r>
          </w:p>
        </w:tc>
      </w:tr>
      <w:tr w:rsidR="008B02BA" w:rsidRPr="008B02BA" w14:paraId="6762F0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6225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299D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43A3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E5E3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4E49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0E3A5E79"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AB70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36C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75F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1A09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EA4A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4587053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470B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7E88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7F3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D07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8319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0.43</w:t>
            </w:r>
          </w:p>
        </w:tc>
      </w:tr>
      <w:tr w:rsidR="008B02BA" w:rsidRPr="008B02BA" w14:paraId="28406F2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DF36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Halieaceae_unclassified,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3765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4C86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C0E4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1AC6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77D83F2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F634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5BC2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4A13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E8EB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964B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005C071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FBC1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CF1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E813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4918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1D8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6B678F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88D5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610E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97C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B150D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821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3697B8D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4A6E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Marinimicrobia_(SAR406_clade)_ge, Marinimicrobia_(SAR406_clade)_fa, Marinimicrobia_(SAR406_clade)_cl</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7DD9C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1860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97F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D9B2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1CA5BCE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9B9C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286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7601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19C0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62A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4D96A37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4C41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723C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8056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52D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3.64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A80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7BEFFEE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0AF9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0A17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28C3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DD82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EC6B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1EC9C49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12813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uncultured_ge, uncultured_fa,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F3F5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266C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9C6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DED6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682E370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86F6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A392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3C2B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5B2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6D24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20E92F4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027B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4914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AB5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41A3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2E43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E31F0B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C7A8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9976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5B21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208B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334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2A20D14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EC72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Pirellulaceae_unclassified, Pirellulaceae, Planctomycetacia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E020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5869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D3BF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6BF1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76B9881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086D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BAF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6933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EA43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30D71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0.48</w:t>
            </w:r>
          </w:p>
        </w:tc>
      </w:tr>
      <w:tr w:rsidR="008B02BA" w:rsidRPr="008B02BA" w14:paraId="75360FB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A7C8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B677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145D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1AB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20.97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7FD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815181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05B9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D2F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CC51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6BC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782A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2A4B8E0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4982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Nannocystaceae_unclassified, Nannocystaceae, Deltaproteobacteria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25C37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C795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2B1F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6344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r>
      <w:tr w:rsidR="008B02BA" w:rsidRPr="008B02BA" w14:paraId="55163F0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938F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04A5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4B20E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3979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A30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r>
      <w:tr w:rsidR="008B02BA" w:rsidRPr="008B02BA" w14:paraId="4A06764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7BE6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40CE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30B4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7A74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C60D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0.11</w:t>
            </w:r>
          </w:p>
        </w:tc>
      </w:tr>
      <w:tr w:rsidR="008B02BA" w:rsidRPr="008B02BA" w14:paraId="5A526A0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4F4DE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1285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8CF5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BBD8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746B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3C8EEBC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B9E3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Marinobacterium,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7EE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6D11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500D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2E84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r>
      <w:tr w:rsidR="008B02BA" w:rsidRPr="008B02BA" w14:paraId="5B78CED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F827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1717C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F6FCE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160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09B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3FDB1B2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A3B9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CF0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275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ED45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8C99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0.21</w:t>
            </w:r>
          </w:p>
        </w:tc>
      </w:tr>
      <w:tr w:rsidR="008B02BA" w:rsidRPr="008B02BA" w14:paraId="43ADAD4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AD2E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EF69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C63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9542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293A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0.84</w:t>
            </w:r>
          </w:p>
        </w:tc>
      </w:tr>
      <w:tr w:rsidR="008B02BA" w:rsidRPr="008B02BA" w14:paraId="6B093C8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DE58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Halomonas, Halomonadaceae,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EB9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59AA2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0C5F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16CE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r>
      <w:tr w:rsidR="008B02BA" w:rsidRPr="008B02BA" w14:paraId="7B83ED7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63287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14EE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D03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782D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36E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0.22</w:t>
            </w:r>
          </w:p>
        </w:tc>
      </w:tr>
      <w:tr w:rsidR="008B02BA" w:rsidRPr="008B02BA" w14:paraId="30B3003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A62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602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1EC6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A2A5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A269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r>
      <w:tr w:rsidR="008B02BA" w:rsidRPr="008B02BA" w14:paraId="59059992"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1C2F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F9BB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53D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83B3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59D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61EDCEE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E16D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Spirochaeta_2, Spirochaetaceae, Spirochaetia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206A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349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471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14E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r>
      <w:tr w:rsidR="008B02BA" w:rsidRPr="008B02BA" w14:paraId="3267229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27A1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63EC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86085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B82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44A6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r>
      <w:tr w:rsidR="008B02BA" w:rsidRPr="008B02BA" w14:paraId="36EECFC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A5E3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1B42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CE4C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496C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2927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479D0FA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A5C8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FC49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24EA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54BD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EDC4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0.39</w:t>
            </w:r>
          </w:p>
        </w:tc>
      </w:tr>
      <w:tr w:rsidR="008B02BA" w:rsidRPr="008B02BA" w14:paraId="47B342A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6F8A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Pseudoalteromonadaceae_unclassified,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10DF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67BB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95F3B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B49B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r>
      <w:tr w:rsidR="008B02BA" w:rsidRPr="008B02BA" w14:paraId="7AD6282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0FF6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6D88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1CFB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366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C021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69EADBB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4CF28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5C0E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A4F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E748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E449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4109489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FCF1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8D14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E191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8458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3CA8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0.26</w:t>
            </w:r>
          </w:p>
        </w:tc>
      </w:tr>
      <w:tr w:rsidR="008B02BA" w:rsidRPr="008B02BA" w14:paraId="2A8E893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3247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Hypnocyclicus, Leptotrichiaceae, Fusobacteriia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FC75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2461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FC3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5.97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51C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05EB6D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31D0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5DC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DCBB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6C61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1C6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0.29</w:t>
            </w:r>
          </w:p>
        </w:tc>
      </w:tr>
      <w:tr w:rsidR="008B02BA" w:rsidRPr="008B02BA" w14:paraId="2A07C91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98CB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DF58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4FE2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AF43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11.39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B96F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0320016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B94F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20DA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C11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1B37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2B2B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29BAEC7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E342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SAR202_clade_ge, SAR202_clade_fa, Dehalococcoidia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7496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B581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4719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BFA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1CF31B04"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0EAC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0471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93403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13EB9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166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0.51</w:t>
            </w:r>
          </w:p>
        </w:tc>
      </w:tr>
      <w:tr w:rsidR="008B02BA" w:rsidRPr="008B02BA" w14:paraId="02FA05B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603C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BD3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AB5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9AF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74FC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7A56108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BAE58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0412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48D0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6E66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F8A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0.64</w:t>
            </w:r>
          </w:p>
        </w:tc>
      </w:tr>
      <w:tr w:rsidR="008B02BA" w:rsidRPr="008B02BA" w14:paraId="47CB0B9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2C6487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Thalassotalea, Colwelliaceae,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D7DE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F19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2990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8F26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409E09C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87A2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6947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DB4F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97F5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A395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513F5E3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EA06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611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AAEED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9A5C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DB25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0.95</w:t>
            </w:r>
          </w:p>
        </w:tc>
      </w:tr>
      <w:tr w:rsidR="008B02BA" w:rsidRPr="008B02BA" w14:paraId="2D1D971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0F319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D2E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4AF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DA4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E4F8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0.33</w:t>
            </w:r>
          </w:p>
        </w:tc>
      </w:tr>
      <w:tr w:rsidR="008B02BA" w:rsidRPr="008B02BA" w14:paraId="62BEC5C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3968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Marinifilum, Marinifilaceae,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5F64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EE1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4A7A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2FC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0.49</w:t>
            </w:r>
          </w:p>
        </w:tc>
      </w:tr>
      <w:tr w:rsidR="008B02BA" w:rsidRPr="008B02BA" w14:paraId="07F4338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B6326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905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15803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E430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1C97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0A8FC1E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6873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113F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B0F8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3A93A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F54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70D764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0EFD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1A73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2028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B90E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6C55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r>
      <w:tr w:rsidR="008B02BA" w:rsidRPr="008B02BA" w14:paraId="3C4167B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8003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OM60(NOR5)_clade, Halieaceae,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0966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A366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F6B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E640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50B8CA7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33B4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A3BC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8A1F0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606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B690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0.62</w:t>
            </w:r>
          </w:p>
        </w:tc>
      </w:tr>
      <w:tr w:rsidR="008B02BA" w:rsidRPr="008B02BA" w14:paraId="0CDCBF0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3D304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71A1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4DB4E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227A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2.48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B521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0455610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9A63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640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675F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3E4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FA09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r>
      <w:tr w:rsidR="008B02BA" w:rsidRPr="008B02BA" w14:paraId="3DEDCB8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78CF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Litoricola, Litoricolaceae,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58ED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50B5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910E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494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r>
      <w:tr w:rsidR="008B02BA" w:rsidRPr="008B02BA" w14:paraId="780BAC3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6A680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8BED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264C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40E0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37E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4CE9B3A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DB3C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A38E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9760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6DC0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766A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6184DD6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9E8D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9D99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42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B51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3.53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688A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4AE370F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2E99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Hyphomonas, Hyphomonadaceae,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772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92A5F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65A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04B6B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r>
      <w:tr w:rsidR="008B02BA" w:rsidRPr="008B02BA" w14:paraId="035A2A3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707F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E4BD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3E68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D357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0B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0AA3D28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198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D0C3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6B2C8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7B2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9B233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7835B50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D01F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082A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19E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A5DB4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DA56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r>
      <w:tr w:rsidR="008B02BA" w:rsidRPr="008B02BA" w14:paraId="36BA123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6DEA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Candidatus_Actinomarina, Actinomarinaceae, Acidimicrobiia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C0F2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2E2E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0BA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44C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r>
      <w:tr w:rsidR="008B02BA" w:rsidRPr="008B02BA" w14:paraId="76B43F1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5ABD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32FC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14BC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8725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B250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36A8287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E5DB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979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1B95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3EB4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90520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2F5C196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2641F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BD72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E072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7513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32AC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29ECF31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47AF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Amphritea, Nitrincolaceae,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84F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C102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DFD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5167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01F843F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3583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02CB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031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8B43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A390D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0.67</w:t>
            </w:r>
          </w:p>
        </w:tc>
      </w:tr>
      <w:tr w:rsidR="008B02BA" w:rsidRPr="008B02BA" w14:paraId="0B7B2959"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5486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1A9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C4FB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697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60CB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0.92</w:t>
            </w:r>
          </w:p>
        </w:tc>
      </w:tr>
      <w:tr w:rsidR="008B02BA" w:rsidRPr="008B02BA" w14:paraId="62A0A58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EDF9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81BA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E6C9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BD7A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FF56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40C43CB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FBA0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Terasakiella, Terasakiellaceae,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936A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F148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6FAA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5679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r w:rsidR="008B02BA" w:rsidRPr="008B02BA" w14:paraId="082A89F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58F9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5C8A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4183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5E2E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7C12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0.07</w:t>
            </w:r>
          </w:p>
        </w:tc>
      </w:tr>
      <w:tr w:rsidR="008B02BA" w:rsidRPr="008B02BA" w14:paraId="2360A0D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FB2E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3C94A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1F80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931E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825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r>
      <w:tr w:rsidR="008B02BA" w:rsidRPr="008B02BA" w14:paraId="127BDDD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0619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1546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356E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E88F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2.85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C4EB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092B0B7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FA97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HIMB11, Rhodobacteraceae,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25F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6D68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136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37AE6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r>
      <w:tr w:rsidR="008B02BA" w:rsidRPr="008B02BA" w14:paraId="5A5176A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6306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41B2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9173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FFCC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673B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455C0F9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42CE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09FC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2F15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4BC6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C86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w:t>
            </w:r>
          </w:p>
        </w:tc>
      </w:tr>
      <w:tr w:rsidR="008B02BA" w:rsidRPr="008B02BA" w14:paraId="7E8925C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CFA2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A53E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65597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50A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01A7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0.02</w:t>
            </w:r>
          </w:p>
        </w:tc>
      </w:tr>
      <w:tr w:rsidR="008B02BA" w:rsidRPr="008B02BA" w14:paraId="456560B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7A3B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Marinilabiliaceae_unclassified, Marinilabiliaceae,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4D38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785B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FA4B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3E3AD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173EB7E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D3D29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9499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0998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30F9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DBF4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37DC14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22BD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BED0D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E9BE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8EBD1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F7DC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0.52</w:t>
            </w:r>
          </w:p>
        </w:tc>
      </w:tr>
      <w:tr w:rsidR="008B02BA" w:rsidRPr="008B02BA" w14:paraId="1AD8453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1ABE6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066E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EAC5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B76D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F018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0.82</w:t>
            </w:r>
          </w:p>
        </w:tc>
      </w:tr>
      <w:tr w:rsidR="008B02BA" w:rsidRPr="008B02BA" w14:paraId="1EC9C76B"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E3AD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Pseudoalteromonas, Pseudoalteromonadaceae,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8366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0CCB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069F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D5E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2B56D77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F4268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67D3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AE19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0C3CB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116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r>
      <w:tr w:rsidR="008B02BA" w:rsidRPr="008B02BA" w14:paraId="49C4123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95503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23E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9CE7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6208E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FC6B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6490302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FAF8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1B6B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DD3D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E581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1.47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A413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0.24</w:t>
            </w:r>
          </w:p>
        </w:tc>
      </w:tr>
      <w:tr w:rsidR="008B02BA" w:rsidRPr="008B02BA" w14:paraId="1A330C9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94B0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Lentilitoribacter, Rhizobiaceae,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5041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FD1E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7698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1.16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B65D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r>
      <w:tr w:rsidR="008B02BA" w:rsidRPr="008B02BA" w14:paraId="1966728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7780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9176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B12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3592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9014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1FC0EDF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A43BE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E0628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0BDA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82C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F832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777A859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75BEF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2C30A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404A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42A5F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7.63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71E1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1B9E415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63C9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Perspicuibacter, Arenicellaceae,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5577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8708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42BD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72366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0.97</w:t>
            </w:r>
          </w:p>
        </w:tc>
      </w:tr>
      <w:tr w:rsidR="008B02BA" w:rsidRPr="008B02BA" w14:paraId="4EDF573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3CC53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60A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4E3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BCE3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61AA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0.68</w:t>
            </w:r>
          </w:p>
        </w:tc>
      </w:tr>
      <w:tr w:rsidR="008B02BA" w:rsidRPr="008B02BA" w14:paraId="0551DAE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21DB4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E62E2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845AB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98F73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0156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7BD4A90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47722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369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14255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E8A5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2B8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0.53</w:t>
            </w:r>
          </w:p>
        </w:tc>
      </w:tr>
      <w:tr w:rsidR="008B02BA" w:rsidRPr="008B02BA" w14:paraId="0225485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65499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Aestuariicella,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C4C3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8B09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F129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D367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w:t>
            </w:r>
          </w:p>
        </w:tc>
      </w:tr>
      <w:tr w:rsidR="008B02BA" w:rsidRPr="008B02BA" w14:paraId="6316C62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55440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F24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C615D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086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69ACC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0.16</w:t>
            </w:r>
          </w:p>
        </w:tc>
      </w:tr>
      <w:tr w:rsidR="008B02BA" w:rsidRPr="008B02BA" w14:paraId="45359951"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BCC1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4F84F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D4F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DF05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E9462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r>
      <w:tr w:rsidR="008B02BA" w:rsidRPr="008B02BA" w14:paraId="354A028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478D0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F9D5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7DA3E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0648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21306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4B3C06F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4F06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Helicobacteraceae_ge, Helicobacteraceae, Campylobacteria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A8E05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B44B5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BB369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2A7E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4F0B15BC"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E43E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99A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D6DE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DEE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3E31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0.47</w:t>
            </w:r>
          </w:p>
        </w:tc>
      </w:tr>
      <w:tr w:rsidR="008B02BA" w:rsidRPr="008B02BA" w14:paraId="1D2F5C5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4DB2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B28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03D6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3C355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178.86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839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6283FA1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F59B9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5FD07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CD5D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93F2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BEF32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0.71</w:t>
            </w:r>
          </w:p>
        </w:tc>
      </w:tr>
      <w:tr w:rsidR="008B02BA" w:rsidRPr="008B02BA" w14:paraId="3E144B6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1DF7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Thalassolituus, Saccharospirillaceae,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3B8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B290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7DA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60A7D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0.46</w:t>
            </w:r>
          </w:p>
        </w:tc>
      </w:tr>
      <w:tr w:rsidR="008B02BA" w:rsidRPr="008B02BA" w14:paraId="4016018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9CCB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0E30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28DC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1636B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3E6E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0.18</w:t>
            </w:r>
          </w:p>
        </w:tc>
      </w:tr>
      <w:tr w:rsidR="008B02BA" w:rsidRPr="008B02BA" w14:paraId="7E2418A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4472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D9364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04AA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1170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2.67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20107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r>
      <w:tr w:rsidR="008B02BA" w:rsidRPr="008B02BA" w14:paraId="4BCED53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D238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B2B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8261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E8AA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EFDBC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0.79</w:t>
            </w:r>
          </w:p>
        </w:tc>
      </w:tr>
      <w:tr w:rsidR="008B02BA" w:rsidRPr="008B02BA" w14:paraId="65889C8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D708E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Candidatus_Riegeria, Rhodospirillaceae,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D894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07DF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61D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7B3AB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64A997B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4E8DDD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3B7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F887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7749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4.01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509D2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353462C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2E2A4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lastRenderedPageBreak/>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1A08F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D5E32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778A8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0A74E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0.04</w:t>
            </w:r>
          </w:p>
        </w:tc>
      </w:tr>
      <w:tr w:rsidR="008B02BA" w:rsidRPr="008B02BA" w14:paraId="477E786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BDDBA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A0AFC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84F0E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1BFA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57C71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r>
      <w:tr w:rsidR="008B02BA" w:rsidRPr="008B02BA" w14:paraId="5491BC6D"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DEE61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uncultured, Ectothiorhodospiraceae,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D90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0C011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92C3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6B470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0.28</w:t>
            </w:r>
          </w:p>
        </w:tc>
      </w:tr>
      <w:tr w:rsidR="008B02BA" w:rsidRPr="008B02BA" w14:paraId="462D7181"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F6815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D5F2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C7D54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4CC4A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5.83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22052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2FA89F14"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6839C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7C7D6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E4900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76E0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3.26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9C99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r>
      <w:tr w:rsidR="008B02BA" w:rsidRPr="008B02BA" w14:paraId="4BE5CE1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EB98C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520F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1CD9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DF973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899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23542430"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21301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Pseudohongiella, Pseudohongiellaceae,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E980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5A3A4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7B710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AB86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0.12</w:t>
            </w:r>
          </w:p>
        </w:tc>
      </w:tr>
      <w:tr w:rsidR="008B02BA" w:rsidRPr="008B02BA" w14:paraId="0A7A396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FCFB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5055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FC0CA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D5F8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C7364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0.77</w:t>
            </w:r>
          </w:p>
        </w:tc>
      </w:tr>
      <w:tr w:rsidR="008B02BA" w:rsidRPr="008B02BA" w14:paraId="3C46047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DF8142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B0FA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04B64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109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44F6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6CF30BE6"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264D5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1724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39AA5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48AD5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0.03</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2DAA8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0.86</w:t>
            </w:r>
          </w:p>
        </w:tc>
      </w:tr>
      <w:tr w:rsidR="008B02BA" w:rsidRPr="008B02BA" w14:paraId="3DB019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1C6C1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Nonlabens,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6C94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8D289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B0A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AE2A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0.74</w:t>
            </w:r>
          </w:p>
        </w:tc>
      </w:tr>
      <w:tr w:rsidR="008B02BA" w:rsidRPr="008B02BA" w14:paraId="0B2D0159"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7C5EE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4E9E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F5A1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EFBB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3.42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A940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0.06</w:t>
            </w:r>
          </w:p>
        </w:tc>
      </w:tr>
      <w:tr w:rsidR="008B02BA" w:rsidRPr="008B02BA" w14:paraId="1C2B324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9967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1564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7BFF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4C367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D1E42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0.23</w:t>
            </w:r>
          </w:p>
        </w:tc>
      </w:tr>
      <w:tr w:rsidR="008B02BA" w:rsidRPr="008B02BA" w14:paraId="033F618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3443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E311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ADABC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4A1A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DA56C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0.36</w:t>
            </w:r>
          </w:p>
        </w:tc>
      </w:tr>
      <w:tr w:rsidR="008B02BA" w:rsidRPr="008B02BA" w14:paraId="22B93A1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8DB7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NS4_marine_group, Flavobacteriaceae, Bacteroidia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06CE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EE539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0AF11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1.55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F388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r>
      <w:tr w:rsidR="008B02BA" w:rsidRPr="008B02BA" w14:paraId="70BB315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6F729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01D6D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C076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D468E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0.32</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892F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0.81</w:t>
            </w:r>
          </w:p>
        </w:tc>
      </w:tr>
      <w:tr w:rsidR="008B02BA" w:rsidRPr="008B02BA" w14:paraId="4A8F54E2"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861FE5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696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B7490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A2F3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734E4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0.01</w:t>
            </w:r>
          </w:p>
        </w:tc>
      </w:tr>
      <w:tr w:rsidR="008B02BA" w:rsidRPr="008B02BA" w14:paraId="53FC8765" w14:textId="77777777">
        <w:trPr>
          <w:trHeight w:val="180"/>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B8406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8CD67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0C5B8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207B8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08F7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0.56</w:t>
            </w:r>
          </w:p>
        </w:tc>
      </w:tr>
      <w:tr w:rsidR="008B02BA" w:rsidRPr="008B02BA" w14:paraId="05AC4505"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E30C4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Vibrionaceae_unclassified, 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9D5E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70EDC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5E5E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3.71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A2CF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2D7844FF"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E08E42"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BE51B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51CE3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61140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1.95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4A610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0E09A2A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FBB81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D3035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33A2C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8906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6.6</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C8664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w:t>
            </w:r>
          </w:p>
        </w:tc>
      </w:tr>
      <w:tr w:rsidR="008B02BA" w:rsidRPr="008B02BA" w14:paraId="11246A2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2B235E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CB29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338D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796E1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179A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0.68</w:t>
            </w:r>
          </w:p>
        </w:tc>
      </w:tr>
      <w:tr w:rsidR="008B02BA" w:rsidRPr="008B02BA" w14:paraId="5347E4AE"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0887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S25-593_ge, S25-593, Alphaproteobacteria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86CA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AC049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85C0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0.78</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0916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0.63</w:t>
            </w:r>
          </w:p>
        </w:tc>
      </w:tr>
      <w:tr w:rsidR="008B02BA" w:rsidRPr="008B02BA" w14:paraId="5A10000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1CB82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0D0C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E6801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CCE0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2.37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6087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0.13</w:t>
            </w:r>
          </w:p>
        </w:tc>
      </w:tr>
      <w:tr w:rsidR="008B02BA" w:rsidRPr="008B02BA" w14:paraId="0B010167"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DE8A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61F4D4"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FA2B0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51865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C3098"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0.93</w:t>
            </w:r>
          </w:p>
        </w:tc>
      </w:tr>
      <w:tr w:rsidR="008B02BA" w:rsidRPr="008B02BA" w14:paraId="71A4026D"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9F7927"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7918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95CE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2070D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0.94</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95247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0.34</w:t>
            </w:r>
          </w:p>
        </w:tc>
      </w:tr>
      <w:tr w:rsidR="008B02BA" w:rsidRPr="008B02BA" w14:paraId="40FDBF43"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FE07B5"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Candidatus_Endobugula, Cellvibrionaceae, Gammaproteobacteria</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7A8B3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3A818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87469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1.81</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AC24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w:t>
            </w:r>
          </w:p>
        </w:tc>
      </w:tr>
      <w:tr w:rsidR="008B02BA" w:rsidRPr="008B02BA" w14:paraId="49A68DB8"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9F55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F88AF"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B671B"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BF6639"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1.79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C19CB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0.2</w:t>
            </w:r>
          </w:p>
        </w:tc>
      </w:tr>
      <w:tr w:rsidR="008B02BA" w:rsidRPr="008B02BA" w14:paraId="14A1129A"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97B93E"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AA3A7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92CBB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3</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9EF4F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1.09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278EE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0.37</w:t>
            </w:r>
          </w:p>
        </w:tc>
      </w:tr>
      <w:tr w:rsidR="008B02BA" w:rsidRPr="008B02BA" w14:paraId="07C139C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534EB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FFF290"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log_flow</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9529D"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1</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3026A"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2.27</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06AE3"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0.15</w:t>
            </w:r>
          </w:p>
        </w:tc>
      </w:tr>
      <w:tr w:rsidR="008B02BA" w:rsidRPr="008B02BA" w14:paraId="1CD3E06B" w14:textId="77777777">
        <w:trPr>
          <w:trHeight w:val="165"/>
        </w:trPr>
        <w:tc>
          <w:tcPr>
            <w:tcW w:w="661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D2E47C"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b/>
                <w:bCs/>
                <w:color w:val="000000"/>
                <w:kern w:val="0"/>
                <w:sz w:val="15"/>
                <w:szCs w:val="15"/>
                <w14:ligatures w14:val="none"/>
              </w:rPr>
              <w:t>Kiritimatiellaceae_ge, Kiritimatiellaceae, Kiritimatiellae</w:t>
            </w:r>
          </w:p>
        </w:tc>
        <w:tc>
          <w:tcPr>
            <w:tcW w:w="12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94245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treatment:time_fac</w:t>
            </w:r>
          </w:p>
        </w:tc>
        <w:tc>
          <w:tcPr>
            <w:tcW w:w="1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4204E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9</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2E4B6"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2.19</w:t>
            </w:r>
          </w:p>
        </w:tc>
        <w:tc>
          <w:tcPr>
            <w:tcW w:w="5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D0F61" w14:textId="77777777" w:rsidR="008B02BA" w:rsidRPr="008B02BA" w:rsidRDefault="008B02BA" w:rsidP="008B02BA">
            <w:pPr>
              <w:spacing w:after="0" w:line="240" w:lineRule="auto"/>
              <w:rPr>
                <w:rFonts w:ascii="Times New Roman" w:eastAsia="Times New Roman" w:hAnsi="Times New Roman" w:cs="Times New Roman"/>
                <w:kern w:val="0"/>
                <w14:ligatures w14:val="none"/>
              </w:rPr>
            </w:pPr>
            <w:r w:rsidRPr="008B02BA">
              <w:rPr>
                <w:rFonts w:ascii="Helvetica Neue" w:eastAsia="Times New Roman" w:hAnsi="Helvetica Neue" w:cs="Times New Roman"/>
                <w:color w:val="000000"/>
                <w:kern w:val="0"/>
                <w:sz w:val="15"/>
                <w:szCs w:val="15"/>
                <w14:ligatures w14:val="none"/>
              </w:rPr>
              <w:t>0.05</w:t>
            </w:r>
          </w:p>
        </w:tc>
      </w:tr>
    </w:tbl>
    <w:p w14:paraId="58FE8D40" w14:textId="793B1685" w:rsidR="00F3107C" w:rsidRDefault="00F3107C" w:rsidP="00F3107C">
      <w:pPr>
        <w:jc w:val="center"/>
      </w:pPr>
    </w:p>
    <w:p w14:paraId="400185AD" w14:textId="77777777" w:rsidR="00F3107C" w:rsidRDefault="00F3107C" w:rsidP="00F3107C">
      <w:pPr>
        <w:jc w:val="center"/>
      </w:pPr>
    </w:p>
    <w:p w14:paraId="2C7911B2" w14:textId="4F5DC0FD" w:rsidR="00F3107C" w:rsidRDefault="00F3107C" w:rsidP="00F3107C">
      <w:pPr>
        <w:pStyle w:val="Lgende"/>
        <w:keepNext/>
        <w:jc w:val="center"/>
      </w:pPr>
      <w:r>
        <w:t xml:space="preserve">Table </w:t>
      </w:r>
      <w:fldSimple w:instr=" SEQ Table \* ARABIC ">
        <w:r w:rsidR="006B7430">
          <w:rPr>
            <w:noProof/>
          </w:rPr>
          <w:t>9</w:t>
        </w:r>
      </w:fldSimple>
      <w:r>
        <w:t xml:space="preserve">: </w:t>
      </w:r>
      <w:r w:rsidRPr="00806DE2">
        <w:t xml:space="preserve">Dunnett's Post-hoc contrasts delta relativized </w:t>
      </w:r>
      <w:r>
        <w:t>Genus</w:t>
      </w:r>
      <w:r w:rsidRPr="00806DE2">
        <w:t xml:space="preserve"> relative abundance</w:t>
      </w:r>
    </w:p>
    <w:p w14:paraId="52A22807" w14:textId="6ADBF129" w:rsidR="00F3107C" w:rsidRDefault="00F3107C" w:rsidP="00F3107C">
      <w:pPr>
        <w:jc w:val="center"/>
      </w:pPr>
    </w:p>
    <w:p w14:paraId="6EC6C70C" w14:textId="77777777" w:rsidR="00F3107C" w:rsidRPr="00F3107C" w:rsidRDefault="00F3107C" w:rsidP="00F3107C">
      <w:pPr>
        <w:jc w:val="center"/>
      </w:pPr>
    </w:p>
    <w:sectPr w:rsidR="00F3107C" w:rsidRPr="00F3107C"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9" w:author="Keanu Rochette" w:date="2026-06-19T16:05:00Z" w:initials="KR">
    <w:p w14:paraId="684D8B76" w14:textId="77777777" w:rsidR="007B68A6" w:rsidRDefault="007B68A6" w:rsidP="007B68A6">
      <w:r>
        <w:rPr>
          <w:rStyle w:val="Marquedecommentaire"/>
        </w:rPr>
        <w:annotationRef/>
      </w:r>
      <w:r>
        <w:rPr>
          <w:sz w:val="20"/>
          <w:szCs w:val="20"/>
        </w:rPr>
        <w:t>Edit when results are solid</w:t>
      </w:r>
    </w:p>
  </w:comment>
  <w:comment w:id="16" w:author="Keanu Rochette" w:date="2026-06-19T16:07:00Z" w:initials="KR">
    <w:p w14:paraId="4010A0BF" w14:textId="77777777" w:rsidR="007B68A6" w:rsidRDefault="007B68A6" w:rsidP="007B68A6">
      <w:r>
        <w:rPr>
          <w:rStyle w:val="Marquedecommentaire"/>
        </w:rPr>
        <w:annotationRef/>
      </w:r>
      <w:r>
        <w:rPr>
          <w:sz w:val="20"/>
          <w:szCs w:val="20"/>
        </w:rPr>
        <w:t>add citation</w:t>
      </w:r>
    </w:p>
  </w:comment>
  <w:comment w:id="21" w:author="Keanu Rochette" w:date="2026-06-19T16:20:00Z" w:initials="KR">
    <w:p w14:paraId="5149FD35" w14:textId="77777777" w:rsidR="005F3C48" w:rsidRDefault="005F3C48" w:rsidP="005F3C48">
      <w:r>
        <w:rPr>
          <w:rStyle w:val="Marquedecommentaire"/>
        </w:rPr>
        <w:annotationRef/>
      </w:r>
      <w:r>
        <w:rPr>
          <w:sz w:val="20"/>
          <w:szCs w:val="20"/>
        </w:rPr>
        <w:t>+ comstock 2025</w:t>
      </w:r>
    </w:p>
  </w:comment>
  <w:comment w:id="30"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3"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44"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9"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6"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7"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60"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3"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7" w:author="Keanu Rochette" w:date="2026-07-08T00:15:00Z" w:initials="KR">
    <w:p w14:paraId="6F6C9385" w14:textId="77777777" w:rsidR="00453D29" w:rsidRDefault="00453D29" w:rsidP="00453D29">
      <w:r>
        <w:rPr>
          <w:rStyle w:val="Marquedecommentaire"/>
        </w:rPr>
        <w:annotationRef/>
      </w:r>
      <w:r>
        <w:rPr>
          <w:color w:val="262626"/>
          <w:sz w:val="20"/>
          <w:szCs w:val="20"/>
        </w:rPr>
        <w:t xml:space="preserve">"We found a significant effect of treatment on GenusX, with the Control, Coral and CCA treatments not differing (mean x.x%, p = 0.xxx) but the Algae treatment depleted to a mean of y.y% (p = 0.xxx). This change was primarily driven by one OTU (OTUxxxxx; Table S4), and this effect was robust whether we tested relative abundances or the differential relative abundance from the inflow mean (Table S5).”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84D8B76" w15:done="0"/>
  <w15:commentEx w15:paraId="4010A0BF" w15:done="0"/>
  <w15:commentEx w15:paraId="5149FD35"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6F6C93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DE5E18F" w16cex:dateUtc="2026-06-20T02:05:00Z"/>
  <w16cex:commentExtensible w16cex:durableId="1995C623" w16cex:dateUtc="2026-06-20T02:07:00Z"/>
  <w16cex:commentExtensible w16cex:durableId="740BF3BD" w16cex:dateUtc="2026-06-20T02:20: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76CD11F4" w16cex:dateUtc="2026-07-08T1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84D8B76" w16cid:durableId="7DE5E18F"/>
  <w16cid:commentId w16cid:paraId="4010A0BF" w16cid:durableId="1995C623"/>
  <w16cid:commentId w16cid:paraId="5149FD35" w16cid:durableId="740BF3BD"/>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6F6C9385" w16cid:durableId="76CD11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8CDD06" w14:textId="77777777" w:rsidR="00C62FCB" w:rsidRDefault="00C62FCB" w:rsidP="0037287D">
      <w:pPr>
        <w:spacing w:after="0" w:line="240" w:lineRule="auto"/>
      </w:pPr>
      <w:r>
        <w:separator/>
      </w:r>
    </w:p>
  </w:endnote>
  <w:endnote w:type="continuationSeparator" w:id="0">
    <w:p w14:paraId="1BF331A6" w14:textId="77777777" w:rsidR="00C62FCB" w:rsidRDefault="00C62FCB"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Comic Sans MS">
    <w:panose1 w:val="030F0702030302020204"/>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C755C3" w14:textId="77777777" w:rsidR="00C62FCB" w:rsidRDefault="00C62FCB" w:rsidP="0037287D">
      <w:pPr>
        <w:spacing w:after="0" w:line="240" w:lineRule="auto"/>
      </w:pPr>
      <w:r>
        <w:separator/>
      </w:r>
    </w:p>
  </w:footnote>
  <w:footnote w:type="continuationSeparator" w:id="0">
    <w:p w14:paraId="0715F81A" w14:textId="77777777" w:rsidR="00C62FCB" w:rsidRDefault="00C62FCB"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5001D"/>
    <w:rsid w:val="000507B9"/>
    <w:rsid w:val="00061013"/>
    <w:rsid w:val="00072870"/>
    <w:rsid w:val="000B6B00"/>
    <w:rsid w:val="0011443B"/>
    <w:rsid w:val="0013065B"/>
    <w:rsid w:val="00136BF9"/>
    <w:rsid w:val="0019099B"/>
    <w:rsid w:val="001E71FC"/>
    <w:rsid w:val="00230647"/>
    <w:rsid w:val="00236BE6"/>
    <w:rsid w:val="00264C75"/>
    <w:rsid w:val="002C6AEE"/>
    <w:rsid w:val="002F644A"/>
    <w:rsid w:val="002F7748"/>
    <w:rsid w:val="0033566F"/>
    <w:rsid w:val="0037287D"/>
    <w:rsid w:val="00380F8C"/>
    <w:rsid w:val="0038138A"/>
    <w:rsid w:val="003C1715"/>
    <w:rsid w:val="003F18D5"/>
    <w:rsid w:val="004035A5"/>
    <w:rsid w:val="0043448B"/>
    <w:rsid w:val="00446AAF"/>
    <w:rsid w:val="00453D29"/>
    <w:rsid w:val="004A2DE1"/>
    <w:rsid w:val="004A3DE3"/>
    <w:rsid w:val="004D0DFC"/>
    <w:rsid w:val="005125EE"/>
    <w:rsid w:val="005379CC"/>
    <w:rsid w:val="005B19E0"/>
    <w:rsid w:val="005C0BB0"/>
    <w:rsid w:val="005D7646"/>
    <w:rsid w:val="005F3C48"/>
    <w:rsid w:val="006013D8"/>
    <w:rsid w:val="006113FB"/>
    <w:rsid w:val="00680163"/>
    <w:rsid w:val="006B7430"/>
    <w:rsid w:val="007170D8"/>
    <w:rsid w:val="00794641"/>
    <w:rsid w:val="007B68A6"/>
    <w:rsid w:val="008523E2"/>
    <w:rsid w:val="00896A7E"/>
    <w:rsid w:val="008B02BA"/>
    <w:rsid w:val="00934F70"/>
    <w:rsid w:val="00942223"/>
    <w:rsid w:val="0094279E"/>
    <w:rsid w:val="009A55A5"/>
    <w:rsid w:val="009C66B5"/>
    <w:rsid w:val="009D2535"/>
    <w:rsid w:val="009F2600"/>
    <w:rsid w:val="00A106A1"/>
    <w:rsid w:val="00A50186"/>
    <w:rsid w:val="00A84398"/>
    <w:rsid w:val="00AC57EB"/>
    <w:rsid w:val="00AD0853"/>
    <w:rsid w:val="00AD25AD"/>
    <w:rsid w:val="00AE0DC9"/>
    <w:rsid w:val="00B17216"/>
    <w:rsid w:val="00B250A0"/>
    <w:rsid w:val="00B60634"/>
    <w:rsid w:val="00BC483F"/>
    <w:rsid w:val="00C62FCB"/>
    <w:rsid w:val="00C979E2"/>
    <w:rsid w:val="00D01DAF"/>
    <w:rsid w:val="00D34D21"/>
    <w:rsid w:val="00D36B2C"/>
    <w:rsid w:val="00D45BB6"/>
    <w:rsid w:val="00D60AC0"/>
    <w:rsid w:val="00DA1A5E"/>
    <w:rsid w:val="00DA4808"/>
    <w:rsid w:val="00E430AF"/>
    <w:rsid w:val="00E51D13"/>
    <w:rsid w:val="00E70975"/>
    <w:rsid w:val="00E71264"/>
    <w:rsid w:val="00E8437B"/>
    <w:rsid w:val="00EA6829"/>
    <w:rsid w:val="00EB746F"/>
    <w:rsid w:val="00F0557B"/>
    <w:rsid w:val="00F07DCF"/>
    <w:rsid w:val="00F3089A"/>
    <w:rsid w:val="00F3107C"/>
    <w:rsid w:val="00F554F4"/>
    <w:rsid w:val="00F70BA6"/>
    <w:rsid w:val="00FA3C7C"/>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1714</TotalTime>
  <Pages>114</Pages>
  <Words>70967</Words>
  <Characters>390321</Characters>
  <Application>Microsoft Office Word</Application>
  <DocSecurity>0</DocSecurity>
  <Lines>3252</Lines>
  <Paragraphs>920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53</cp:revision>
  <dcterms:created xsi:type="dcterms:W3CDTF">2026-06-19T21:44:00Z</dcterms:created>
  <dcterms:modified xsi:type="dcterms:W3CDTF">2026-08-03T08:49:00Z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value="Field"/&gt;&lt;/prefs&gt;&lt;/data&gt;</vt:lpwstr>
  </property>
</Properties>
</file>