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A THESIS SUBMITTED TO THE GRADUATE DIVISION OF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IN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434982ED" w:rsidR="00A106A1" w:rsidRPr="00055C22" w:rsidRDefault="00A106A1" w:rsidP="002C6AEE">
      <w:pPr>
        <w:spacing w:line="360" w:lineRule="auto"/>
        <w:jc w:val="center"/>
        <w:rPr>
          <w:rFonts w:ascii="Times New Roman" w:hAnsi="Times New Roman" w:cs="Times New Roman"/>
          <w:color w:val="000000" w:themeColor="text1"/>
          <w:lang w:val="en-US"/>
          <w:rPrChange w:id="0" w:author="Craig Nelson" w:date="2026-08-12T16:58:00Z" w16du:dateUtc="2026-08-13T02:58:00Z">
            <w:rPr>
              <w:rFonts w:ascii="Times New Roman" w:hAnsi="Times New Roman" w:cs="Times New Roman"/>
              <w:color w:val="000000" w:themeColor="text1"/>
            </w:rPr>
          </w:rPrChange>
        </w:rPr>
      </w:pPr>
      <w:r w:rsidRPr="00FF1900">
        <w:rPr>
          <w:rFonts w:ascii="Times New Roman" w:hAnsi="Times New Roman" w:cs="Times New Roman"/>
          <w:color w:val="000000" w:themeColor="text1"/>
        </w:rPr>
        <w:t xml:space="preserve">Keywords: </w:t>
      </w:r>
      <w:ins w:id="1" w:author="Craig Nelson" w:date="2026-08-12T16:57:00Z" w16du:dateUtc="2026-08-13T02:57:00Z">
        <w:r w:rsidR="00055C22">
          <w:rPr>
            <w:rFonts w:ascii="Times New Roman" w:hAnsi="Times New Roman" w:cs="Times New Roman"/>
            <w:color w:val="000000" w:themeColor="text1"/>
            <w:lang w:val="en-US"/>
          </w:rPr>
          <w:t xml:space="preserve">Coral Reef, </w:t>
        </w:r>
      </w:ins>
      <w:r w:rsidRPr="00FF1900">
        <w:rPr>
          <w:rFonts w:ascii="Times New Roman" w:hAnsi="Times New Roman" w:cs="Times New Roman"/>
          <w:color w:val="000000" w:themeColor="text1"/>
        </w:rPr>
        <w:t xml:space="preserve">Microbialization, Phase Shifts, Microbial Communities, </w:t>
      </w:r>
      <w:del w:id="2" w:author="Craig Nelson" w:date="2026-08-12T16:58:00Z" w16du:dateUtc="2026-08-13T02:58:00Z">
        <w:r w:rsidRPr="00FF1900" w:rsidDel="00055C22">
          <w:rPr>
            <w:rFonts w:ascii="Times New Roman" w:hAnsi="Times New Roman" w:cs="Times New Roman"/>
            <w:color w:val="000000" w:themeColor="text1"/>
          </w:rPr>
          <w:delText>Biogeochemistry</w:delText>
        </w:r>
      </w:del>
      <w:ins w:id="3" w:author="Craig Nelson" w:date="2026-08-12T16:58:00Z" w16du:dateUtc="2026-08-13T02:58:00Z">
        <w:r w:rsidR="00055C22">
          <w:rPr>
            <w:rFonts w:ascii="Times New Roman" w:hAnsi="Times New Roman" w:cs="Times New Roman"/>
            <w:color w:val="000000" w:themeColor="text1"/>
            <w:lang w:val="en-US"/>
          </w:rPr>
          <w:t>Organic Matter</w:t>
        </w:r>
      </w:ins>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4" w:name="_Toc232763038"/>
      <w:bookmarkStart w:id="5" w:name="_Toc232771503"/>
      <w:bookmarkStart w:id="6" w:name="_Toc234162405"/>
      <w:r w:rsidRPr="00F0557B">
        <w:rPr>
          <w:rFonts w:ascii="Calibri" w:hAnsi="Calibri" w:cs="Calibri"/>
        </w:rPr>
        <w:lastRenderedPageBreak/>
        <w:t>Acknowledgements</w:t>
      </w:r>
      <w:bookmarkEnd w:id="4"/>
      <w:bookmarkEnd w:id="5"/>
      <w:bookmarkEnd w:id="6"/>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7" w:name="_Toc232763039"/>
      <w:bookmarkStart w:id="8" w:name="_Toc232771504"/>
      <w:bookmarkStart w:id="9" w:name="_Toc234162406"/>
      <w:r w:rsidRPr="00F0557B">
        <w:rPr>
          <w:rFonts w:ascii="Calibri" w:hAnsi="Calibri" w:cs="Calibri"/>
        </w:rPr>
        <w:lastRenderedPageBreak/>
        <w:t>Dedications</w:t>
      </w:r>
      <w:bookmarkEnd w:id="7"/>
      <w:bookmarkEnd w:id="8"/>
      <w:bookmarkEnd w:id="9"/>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10" w:name="_Toc232763040"/>
      <w:bookmarkStart w:id="11" w:name="_Toc232771505"/>
      <w:bookmarkStart w:id="12" w:name="_Toc234162407"/>
      <w:commentRangeStart w:id="13"/>
      <w:r w:rsidRPr="00F0557B">
        <w:rPr>
          <w:rFonts w:ascii="Calibri" w:hAnsi="Calibri" w:cs="Calibri"/>
          <w:color w:val="000000" w:themeColor="text1"/>
        </w:rPr>
        <w:lastRenderedPageBreak/>
        <w:t>Abstract</w:t>
      </w:r>
      <w:bookmarkEnd w:id="10"/>
      <w:bookmarkEnd w:id="11"/>
      <w:bookmarkEnd w:id="12"/>
      <w:r w:rsidR="00D34D21" w:rsidRPr="00F0557B">
        <w:rPr>
          <w:rFonts w:ascii="Calibri" w:hAnsi="Calibri" w:cs="Calibri"/>
          <w:color w:val="000000" w:themeColor="text1"/>
        </w:rPr>
        <w:t xml:space="preserve">  </w:t>
      </w:r>
      <w:commentRangeEnd w:id="13"/>
      <w:r w:rsidR="005A0711" w:rsidRPr="00F0557B">
        <w:rPr>
          <w:rStyle w:val="Marquedecommentaire"/>
          <w:rFonts w:ascii="Calibri" w:hAnsi="Calibri" w:cs="Calibri"/>
          <w:color w:val="000000" w:themeColor="text1"/>
          <w:sz w:val="56"/>
          <w:szCs w:val="56"/>
        </w:rPr>
        <w:commentReference w:id="13"/>
      </w:r>
    </w:p>
    <w:p w14:paraId="29F307EE" w14:textId="57486398" w:rsidR="00F0557B" w:rsidRPr="009C66B5" w:rsidRDefault="00F0557B" w:rsidP="00FF1900">
      <w:pPr>
        <w:jc w:val="both"/>
        <w:rPr>
          <w:rFonts w:ascii="Helvetica" w:hAnsi="Helvetica" w:cs="Calibri"/>
        </w:rPr>
      </w:pPr>
      <w:r w:rsidRPr="009C66B5">
        <w:rPr>
          <w:rFonts w:ascii="Helvetica" w:hAnsi="Helvetica" w:cs="Calibri"/>
        </w:rPr>
        <w:t xml:space="preserve">Bacterioplankton plays an essential role in the recycling </w:t>
      </w:r>
      <w:r w:rsidR="000B6B00" w:rsidRPr="009C66B5">
        <w:rPr>
          <w:rFonts w:ascii="Helvetica" w:hAnsi="Helvetica" w:cs="Calibri"/>
        </w:rPr>
        <w:t xml:space="preserve">of </w:t>
      </w:r>
      <w:r w:rsidRPr="009C66B5">
        <w:rPr>
          <w:rFonts w:ascii="Helvetica" w:hAnsi="Helvetica" w:cs="Calibri"/>
        </w:rPr>
        <w:t xml:space="preserve">dissolved compounds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 In the recent decades, coral reefs have exhibited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113FB">
        <w:rPr>
          <w:rFonts w:ascii="Helvetica" w:hAnsi="Helvetica" w:cs="Calibri"/>
        </w:rPr>
        <w:t>A</w:t>
      </w:r>
      <w:r w:rsidR="009C66B5" w:rsidRPr="006113FB">
        <w:rPr>
          <w:rFonts w:ascii="Helvetica" w:hAnsi="Helvetica" w:cs="Calibri"/>
        </w:rPr>
        <w:t xml:space="preserve">lgal enrichment </w:t>
      </w:r>
      <w:r w:rsidR="006113FB" w:rsidRPr="006113FB">
        <w:rPr>
          <w:rFonts w:ascii="Helvetica" w:hAnsi="Helvetica" w:cs="Calibri"/>
        </w:rPr>
        <w:t xml:space="preserve">in benthic communities </w:t>
      </w:r>
      <w:r w:rsidR="009C66B5" w:rsidRPr="006113FB">
        <w:rPr>
          <w:rFonts w:ascii="Helvetica" w:hAnsi="Helvetica" w:cs="Calibri"/>
        </w:rPr>
        <w:t>depleted nutrients, specifically nitrate</w:t>
      </w:r>
      <w:r w:rsidR="006113FB" w:rsidRPr="006113FB">
        <w:rPr>
          <w:rFonts w:ascii="Helvetica" w:hAnsi="Helvetica" w:cs="Calibri"/>
        </w:rPr>
        <w:t>+nitrite</w:t>
      </w:r>
      <w:r w:rsidR="009C66B5" w:rsidRPr="006113FB">
        <w:rPr>
          <w:rFonts w:ascii="Helvetica" w:hAnsi="Helvetica" w:cs="Calibri"/>
        </w:rPr>
        <w:t>.</w:t>
      </w:r>
      <w:r w:rsidR="009F2600" w:rsidRPr="006113FB">
        <w:rPr>
          <w:rFonts w:ascii="Helvetica" w:hAnsi="Helvetica" w:cs="Calibri"/>
        </w:rPr>
        <w:t xml:space="preserve"> </w:t>
      </w:r>
      <w:r w:rsidR="009C66B5" w:rsidRPr="006113FB">
        <w:rPr>
          <w:rFonts w:ascii="Helvetica" w:hAnsi="Helvetica" w:cs="Calibri"/>
        </w:rPr>
        <w:t>I</w:t>
      </w:r>
      <w:r w:rsidR="009F2600" w:rsidRPr="006113FB">
        <w:rPr>
          <w:rFonts w:ascii="Helvetica" w:hAnsi="Helvetica" w:cs="Calibri"/>
        </w:rPr>
        <w:t>ncrease</w:t>
      </w:r>
      <w:r w:rsidR="009C66B5" w:rsidRPr="006113FB">
        <w:rPr>
          <w:rFonts w:ascii="Helvetica" w:hAnsi="Helvetica" w:cs="Calibri"/>
        </w:rPr>
        <w:t>d</w:t>
      </w:r>
      <w:r w:rsidR="009F2600" w:rsidRPr="006113FB">
        <w:rPr>
          <w:rFonts w:ascii="Helvetica" w:hAnsi="Helvetica" w:cs="Calibri"/>
        </w:rPr>
        <w:t xml:space="preserve"> </w:t>
      </w:r>
      <w:r w:rsidR="009C66B5" w:rsidRPr="006113FB">
        <w:rPr>
          <w:rFonts w:ascii="Helvetica" w:hAnsi="Helvetica" w:cs="Calibri"/>
        </w:rPr>
        <w:t xml:space="preserve">macroalgal </w:t>
      </w:r>
      <w:r w:rsidR="009F2600" w:rsidRPr="006113FB">
        <w:rPr>
          <w:rFonts w:ascii="Helvetica" w:hAnsi="Helvetica" w:cs="Calibri"/>
        </w:rPr>
        <w:t>abundance was</w:t>
      </w:r>
      <w:r w:rsidR="009C66B5" w:rsidRPr="006113FB">
        <w:rPr>
          <w:rFonts w:ascii="Helvetica" w:hAnsi="Helvetica" w:cs="Calibri"/>
        </w:rPr>
        <w:t xml:space="preserve"> also</w:t>
      </w:r>
      <w:r w:rsidR="009F2600" w:rsidRPr="006113FB">
        <w:rPr>
          <w:rFonts w:ascii="Helvetica" w:hAnsi="Helvetica" w:cs="Calibri"/>
        </w:rPr>
        <w:t xml:space="preserve"> associated with </w:t>
      </w:r>
      <w:r w:rsidR="006113FB" w:rsidRPr="006113FB">
        <w:rPr>
          <w:rFonts w:ascii="Helvetica" w:hAnsi="Helvetica" w:cs="Calibri"/>
        </w:rPr>
        <w:t xml:space="preserve">the exudation of compositionally different </w:t>
      </w:r>
      <w:r w:rsidR="009F2600" w:rsidRPr="006113FB">
        <w:rPr>
          <w:rFonts w:ascii="Helvetica" w:hAnsi="Helvetica" w:cs="Calibri"/>
        </w:rPr>
        <w:t>fluorescent organic molecules, such as Coble C peak and fu</w:t>
      </w:r>
      <w:r w:rsidR="00942223">
        <w:rPr>
          <w:rFonts w:ascii="Helvetica" w:hAnsi="Helvetica" w:cs="Calibri"/>
        </w:rPr>
        <w:t>l</w:t>
      </w:r>
      <w:r w:rsidR="009F2600" w:rsidRPr="006113FB">
        <w:rPr>
          <w:rFonts w:ascii="Helvetica" w:hAnsi="Helvetica" w:cs="Calibri"/>
        </w:rPr>
        <w:t>vic acid</w:t>
      </w:r>
      <w:r w:rsidR="006113FB" w:rsidRPr="006113FB">
        <w:rPr>
          <w:rFonts w:ascii="Helvetica" w:hAnsi="Helvetica" w:cs="Calibri"/>
        </w:rPr>
        <w:t>, and</w:t>
      </w:r>
      <w:r w:rsidR="00942223">
        <w:rPr>
          <w:rFonts w:ascii="Helvetica" w:hAnsi="Helvetica" w:cs="Calibri"/>
        </w:rPr>
        <w:t xml:space="preserve"> resulting in</w:t>
      </w:r>
      <w:r w:rsidR="006113FB" w:rsidRPr="006113FB">
        <w:rPr>
          <w:rFonts w:ascii="Helvetica" w:hAnsi="Helvetica" w:cs="Calibri"/>
        </w:rPr>
        <w:t xml:space="preserve"> change</w:t>
      </w:r>
      <w:r w:rsidR="00942223">
        <w:rPr>
          <w:rFonts w:ascii="Helvetica" w:hAnsi="Helvetica" w:cs="Calibri"/>
        </w:rPr>
        <w:t xml:space="preserve">s in </w:t>
      </w:r>
      <w:r w:rsidR="006113FB" w:rsidRPr="006113FB">
        <w:rPr>
          <w:rFonts w:ascii="Helvetica" w:hAnsi="Helvetica" w:cs="Calibri"/>
        </w:rPr>
        <w:t>humic ratios (M:C ratio)</w:t>
      </w:r>
      <w:r w:rsidR="009F2600" w:rsidRPr="006113FB">
        <w:rPr>
          <w:rFonts w:ascii="Helvetica" w:hAnsi="Helvetica" w:cs="Calibri"/>
        </w:rPr>
        <w:t xml:space="preserve">. </w:t>
      </w:r>
      <w:commentRangeStart w:id="14"/>
      <w:r w:rsidR="009F2600" w:rsidRPr="006113FB">
        <w:rPr>
          <w:rFonts w:ascii="Helvetica" w:hAnsi="Helvetica" w:cs="Calibri"/>
        </w:rPr>
        <w:t>Additionall</w:t>
      </w:r>
      <w:r w:rsidR="009C66B5" w:rsidRPr="006113FB">
        <w:rPr>
          <w:rFonts w:ascii="Helvetica" w:hAnsi="Helvetica" w:cs="Calibri"/>
        </w:rPr>
        <w:t xml:space="preserve">y, algae-enriched mesocosms exhibited greater abundant of heterotrophic bacteria with enrichment in copiotrophic </w:t>
      </w:r>
      <w:r w:rsidR="006113FB">
        <w:rPr>
          <w:rFonts w:ascii="Helvetica" w:hAnsi="Helvetica" w:cs="Calibri"/>
        </w:rPr>
        <w:t>genera</w:t>
      </w:r>
      <w:r w:rsidR="009C66B5" w:rsidRPr="006113FB">
        <w:rPr>
          <w:rFonts w:ascii="Helvetica" w:hAnsi="Helvetica" w:cs="Calibri"/>
        </w:rPr>
        <w:t xml:space="preserve"> such as</w:t>
      </w:r>
      <w:r w:rsidR="006113FB">
        <w:rPr>
          <w:rFonts w:ascii="Helvetica" w:hAnsi="Helvetica" w:cs="Calibri"/>
        </w:rPr>
        <w:t xml:space="preserve"> </w:t>
      </w:r>
      <w:r w:rsidR="006113FB" w:rsidRPr="006113FB">
        <w:rPr>
          <w:rFonts w:ascii="Helvetica" w:hAnsi="Helvetica" w:cs="Calibri"/>
          <w:i/>
          <w:iCs/>
        </w:rPr>
        <w:t>Vibrio</w:t>
      </w:r>
      <w:r w:rsidR="006113FB">
        <w:rPr>
          <w:rFonts w:ascii="Helvetica" w:hAnsi="Helvetica" w:cs="Calibri"/>
        </w:rPr>
        <w:t xml:space="preserve">, </w:t>
      </w:r>
      <w:r w:rsidR="006113FB" w:rsidRPr="006113FB">
        <w:rPr>
          <w:rFonts w:ascii="Helvetica" w:hAnsi="Helvetica" w:cs="Calibri"/>
          <w:i/>
          <w:iCs/>
        </w:rPr>
        <w:t>Arcobacter</w:t>
      </w:r>
      <w:r w:rsidR="006113FB">
        <w:rPr>
          <w:rFonts w:ascii="Helvetica" w:hAnsi="Helvetica" w:cs="Calibri"/>
        </w:rPr>
        <w:t xml:space="preserve">, </w:t>
      </w:r>
      <w:r w:rsidR="006113FB" w:rsidRPr="006113FB">
        <w:rPr>
          <w:rFonts w:ascii="Helvetica" w:hAnsi="Helvetica" w:cs="Calibri"/>
          <w:i/>
          <w:iCs/>
        </w:rPr>
        <w:t>Neptuniibacter</w:t>
      </w:r>
      <w:r w:rsidR="006113FB">
        <w:rPr>
          <w:rFonts w:ascii="Helvetica" w:hAnsi="Helvetica" w:cs="Calibri"/>
        </w:rPr>
        <w:t xml:space="preserve">, and </w:t>
      </w:r>
      <w:r w:rsidR="006113FB" w:rsidRPr="006113FB">
        <w:rPr>
          <w:rFonts w:ascii="Helvetica" w:hAnsi="Helvetica" w:cs="Calibri"/>
          <w:i/>
          <w:iCs/>
        </w:rPr>
        <w:t>Roseobacter</w:t>
      </w:r>
      <w:r w:rsidR="009C66B5" w:rsidRPr="006113FB">
        <w:rPr>
          <w:rFonts w:ascii="Helvetica" w:hAnsi="Helvetica" w:cs="Calibri"/>
        </w:rPr>
        <w:t xml:space="preserve">, while oligotrophic </w:t>
      </w:r>
      <w:r w:rsidR="006113FB">
        <w:rPr>
          <w:rFonts w:ascii="Helvetica" w:hAnsi="Helvetica" w:cs="Calibri"/>
        </w:rPr>
        <w:t>genera</w:t>
      </w:r>
      <w:r w:rsidR="009C66B5" w:rsidRPr="006113FB">
        <w:rPr>
          <w:rFonts w:ascii="Helvetica" w:hAnsi="Helvetica" w:cs="Calibri"/>
        </w:rPr>
        <w:t xml:space="preserve"> (</w:t>
      </w:r>
      <w:r w:rsidR="006113FB" w:rsidRPr="00942223">
        <w:rPr>
          <w:rFonts w:ascii="Helvetica" w:hAnsi="Helvetica" w:cs="Calibri"/>
          <w:i/>
          <w:iCs/>
        </w:rPr>
        <w:t>Prochlorococcus</w:t>
      </w:r>
      <w:r w:rsidR="009C66B5" w:rsidRPr="006113FB">
        <w:rPr>
          <w:rFonts w:ascii="Helvetica" w:hAnsi="Helvetica" w:cs="Calibri"/>
        </w:rPr>
        <w:t xml:space="preserve">, </w:t>
      </w:r>
      <w:r w:rsidR="00942223" w:rsidRPr="00942223">
        <w:rPr>
          <w:rFonts w:ascii="Helvetica" w:hAnsi="Helvetica" w:cs="Calibri"/>
          <w:i/>
          <w:iCs/>
        </w:rPr>
        <w:t>Marinimicrobia</w:t>
      </w:r>
      <w:r w:rsidR="009C66B5" w:rsidRPr="006113FB">
        <w:rPr>
          <w:rFonts w:ascii="Helvetica" w:hAnsi="Helvetica" w:cs="Calibri"/>
        </w:rPr>
        <w:t>,</w:t>
      </w:r>
      <w:r w:rsidR="00942223">
        <w:rPr>
          <w:rFonts w:ascii="Helvetica" w:hAnsi="Helvetica" w:cs="Calibri"/>
        </w:rPr>
        <w:t xml:space="preserve"> </w:t>
      </w:r>
      <w:r w:rsidR="00942223" w:rsidRPr="00942223">
        <w:rPr>
          <w:rFonts w:ascii="Helvetica" w:hAnsi="Helvetica" w:cs="Calibri"/>
          <w:i/>
          <w:iCs/>
        </w:rPr>
        <w:t>Actinomarina</w:t>
      </w:r>
      <w:r w:rsidR="00942223">
        <w:rPr>
          <w:rFonts w:ascii="Helvetica" w:hAnsi="Helvetica" w:cs="Calibri"/>
        </w:rPr>
        <w:t xml:space="preserve">, and </w:t>
      </w:r>
      <w:r w:rsidR="00942223" w:rsidRPr="00942223">
        <w:rPr>
          <w:rFonts w:ascii="Helvetica" w:hAnsi="Helvetica" w:cs="Calibri"/>
          <w:i/>
          <w:iCs/>
        </w:rPr>
        <w:t>Pelagibacter</w:t>
      </w:r>
      <w:r w:rsidR="009C66B5" w:rsidRPr="006113FB">
        <w:rPr>
          <w:rFonts w:ascii="Helvetica" w:hAnsi="Helvetica" w:cs="Calibri"/>
        </w:rPr>
        <w:t xml:space="preserve"> were depleted.</w:t>
      </w:r>
      <w:r w:rsidR="009C66B5" w:rsidRPr="009C66B5">
        <w:rPr>
          <w:rFonts w:ascii="Helvetica" w:hAnsi="Helvetica" w:cs="Calibri"/>
        </w:rPr>
        <w:t xml:space="preserve"> </w:t>
      </w:r>
      <w:commentRangeEnd w:id="14"/>
      <w:r w:rsidR="005A0711" w:rsidRPr="009C66B5">
        <w:rPr>
          <w:rStyle w:val="Marquedecommentaire"/>
          <w:rFonts w:ascii="Helvetica" w:hAnsi="Helvetica" w:cs="Calibri"/>
          <w:sz w:val="24"/>
          <w:szCs w:val="24"/>
        </w:rPr>
        <w:commentReference w:id="14"/>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12"/>
          <w:footerReference w:type="default" r:id="rId13"/>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15" w:name="_Toc232771506"/>
      <w:bookmarkStart w:id="16" w:name="_Toc234162408"/>
      <w:r w:rsidRPr="00F0557B">
        <w:rPr>
          <w:rFonts w:ascii="Calibri" w:hAnsi="Calibri" w:cs="Calibri"/>
          <w:b/>
          <w:bCs/>
          <w:color w:val="000000" w:themeColor="text1"/>
        </w:rPr>
        <w:lastRenderedPageBreak/>
        <w:t>Introduction</w:t>
      </w:r>
      <w:bookmarkEnd w:id="15"/>
      <w:bookmarkEnd w:id="16"/>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7"/>
      <w:bookmarkStart w:id="18" w:name="_Toc234162409"/>
      <w:r w:rsidRPr="00F0557B">
        <w:rPr>
          <w:rFonts w:ascii="Calibri" w:hAnsi="Calibri" w:cs="Calibri"/>
          <w:b/>
          <w:bCs/>
          <w:color w:val="000000" w:themeColor="text1"/>
          <w:sz w:val="24"/>
          <w:szCs w:val="24"/>
        </w:rPr>
        <w:t>Ecological Phase Shifts in Coral Reefs Worldwide</w:t>
      </w:r>
      <w:bookmarkEnd w:id="17"/>
      <w:bookmarkEnd w:id="18"/>
    </w:p>
    <w:p w14:paraId="0B7E1A67" w14:textId="7E844E0C"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w:t>
      </w:r>
      <w:del w:id="19" w:author="Craig Nelson" w:date="2026-08-12T17:02:00Z" w16du:dateUtc="2026-08-13T03:02:00Z">
        <w:r w:rsidRPr="00F0557B" w:rsidDel="00055C22">
          <w:rPr>
            <w:rFonts w:ascii="Calibri" w:hAnsi="Calibri" w:cs="Calibri"/>
            <w:color w:val="000000" w:themeColor="text1"/>
          </w:rPr>
          <w:delText>coral reefs</w:delText>
        </w:r>
      </w:del>
      <w:ins w:id="20" w:author="Craig Nelson" w:date="2026-08-12T17:02:00Z" w16du:dateUtc="2026-08-13T03:02:00Z">
        <w:r w:rsidR="00055C22">
          <w:rPr>
            <w:rFonts w:ascii="Calibri" w:hAnsi="Calibri" w:cs="Calibri"/>
            <w:color w:val="000000" w:themeColor="text1"/>
            <w:lang w:val="en-US"/>
          </w:rPr>
          <w:t>the</w:t>
        </w:r>
      </w:ins>
      <w:r w:rsidRPr="00F0557B">
        <w:rPr>
          <w:rFonts w:ascii="Calibri" w:hAnsi="Calibri" w:cs="Calibri"/>
          <w:color w:val="000000" w:themeColor="text1"/>
        </w:rPr>
        <w:t xml:space="preserve"> equilibrium state </w:t>
      </w:r>
      <w:ins w:id="21" w:author="Craig Nelson" w:date="2026-08-12T17:02:00Z" w16du:dateUtc="2026-08-13T03:02:00Z">
        <w:r w:rsidR="00055C22">
          <w:rPr>
            <w:rFonts w:ascii="Calibri" w:hAnsi="Calibri" w:cs="Calibri"/>
            <w:color w:val="000000" w:themeColor="text1"/>
            <w:lang w:val="en-US"/>
          </w:rPr>
          <w:t xml:space="preserve">of coral reefs </w:t>
        </w:r>
      </w:ins>
      <w:r w:rsidRPr="00F0557B">
        <w:rPr>
          <w:rFonts w:ascii="Calibri" w:hAnsi="Calibri" w:cs="Calibri"/>
          <w:color w:val="000000" w:themeColor="text1"/>
        </w:rPr>
        <w:t xml:space="preserve">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 xml:space="preserve">Phase shifts occur due to the combined effect of forcings which are detrimental to coral and favorable to algae. </w:t>
      </w:r>
      <w:commentRangeStart w:id="22"/>
      <w:r w:rsidRPr="00F0557B">
        <w:rPr>
          <w:rFonts w:ascii="Calibri" w:hAnsi="Calibri" w:cs="Calibri"/>
          <w:color w:val="000000" w:themeColor="text1"/>
        </w:rPr>
        <w:t>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 which prevents feeding and photosynthesis in corals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commentRangeEnd w:id="22"/>
      <w:r w:rsidR="005A0711" w:rsidRPr="00F0557B">
        <w:rPr>
          <w:rStyle w:val="Marquedecommentaire"/>
          <w:rFonts w:ascii="Calibri" w:hAnsi="Calibri" w:cs="Calibri"/>
          <w:color w:val="000000" w:themeColor="text1"/>
          <w:sz w:val="24"/>
          <w:szCs w:val="24"/>
        </w:rPr>
        <w:commentReference w:id="22"/>
      </w:r>
    </w:p>
    <w:p w14:paraId="61F3CCED" w14:textId="3AAE4DE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w:t>
      </w:r>
      <w:r w:rsidR="007333AB">
        <w:rPr>
          <w:rFonts w:ascii="Calibri" w:hAnsi="Calibri" w:cs="Calibri"/>
          <w:color w:val="000000" w:themeColor="text1"/>
        </w:rPr>
        <w:t xml:space="preserve"> </w:t>
      </w:r>
      <w:r w:rsidR="003E6901">
        <w:rPr>
          <w:rFonts w:ascii="Calibri" w:hAnsi="Calibri" w:cs="Calibri"/>
          <w:color w:val="000000" w:themeColor="text1"/>
        </w:rPr>
        <w:t>Sustained anthropogenic carbon emissions increase the frequency and intensity of detrimental stochastic events, such as tropical cyclones, El-Niño events and marine heatwaves, which promote conditions ideal to induce coral-algae phase shifts by increasing coral mortality (</w:t>
      </w:r>
      <w:r w:rsidR="003E6901" w:rsidRPr="003E6901">
        <w:rPr>
          <w:rFonts w:ascii="Calibri" w:hAnsi="Calibri" w:cs="Calibri"/>
          <w:color w:val="000000" w:themeColor="text1"/>
          <w:highlight w:val="yellow"/>
        </w:rPr>
        <w:t>cite</w:t>
      </w:r>
      <w:r w:rsidR="003E6901">
        <w:rPr>
          <w:rFonts w:ascii="Calibri" w:hAnsi="Calibri" w:cs="Calibri"/>
          <w:color w:val="000000" w:themeColor="text1"/>
        </w:rPr>
        <w:t xml:space="preserve">) </w:t>
      </w:r>
      <w:commentRangeStart w:id="23"/>
      <w:commentRangeStart w:id="24"/>
      <w:r w:rsidRPr="00F0557B">
        <w:rPr>
          <w:rFonts w:ascii="Calibri" w:hAnsi="Calibri" w:cs="Calibri"/>
          <w:color w:val="000000" w:themeColor="text1"/>
        </w:rPr>
        <w:t>. Changes in benthic community composition affect water column biogeochemistry with potential implications on ecosystem productivity, health, and functions</w:t>
      </w:r>
      <w:commentRangeEnd w:id="23"/>
      <w:r w:rsidR="005A0711">
        <w:rPr>
          <w:rStyle w:val="Marquedecommentaire"/>
          <w:rFonts w:ascii="Calibri" w:hAnsi="Calibri" w:cs="Calibri"/>
          <w:color w:val="000000" w:themeColor="text1"/>
          <w:sz w:val="24"/>
          <w:szCs w:val="24"/>
        </w:rPr>
        <w:commentReference w:id="23"/>
      </w:r>
      <w:commentRangeEnd w:id="24"/>
      <w:r w:rsidR="00057AE0">
        <w:rPr>
          <w:rStyle w:val="Marquedecommentaire"/>
          <w:rFonts w:ascii="Calibri" w:hAnsi="Calibri" w:cs="Calibri"/>
          <w:color w:val="000000" w:themeColor="text1"/>
          <w:sz w:val="24"/>
          <w:szCs w:val="24"/>
        </w:rPr>
        <w:commentReference w:id="24"/>
      </w:r>
      <w:r w:rsidR="007333AB">
        <w:rPr>
          <w:rFonts w:ascii="Calibri" w:hAnsi="Calibri" w:cs="Calibri"/>
          <w:color w:val="000000" w:themeColor="text1"/>
        </w:rPr>
        <w:t xml:space="preserve">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{"citationID":"a10a75po0mg","properties":{"unsorted":false,"formattedCitation":"(Silbiger et al., 2025)","plainCitation":"(Silbiger et al., 2025)","noteIndex":0},"citationItems":[{"id":6445,"uris":["http://zotero.org/users/9067719/items/RN92ZJRA"],"itemData":{"id":6445,"type":"article-journal","abstract":"The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7333AB">
        <w:rPr>
          <w:rFonts w:ascii="Calibri" w:hAnsi="Calibri" w:cs="Calibri"/>
          <w:color w:val="000000" w:themeColor="text1"/>
        </w:rPr>
        <w:fldChar w:fldCharType="separate"/>
      </w:r>
      <w:r w:rsidR="00D20A7D" w:rsidRPr="00D20A7D">
        <w:rPr>
          <w:rFonts w:ascii="Calibri" w:hAnsi="Calibri" w:cs="Calibri"/>
          <w:color w:val="000000"/>
          <w:kern w:val="0"/>
          <w:lang w:val="fr-FR"/>
        </w:rPr>
        <w:t>(Silbiger et al., 2025)</w:t>
      </w:r>
      <w:r w:rsidR="007333AB">
        <w:rPr>
          <w:rFonts w:ascii="Calibri" w:hAnsi="Calibri" w:cs="Calibri"/>
          <w:color w:val="000000" w:themeColor="text1"/>
        </w:rPr>
        <w:fldChar w:fldCharType="end"/>
      </w:r>
      <w:r w:rsidRPr="00F0557B">
        <w:rPr>
          <w:rFonts w:ascii="Calibri" w:hAnsi="Calibri" w:cs="Calibri"/>
          <w:color w:val="000000" w:themeColor="text1"/>
        </w:rPr>
        <w:t>.</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5" w:name="_Toc232771508"/>
      <w:bookmarkStart w:id="26" w:name="_Toc234162410"/>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25"/>
      <w:bookmarkEnd w:id="26"/>
    </w:p>
    <w:p w14:paraId="290B3C96" w14:textId="41EABBD3"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Exudates of benthic primary producers influence microbial metabolism and microbially-mediated processes</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Pr>
          <w:rFonts w:ascii="Calibri" w:hAnsi="Calibri" w:cs="Calibri"/>
          <w:color w:val="000000" w:themeColor="text1"/>
        </w:rPr>
        <w:fldChar w:fldCharType="separate"/>
      </w:r>
      <w:r w:rsidR="00D20A7D" w:rsidRPr="007B3F19">
        <w:rPr>
          <w:rFonts w:ascii="Calibri" w:hAnsi="Calibri" w:cs="Calibri"/>
          <w:color w:val="000000"/>
          <w:kern w:val="0"/>
          <w:lang w:val="en-US"/>
          <w:rPrChange w:id="27" w:author="Keanu Rochette" w:date="2026-08-13T15:06:00Z" w16du:dateUtc="2026-08-14T01:06:00Z">
            <w:rPr>
              <w:rFonts w:ascii="Calibri" w:hAnsi="Calibri" w:cs="Calibri"/>
              <w:color w:val="000000"/>
              <w:kern w:val="0"/>
              <w:lang w:val="fr-FR"/>
            </w:rPr>
          </w:rPrChange>
        </w:rPr>
        <w:t>(Wegley Kelly et al., 2021)</w:t>
      </w:r>
      <w:r w:rsidR="007938AA">
        <w:rPr>
          <w:rFonts w:ascii="Calibri" w:hAnsi="Calibri" w:cs="Calibri"/>
          <w:color w:val="000000" w:themeColor="text1"/>
        </w:rPr>
        <w:fldChar w:fldCharType="end"/>
      </w:r>
      <w:r w:rsidR="007938AA">
        <w:rPr>
          <w:rFonts w:ascii="Calibri" w:hAnsi="Calibri" w:cs="Calibri"/>
          <w:color w:val="000000" w:themeColor="text1"/>
        </w:rPr>
        <w:t xml:space="preserve">. </w:t>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D20A7D" w:rsidRPr="007B3F19">
        <w:rPr>
          <w:rFonts w:ascii="Calibri" w:hAnsi="Calibri" w:cs="Calibri"/>
          <w:color w:val="000000"/>
          <w:kern w:val="0"/>
          <w:lang w:val="en-US"/>
          <w:rPrChange w:id="28" w:author="Keanu Rochette" w:date="2026-08-13T15:06:00Z" w16du:dateUtc="2026-08-14T01:06:00Z">
            <w:rPr>
              <w:rFonts w:ascii="Calibri" w:hAnsi="Calibri" w:cs="Calibri"/>
              <w:color w:val="000000"/>
              <w:kern w:val="0"/>
              <w:lang w:val="fr-FR"/>
            </w:rPr>
          </w:rPrChange>
        </w:rPr>
        <w:t>(Brocke et al., 2015; 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9" w:name="_Toc232771509"/>
      <w:bookmarkStart w:id="30" w:name="_Toc234162411"/>
      <w:r w:rsidRPr="00F0557B">
        <w:rPr>
          <w:rFonts w:ascii="Calibri" w:hAnsi="Calibri" w:cs="Calibri"/>
          <w:b/>
          <w:bCs/>
          <w:color w:val="000000" w:themeColor="text1"/>
          <w:sz w:val="24"/>
          <w:szCs w:val="24"/>
        </w:rPr>
        <w:t>Exudate Composition Influences Microbial Community Structure</w:t>
      </w:r>
      <w:bookmarkEnd w:id="29"/>
      <w:bookmarkEnd w:id="30"/>
    </w:p>
    <w:p w14:paraId="4719D246" w14:textId="181E966F"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The analysis of metagenomic taxonomy of the 16S rDNA gene reveals that water column bacterial communities are coupled with the benthic ecosystem via DOM exudation. </w:t>
      </w:r>
      <w:commentRangeStart w:id="31"/>
      <w:commentRangeStart w:id="32"/>
      <w:r w:rsidRPr="00F0557B">
        <w:rPr>
          <w:rFonts w:ascii="Calibri" w:hAnsi="Calibri" w:cs="Calibri"/>
          <w:color w:val="000000" w:themeColor="text1"/>
        </w:rPr>
        <w:t xml:space="preserve">In oligotrophic coral reefs, exudated dissolved organic matter (DOM) constitutes the base of microbial food chains and bacterioplankton plays a critical role in the remineralization </w:t>
      </w:r>
      <w:ins w:id="33" w:author="Craig Nelson" w:date="2026-08-12T17:20:00Z" w16du:dateUtc="2026-08-13T03:20:00Z">
        <w:r w:rsidR="00057AE0">
          <w:rPr>
            <w:rFonts w:ascii="Calibri" w:hAnsi="Calibri" w:cs="Calibri"/>
            <w:color w:val="000000" w:themeColor="text1"/>
            <w:lang w:val="en-US"/>
          </w:rPr>
          <w:t xml:space="preserve">and trophic recycling </w:t>
        </w:r>
      </w:ins>
      <w:r w:rsidRPr="00F0557B">
        <w:rPr>
          <w:rFonts w:ascii="Calibri" w:hAnsi="Calibri" w:cs="Calibri"/>
          <w:color w:val="000000" w:themeColor="text1"/>
        </w:rPr>
        <w:t xml:space="preserve">of </w:t>
      </w:r>
      <w:ins w:id="34" w:author="Craig Nelson" w:date="2026-08-12T17:20:00Z" w16du:dateUtc="2026-08-13T03:20:00Z">
        <w:r w:rsidR="00057AE0">
          <w:rPr>
            <w:rFonts w:ascii="Calibri" w:hAnsi="Calibri" w:cs="Calibri"/>
            <w:color w:val="000000" w:themeColor="text1"/>
            <w:lang w:val="en-US"/>
          </w:rPr>
          <w:t xml:space="preserve">these </w:t>
        </w:r>
      </w:ins>
      <w:r w:rsidRPr="00F0557B">
        <w:rPr>
          <w:rFonts w:ascii="Calibri" w:hAnsi="Calibri" w:cs="Calibri"/>
          <w:color w:val="000000" w:themeColor="text1"/>
        </w:rPr>
        <w:t>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w:t>
      </w:r>
      <w:commentRangeEnd w:id="31"/>
      <w:r w:rsidR="005A0711" w:rsidRPr="00F0557B">
        <w:rPr>
          <w:rStyle w:val="Marquedecommentaire"/>
          <w:rFonts w:ascii="Calibri" w:hAnsi="Calibri" w:cs="Calibri"/>
          <w:color w:val="000000" w:themeColor="text1"/>
          <w:sz w:val="24"/>
          <w:szCs w:val="24"/>
        </w:rPr>
        <w:commentReference w:id="31"/>
      </w:r>
      <w:commentRangeEnd w:id="32"/>
      <w:r w:rsidR="005A0711" w:rsidRPr="00F0557B">
        <w:rPr>
          <w:rStyle w:val="Marquedecommentaire"/>
          <w:rFonts w:ascii="Calibri" w:hAnsi="Calibri" w:cs="Calibri"/>
          <w:color w:val="000000" w:themeColor="text1"/>
          <w:sz w:val="24"/>
          <w:szCs w:val="24"/>
        </w:rPr>
        <w:commentReference w:id="32"/>
      </w:r>
      <w:r w:rsidRPr="00F0557B">
        <w:rPr>
          <w:rFonts w:ascii="Calibri" w:hAnsi="Calibri" w:cs="Calibri"/>
          <w:color w:val="000000" w:themeColor="text1"/>
        </w:rPr>
        <w:t xml:space="preserve">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w:instrText>
      </w:r>
      <w:r w:rsidR="00D20A7D">
        <w:rPr>
          <w:rFonts w:ascii="Calibri" w:hAnsi="Calibri" w:cs="Calibri" w:hint="eastAsia"/>
          <w:color w:val="000000" w:themeColor="text1"/>
        </w:rPr>
        <w:instrText>.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not accumulate significantly. Our results indicate that corals and algae release DOM of different quality and the quantity of DOM release increases with inorganic nutrient availability."</w:instrText>
      </w:r>
      <w:r w:rsidR="00D20A7D">
        <w:rPr>
          <w:rFonts w:ascii="Calibri" w:hAnsi="Calibri" w:cs="Calibri"/>
          <w:color w:val="000000" w:themeColor="text1"/>
        </w:rPr>
        <w:instrText xml:space="preserve">,"citation-key":"quinlanFluorescentOrganicExudates2018","container-title":"Limnology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Pr>
          <w:rFonts w:ascii="Calibri" w:hAnsi="Calibri" w:cs="Calibri"/>
          <w:color w:val="000000" w:themeColor="text1"/>
        </w:rPr>
        <w:fldChar w:fldCharType="separate"/>
      </w:r>
      <w:r w:rsidR="00D20A7D" w:rsidRPr="007B3F19">
        <w:rPr>
          <w:rFonts w:ascii="Calibri" w:hAnsi="Calibri" w:cs="Calibri"/>
          <w:color w:val="000000"/>
          <w:kern w:val="0"/>
          <w:lang w:val="en-US"/>
          <w:rPrChange w:id="35" w:author="Keanu Rochette" w:date="2026-08-13T15:06:00Z" w16du:dateUtc="2026-08-14T01:06:00Z">
            <w:rPr>
              <w:rFonts w:ascii="Calibri" w:hAnsi="Calibri" w:cs="Calibri"/>
              <w:color w:val="000000"/>
              <w:kern w:val="0"/>
              <w:lang w:val="fr-FR"/>
            </w:rPr>
          </w:rPrChange>
        </w:rPr>
        <w:t>(Quinlan et al., 2018; Sparagon et al., 2024; Weber et al., 2022)</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 xml:space="preserve">Coral exudates have been associated with oligotrophic taxa, specifically, Alphaproteobacteria families (Erythrobacteraceae, </w:t>
      </w:r>
      <w:commentRangeStart w:id="36"/>
      <w:r w:rsidRPr="00F0557B">
        <w:rPr>
          <w:rFonts w:ascii="Calibri" w:hAnsi="Calibri" w:cs="Calibri"/>
          <w:color w:val="000000" w:themeColor="text1"/>
        </w:rPr>
        <w:t>Ko</w:t>
      </w:r>
      <w:del w:id="37" w:author="Craig Nelson" w:date="2026-08-12T17:21:00Z" w16du:dateUtc="2026-08-13T03:21:00Z">
        <w:r w:rsidRPr="00F0557B" w:rsidDel="00057AE0">
          <w:rPr>
            <w:rFonts w:ascii="Calibri" w:hAnsi="Calibri" w:cs="Calibri"/>
            <w:color w:val="000000" w:themeColor="text1"/>
          </w:rPr>
          <w:delText>-</w:delText>
        </w:r>
      </w:del>
      <w:r w:rsidRPr="00F0557B">
        <w:rPr>
          <w:rFonts w:ascii="Calibri" w:hAnsi="Calibri" w:cs="Calibri"/>
          <w:color w:val="000000" w:themeColor="text1"/>
        </w:rPr>
        <w:t>rdiimanodaceae</w:t>
      </w:r>
      <w:commentRangeEnd w:id="36"/>
      <w:r w:rsidR="005A0711" w:rsidRPr="00F0557B">
        <w:rPr>
          <w:rStyle w:val="Marquedecommentaire"/>
          <w:rFonts w:ascii="Calibri" w:hAnsi="Calibri" w:cs="Calibri"/>
          <w:color w:val="000000" w:themeColor="text1"/>
          <w:sz w:val="24"/>
          <w:szCs w:val="24"/>
        </w:rPr>
        <w:commentReference w:id="36"/>
      </w:r>
      <w:r w:rsidRPr="00F0557B">
        <w:rPr>
          <w:rFonts w:ascii="Calibri" w:hAnsi="Calibri" w:cs="Calibri"/>
          <w:color w:val="000000" w:themeColor="text1"/>
        </w:rPr>
        <w:t>,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 xml:space="preserve">(Haas et al., 2016; Nelson et al., </w:t>
      </w:r>
      <w:r w:rsidR="008523E2">
        <w:rPr>
          <w:rFonts w:ascii="Calibri" w:hAnsi="Calibri" w:cs="Calibri"/>
          <w:noProof/>
          <w:color w:val="000000" w:themeColor="text1"/>
        </w:rPr>
        <w:lastRenderedPageBreak/>
        <w:t>2013)</w:t>
      </w:r>
      <w:r w:rsidR="008523E2">
        <w:rPr>
          <w:rFonts w:ascii="Calibri" w:hAnsi="Calibri" w:cs="Calibri"/>
          <w:color w:val="000000" w:themeColor="text1"/>
        </w:rPr>
        <w:fldChar w:fldCharType="end"/>
      </w:r>
      <w:r w:rsidRPr="00F0557B">
        <w:rPr>
          <w:rFonts w:ascii="Calibri" w:hAnsi="Calibri" w:cs="Calibri"/>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As a result, alteration </w:t>
      </w:r>
      <w:del w:id="38" w:author="Craig Nelson" w:date="2026-08-12T17:21:00Z" w16du:dateUtc="2026-08-13T03:21:00Z">
        <w:r w:rsidRPr="00F0557B" w:rsidDel="00057AE0">
          <w:rPr>
            <w:rFonts w:ascii="Calibri" w:hAnsi="Calibri" w:cs="Calibri"/>
            <w:color w:val="000000" w:themeColor="text1"/>
          </w:rPr>
          <w:delText xml:space="preserve">to </w:delText>
        </w:r>
      </w:del>
      <w:ins w:id="39" w:author="Craig Nelson" w:date="2026-08-12T17:21:00Z" w16du:dateUtc="2026-08-13T03:21:00Z">
        <w:r w:rsidR="00057AE0">
          <w:rPr>
            <w:rFonts w:ascii="Calibri" w:hAnsi="Calibri" w:cs="Calibri"/>
            <w:color w:val="000000" w:themeColor="text1"/>
            <w:lang w:val="en-US"/>
          </w:rPr>
          <w:t>of</w:t>
        </w:r>
        <w:r w:rsidR="00057AE0" w:rsidRPr="00F0557B">
          <w:rPr>
            <w:rFonts w:ascii="Calibri" w:hAnsi="Calibri" w:cs="Calibri"/>
            <w:color w:val="000000" w:themeColor="text1"/>
          </w:rPr>
          <w:t xml:space="preserve"> </w:t>
        </w:r>
      </w:ins>
      <w:r w:rsidRPr="00F0557B">
        <w:rPr>
          <w:rFonts w:ascii="Calibri" w:hAnsi="Calibri" w:cs="Calibri"/>
          <w:color w:val="000000" w:themeColor="text1"/>
        </w:rPr>
        <w:t>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40" w:name="_Toc232771510"/>
      <w:bookmarkStart w:id="41"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40"/>
      <w:bookmarkEnd w:id="41"/>
    </w:p>
    <w:p w14:paraId="25A4D1B7" w14:textId="77777777" w:rsidR="00057AE0" w:rsidRDefault="001E71FC" w:rsidP="005F3C48">
      <w:pPr>
        <w:spacing w:line="360" w:lineRule="auto"/>
        <w:ind w:firstLine="360"/>
        <w:rPr>
          <w:ins w:id="42" w:author="Craig Nelson" w:date="2026-08-12T17:25:00Z" w16du:dateUtc="2026-08-13T03:25:00Z"/>
          <w:rFonts w:ascii="Calibri" w:hAnsi="Calibri" w:cs="Calibri"/>
          <w:color w:val="000000" w:themeColor="text1"/>
          <w:lang w:val="en-US"/>
        </w:rPr>
      </w:pPr>
      <w:commentRangeStart w:id="43"/>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or </w:t>
      </w:r>
      <w:r w:rsidRPr="00057AE0">
        <w:rPr>
          <w:rFonts w:ascii="Calibri" w:hAnsi="Calibri" w:cs="Calibri"/>
          <w:i/>
          <w:iCs/>
          <w:color w:val="000000" w:themeColor="text1"/>
          <w:rPrChange w:id="44" w:author="Craig Nelson" w:date="2026-08-12T17:22:00Z" w16du:dateUtc="2026-08-13T03:22:00Z">
            <w:rPr>
              <w:rFonts w:ascii="Calibri" w:hAnsi="Calibri" w:cs="Calibri"/>
              <w:color w:val="000000" w:themeColor="text1"/>
            </w:rPr>
          </w:rPrChange>
        </w:rPr>
        <w:t>in</w:t>
      </w:r>
      <w:ins w:id="45" w:author="Craig Nelson" w:date="2026-08-12T17:22:00Z" w16du:dateUtc="2026-08-13T03:22:00Z">
        <w:r w:rsidR="00057AE0" w:rsidRPr="00057AE0">
          <w:rPr>
            <w:rFonts w:ascii="Calibri" w:hAnsi="Calibri" w:cs="Calibri"/>
            <w:i/>
            <w:iCs/>
            <w:color w:val="000000" w:themeColor="text1"/>
            <w:lang w:val="en-US"/>
            <w:rPrChange w:id="46" w:author="Craig Nelson" w:date="2026-08-12T17:22:00Z" w16du:dateUtc="2026-08-13T03:22:00Z">
              <w:rPr>
                <w:rFonts w:ascii="Calibri" w:hAnsi="Calibri" w:cs="Calibri"/>
                <w:color w:val="000000" w:themeColor="text1"/>
                <w:lang w:val="en-US"/>
              </w:rPr>
            </w:rPrChange>
          </w:rPr>
          <w:t xml:space="preserve"> </w:t>
        </w:r>
      </w:ins>
      <w:del w:id="47" w:author="Craig Nelson" w:date="2026-08-12T17:22:00Z" w16du:dateUtc="2026-08-13T03:22:00Z">
        <w:r w:rsidRPr="00057AE0" w:rsidDel="00057AE0">
          <w:rPr>
            <w:rFonts w:ascii="Calibri" w:hAnsi="Calibri" w:cs="Calibri"/>
            <w:i/>
            <w:iCs/>
            <w:color w:val="000000" w:themeColor="text1"/>
            <w:rPrChange w:id="48" w:author="Craig Nelson" w:date="2026-08-12T17:22:00Z" w16du:dateUtc="2026-08-13T03:22:00Z">
              <w:rPr>
                <w:rFonts w:ascii="Calibri" w:hAnsi="Calibri" w:cs="Calibri"/>
                <w:color w:val="000000" w:themeColor="text1"/>
              </w:rPr>
            </w:rPrChange>
          </w:rPr>
          <w:delText>-</w:delText>
        </w:r>
      </w:del>
      <w:r w:rsidRPr="00057AE0">
        <w:rPr>
          <w:rFonts w:ascii="Calibri" w:hAnsi="Calibri" w:cs="Calibri"/>
          <w:i/>
          <w:iCs/>
          <w:color w:val="000000" w:themeColor="text1"/>
          <w:rPrChange w:id="49" w:author="Craig Nelson" w:date="2026-08-12T17:22:00Z" w16du:dateUtc="2026-08-13T03:22:00Z">
            <w:rPr>
              <w:rFonts w:ascii="Calibri" w:hAnsi="Calibri" w:cs="Calibri"/>
              <w:color w:val="000000" w:themeColor="text1"/>
            </w:rPr>
          </w:rPrChange>
        </w:rPr>
        <w:t>situ</w:t>
      </w:r>
      <w:r w:rsidRPr="00F0557B">
        <w:rPr>
          <w:rFonts w:ascii="Calibri" w:hAnsi="Calibri" w:cs="Calibri"/>
          <w:color w:val="000000" w:themeColor="text1"/>
        </w:rPr>
        <w:t xml:space="preserve"> surveys to associate net organic matter release and microbial communities in the coral reef ecosystem</w:t>
      </w:r>
      <w:r w:rsidR="007938AA">
        <w:rPr>
          <w:rFonts w:ascii="Calibri" w:hAnsi="Calibri" w:cs="Calibri"/>
          <w:color w:val="000000" w:themeColor="text1"/>
        </w:rPr>
        <w:t xml:space="preserve"> </w:t>
      </w:r>
      <w:commentRangeStart w:id="50"/>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{"citationID":"a23kfte3h9h","properties":{"unsorted":false,"formattedCitation":"(Comstock et al., 2022, 2026; Haas et al., 2011, 2016)","plainCitation":"(Comstock et al., 2022, 2026; Haas et al., 2011, 2016)","noteIndex":0},"citationItems":[{"id":3649,"uris":["http://zotero.org/users/9067719/items/KJMFINSV"],"itemData":{"id":3649,"type":"article-journal","abstract":"Coral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7938AA">
        <w:rPr>
          <w:rFonts w:ascii="Calibri" w:hAnsi="Calibri" w:cs="Calibri"/>
          <w:color w:val="000000" w:themeColor="text1"/>
        </w:rPr>
        <w:fldChar w:fldCharType="separate"/>
      </w:r>
      <w:r w:rsidR="00D20A7D" w:rsidRPr="007B3F19">
        <w:rPr>
          <w:rFonts w:ascii="Calibri" w:hAnsi="Calibri" w:cs="Calibri"/>
          <w:color w:val="000000"/>
          <w:kern w:val="0"/>
          <w:lang w:val="en-US"/>
          <w:rPrChange w:id="51" w:author="Keanu Rochette" w:date="2026-08-13T15:06:00Z" w16du:dateUtc="2026-08-14T01:06:00Z">
            <w:rPr>
              <w:rFonts w:ascii="Calibri" w:hAnsi="Calibri" w:cs="Calibri"/>
              <w:color w:val="000000"/>
              <w:kern w:val="0"/>
              <w:lang w:val="fr-FR"/>
            </w:rPr>
          </w:rPrChange>
        </w:rPr>
        <w:t>(Comstock et al., 2022, 2026; Haas et al., 2011, 2016)</w:t>
      </w:r>
      <w:r w:rsidR="007938AA">
        <w:rPr>
          <w:rFonts w:ascii="Calibri" w:hAnsi="Calibri" w:cs="Calibri"/>
          <w:color w:val="000000" w:themeColor="text1"/>
        </w:rPr>
        <w:fldChar w:fldCharType="end"/>
      </w:r>
      <w:commentRangeEnd w:id="50"/>
      <w:r w:rsidR="005A0711" w:rsidRPr="00F0557B">
        <w:rPr>
          <w:rStyle w:val="Marquedecommentaire"/>
          <w:rFonts w:ascii="Calibri" w:hAnsi="Calibri" w:cs="Calibri"/>
          <w:color w:val="000000" w:themeColor="text1"/>
          <w:sz w:val="24"/>
          <w:szCs w:val="24"/>
        </w:rPr>
        <w:commentReference w:id="50"/>
      </w:r>
      <w:r w:rsidRPr="00F0557B">
        <w:rPr>
          <w:rFonts w:ascii="Calibri" w:hAnsi="Calibri" w:cs="Calibri"/>
          <w:color w:val="000000" w:themeColor="text1"/>
        </w:rPr>
        <w:t>.</w:t>
      </w:r>
      <w:r w:rsidR="007938AA">
        <w:rPr>
          <w:rFonts w:ascii="Calibri" w:hAnsi="Calibri" w:cs="Calibri"/>
          <w:color w:val="000000" w:themeColor="text1"/>
        </w:rPr>
        <w:t xml:space="preserve"> </w:t>
      </w:r>
      <w:r w:rsidR="007333AB">
        <w:rPr>
          <w:rFonts w:ascii="Calibri" w:hAnsi="Calibri" w:cs="Calibri"/>
          <w:color w:val="000000" w:themeColor="text1"/>
        </w:rPr>
        <w:t xml:space="preserve">Links between benthic primary producers and reef microbial metabolism have been investigated in lab and in-situ measurements on isolated individuals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333AB">
        <w:rPr>
          <w:rFonts w:ascii="Calibri" w:hAnsi="Calibri" w:cs="Calibri"/>
          <w:color w:val="000000" w:themeColor="text1"/>
        </w:rPr>
        <w:fldChar w:fldCharType="separate"/>
      </w:r>
      <w:r w:rsidR="00D20A7D" w:rsidRPr="007B3F19">
        <w:rPr>
          <w:rFonts w:ascii="Calibri" w:hAnsi="Calibri" w:cs="Calibri"/>
          <w:color w:val="000000"/>
          <w:kern w:val="0"/>
          <w:lang w:val="en-US"/>
          <w:rPrChange w:id="52" w:author="Keanu Rochette" w:date="2026-08-13T15:06:00Z" w16du:dateUtc="2026-08-14T01:06:00Z">
            <w:rPr>
              <w:rFonts w:ascii="Calibri" w:hAnsi="Calibri" w:cs="Calibri"/>
              <w:color w:val="000000"/>
              <w:kern w:val="0"/>
              <w:lang w:val="fr-FR"/>
            </w:rPr>
          </w:rPrChange>
        </w:rPr>
        <w:t>(Haas et al., 2013)</w:t>
      </w:r>
      <w:r w:rsidR="007333AB">
        <w:rPr>
          <w:rFonts w:ascii="Calibri" w:hAnsi="Calibri" w:cs="Calibri"/>
          <w:color w:val="000000" w:themeColor="text1"/>
        </w:rPr>
        <w:fldChar w:fldCharType="end"/>
      </w:r>
      <w:r w:rsidR="007333AB">
        <w:rPr>
          <w:rFonts w:ascii="Calibri" w:hAnsi="Calibri" w:cs="Calibri"/>
          <w:color w:val="000000" w:themeColor="text1"/>
        </w:rPr>
        <w:t xml:space="preserve">. However, the effects of </w:t>
      </w:r>
      <w:r w:rsidR="007333AB" w:rsidRPr="00F0557B">
        <w:rPr>
          <w:rFonts w:ascii="Calibri" w:hAnsi="Calibri" w:cs="Calibri"/>
          <w:color w:val="000000" w:themeColor="text1"/>
        </w:rPr>
        <w:t>mixed benthic community assemblages</w:t>
      </w:r>
      <w:r w:rsidR="007333AB">
        <w:rPr>
          <w:rFonts w:ascii="Calibri" w:hAnsi="Calibri" w:cs="Calibri"/>
          <w:color w:val="000000" w:themeColor="text1"/>
        </w:rPr>
        <w:t xml:space="preserve"> on </w:t>
      </w:r>
      <w:r w:rsidR="007333AB" w:rsidRPr="00F0557B">
        <w:rPr>
          <w:rFonts w:ascii="Calibri" w:hAnsi="Calibri" w:cs="Calibri"/>
          <w:color w:val="000000" w:themeColor="text1"/>
        </w:rPr>
        <w:t>organic outputs, microbially mediated processes, and bacterial community structure in coral-algal phase shift conditions</w:t>
      </w:r>
      <w:r w:rsidR="007333AB">
        <w:rPr>
          <w:rFonts w:ascii="Calibri" w:hAnsi="Calibri" w:cs="Calibri"/>
          <w:color w:val="000000" w:themeColor="text1"/>
        </w:rPr>
        <w:t xml:space="preserve"> have not yet been tested</w:t>
      </w:r>
      <w:r w:rsidRPr="00F0557B">
        <w:rPr>
          <w:rFonts w:ascii="Calibri" w:hAnsi="Calibri" w:cs="Calibri"/>
          <w:color w:val="000000" w:themeColor="text1"/>
        </w:rPr>
        <w:t xml:space="preserve">. </w:t>
      </w:r>
      <w:commentRangeEnd w:id="43"/>
      <w:r w:rsidR="005A0711">
        <w:rPr>
          <w:rStyle w:val="Marquedecommentaire"/>
          <w:rFonts w:ascii="Calibri" w:hAnsi="Calibri" w:cs="Calibri"/>
          <w:color w:val="000000" w:themeColor="text1"/>
          <w:sz w:val="24"/>
          <w:szCs w:val="24"/>
          <w:lang w:val="en-US"/>
        </w:rPr>
        <w:commentReference w:id="43"/>
      </w:r>
    </w:p>
    <w:p w14:paraId="3A12023B" w14:textId="390A6AEC"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w:t>
      </w:r>
      <w:commentRangeStart w:id="53"/>
      <w:r w:rsidRPr="00F0557B">
        <w:rPr>
          <w:rFonts w:ascii="Calibri" w:hAnsi="Calibri" w:cs="Calibri"/>
          <w:color w:val="000000" w:themeColor="text1"/>
        </w:rPr>
        <w:t>exhibited a series of shifts in dominant benthic taxa with partial recoveries throughout its history</w:t>
      </w:r>
      <w:commentRangeEnd w:id="53"/>
      <w:r w:rsidR="005A0711" w:rsidRPr="00F0557B">
        <w:rPr>
          <w:rStyle w:val="Marquedecommentaire"/>
          <w:rFonts w:ascii="Calibri" w:hAnsi="Calibri" w:cs="Calibri"/>
          <w:color w:val="000000" w:themeColor="text1"/>
          <w:sz w:val="24"/>
          <w:szCs w:val="24"/>
        </w:rPr>
        <w:commentReference w:id="53"/>
      </w:r>
      <w:r w:rsidRPr="00F0557B">
        <w:rPr>
          <w:rFonts w:ascii="Calibri" w:hAnsi="Calibri" w:cs="Calibri"/>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ins w:id="54" w:author="Craig Nelson" w:date="2026-08-12T17:26:00Z" w16du:dateUtc="2026-08-13T03:26:00Z">
        <w:r w:rsidR="00057AE0">
          <w:rPr>
            <w:rFonts w:ascii="Calibri" w:hAnsi="Calibri" w:cs="Calibri"/>
            <w:color w:val="000000" w:themeColor="text1"/>
            <w:lang w:val="en-US"/>
          </w:rPr>
          <w:lastRenderedPageBreak/>
          <w:t xml:space="preserve">the </w:t>
        </w:r>
      </w:ins>
      <w:r w:rsidRPr="00F0557B">
        <w:rPr>
          <w:rFonts w:ascii="Calibri" w:hAnsi="Calibri" w:cs="Calibri"/>
          <w:color w:val="000000" w:themeColor="text1"/>
        </w:rPr>
        <w:t>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w:t>
      </w:r>
      <w:ins w:id="55" w:author="Craig Nelson" w:date="2026-08-12T17:26:00Z" w16du:dateUtc="2026-08-13T03:26:00Z">
        <w:r w:rsidR="00057AE0">
          <w:rPr>
            <w:rFonts w:ascii="Calibri" w:hAnsi="Calibri" w:cs="Calibri"/>
            <w:color w:val="000000" w:themeColor="text1"/>
            <w:lang w:val="en-US"/>
          </w:rPr>
          <w:t>,</w:t>
        </w:r>
      </w:ins>
      <w:r w:rsidRPr="00F0557B">
        <w:rPr>
          <w:rFonts w:ascii="Calibri" w:hAnsi="Calibri" w:cs="Calibri"/>
          <w:color w:val="000000" w:themeColor="text1"/>
        </w:rPr>
        <w:t xml:space="preserve"> near</w:t>
      </w:r>
      <w:del w:id="56" w:author="Craig Nelson" w:date="2026-08-12T17:26:00Z" w16du:dateUtc="2026-08-13T03:26:00Z">
        <w:r w:rsidRPr="00F0557B" w:rsidDel="00057AE0">
          <w:rPr>
            <w:rFonts w:ascii="Calibri" w:hAnsi="Calibri" w:cs="Calibri"/>
            <w:color w:val="000000" w:themeColor="text1"/>
          </w:rPr>
          <w:delText xml:space="preserve"> </w:delText>
        </w:r>
      </w:del>
      <w:r w:rsidRPr="00F0557B">
        <w:rPr>
          <w:rFonts w:ascii="Calibri" w:hAnsi="Calibri" w:cs="Calibri"/>
          <w:color w:val="000000" w:themeColor="text1"/>
        </w:rPr>
        <w:t>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7" w:name="_Toc232771511"/>
      <w:bookmarkStart w:id="58" w:name="_Toc234162413"/>
      <w:r w:rsidRPr="00F0557B">
        <w:rPr>
          <w:rFonts w:ascii="Calibri" w:hAnsi="Calibri" w:cs="Calibri"/>
          <w:b/>
          <w:bCs/>
          <w:color w:val="000000" w:themeColor="text1"/>
          <w:sz w:val="24"/>
          <w:szCs w:val="24"/>
        </w:rPr>
        <w:t>Project Objectives</w:t>
      </w:r>
      <w:bookmarkEnd w:id="57"/>
      <w:bookmarkEnd w:id="58"/>
    </w:p>
    <w:p w14:paraId="0ECE330B" w14:textId="77777777" w:rsidR="00767C2E" w:rsidRDefault="001E71FC" w:rsidP="005F3C48">
      <w:pPr>
        <w:spacing w:line="360" w:lineRule="auto"/>
        <w:ind w:firstLine="360"/>
        <w:rPr>
          <w:ins w:id="59" w:author="Craig Nelson" w:date="2026-08-12T17:31:00Z" w16du:dateUtc="2026-08-13T03:31:00Z"/>
          <w:rFonts w:ascii="Calibri" w:hAnsi="Calibri" w:cs="Calibri"/>
          <w:color w:val="000000" w:themeColor="text1"/>
          <w:lang w:val="en-US"/>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w:t>
      </w:r>
      <w:del w:id="60" w:author="Craig Nelson" w:date="2026-08-12T17:27:00Z" w16du:dateUtc="2026-08-13T03:27:00Z">
        <w:r w:rsidRPr="00F0557B" w:rsidDel="00057AE0">
          <w:rPr>
            <w:rFonts w:ascii="Calibri" w:hAnsi="Calibri" w:cs="Calibri"/>
            <w:color w:val="000000" w:themeColor="text1"/>
          </w:rPr>
          <w:delText>. We also aimed to assess the effects of shifting community exudates on</w:delText>
        </w:r>
      </w:del>
      <w:ins w:id="61" w:author="Craig Nelson" w:date="2026-08-12T17:27:00Z" w16du:dateUtc="2026-08-13T03:27:00Z">
        <w:r w:rsidR="00057AE0">
          <w:rPr>
            <w:rFonts w:ascii="Calibri" w:hAnsi="Calibri" w:cs="Calibri"/>
            <w:color w:val="000000" w:themeColor="text1"/>
            <w:lang w:val="en-US"/>
          </w:rPr>
          <w:t xml:space="preserve"> with subsequent effects on</w:t>
        </w:r>
      </w:ins>
      <w:r w:rsidRPr="00F0557B">
        <w:rPr>
          <w:rFonts w:ascii="Calibri" w:hAnsi="Calibri" w:cs="Calibri"/>
          <w:color w:val="000000" w:themeColor="text1"/>
        </w:rPr>
        <w:t xml:space="preserve"> bacterioplankton abundance and community structure. We hypothesized that DOC production would be significantly greater in communities enriched in macroalgae with compositionally distinct DOM outputs. Consistent with </w:t>
      </w:r>
      <w:commentRangeStart w:id="62"/>
      <w:r w:rsidRPr="00F0557B">
        <w:rPr>
          <w:rFonts w:ascii="Calibri" w:hAnsi="Calibri" w:cs="Calibri"/>
          <w:color w:val="000000" w:themeColor="text1"/>
        </w:rPr>
        <w:t>the microbialization hypothesis</w:t>
      </w:r>
      <w:commentRangeEnd w:id="62"/>
      <w:r w:rsidR="005A0711" w:rsidRPr="00F0557B">
        <w:rPr>
          <w:rStyle w:val="Marquedecommentaire"/>
          <w:rFonts w:ascii="Calibri" w:hAnsi="Calibri" w:cs="Calibri"/>
          <w:color w:val="000000" w:themeColor="text1"/>
          <w:sz w:val="24"/>
          <w:szCs w:val="24"/>
        </w:rPr>
        <w:commentReference w:id="62"/>
      </w:r>
      <w:r w:rsidRPr="00F0557B">
        <w:rPr>
          <w:rFonts w:ascii="Calibri" w:hAnsi="Calibri" w:cs="Calibri"/>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w:t>
      </w:r>
    </w:p>
    <w:p w14:paraId="6CB245FB" w14:textId="02EE556A" w:rsidR="00AE0DC9" w:rsidRPr="00F0557B" w:rsidDel="00052D42" w:rsidRDefault="001E71FC" w:rsidP="005F3C48">
      <w:pPr>
        <w:spacing w:line="360" w:lineRule="auto"/>
        <w:ind w:firstLine="360"/>
        <w:rPr>
          <w:del w:id="63" w:author="Craig Nelson" w:date="2026-08-12T17:44:00Z" w16du:dateUtc="2026-08-13T03:44:00Z"/>
          <w:rFonts w:ascii="Calibri" w:hAnsi="Calibri" w:cs="Calibri"/>
          <w:color w:val="000000" w:themeColor="text1"/>
        </w:rPr>
      </w:pPr>
      <w:r w:rsidRPr="00F0557B">
        <w:rPr>
          <w:rFonts w:ascii="Calibri" w:hAnsi="Calibri" w:cs="Calibri"/>
          <w:color w:val="000000" w:themeColor="text1"/>
        </w:rPr>
        <w:t xml:space="preserve">To test these hypotheses we designed a large-scale flow-through mesocosm experiment tracking dynamics of organic matter and microbial communities among reef assemblages representative of benthic community types found over the past two decades on the North Shore of Mo’orea: </w:t>
      </w:r>
      <w:del w:id="64" w:author="Craig Nelson" w:date="2026-08-12T17:35:00Z" w16du:dateUtc="2026-08-13T03:35:00Z">
        <w:r w:rsidRPr="00F0557B" w:rsidDel="00767C2E">
          <w:rPr>
            <w:rFonts w:ascii="Calibri" w:hAnsi="Calibri" w:cs="Calibri"/>
            <w:color w:val="000000" w:themeColor="text1"/>
          </w:rPr>
          <w:delText>coral-enriched communities matched pre-disturbance reefs</w:delText>
        </w:r>
      </w:del>
      <w:ins w:id="65" w:author="Craig Nelson" w:date="2026-08-12T17:35:00Z">
        <w:r w:rsidR="00767C2E" w:rsidRPr="00767C2E">
          <w:rPr>
            <w:rFonts w:ascii="Calibri" w:hAnsi="Calibri" w:cs="Calibri"/>
            <w:color w:val="000000" w:themeColor="text1"/>
          </w:rPr>
          <w:t>pre-disturbance (coral-enriched)</w:t>
        </w:r>
      </w:ins>
      <w:ins w:id="66" w:author="Craig Nelson" w:date="2026-08-12T17:35:00Z" w16du:dateUtc="2026-08-13T03:35:00Z">
        <w:r w:rsidR="00767C2E">
          <w:rPr>
            <w:rFonts w:ascii="Calibri" w:hAnsi="Calibri" w:cs="Calibri"/>
            <w:color w:val="000000" w:themeColor="text1"/>
            <w:lang w:val="en-US"/>
          </w:rPr>
          <w:t xml:space="preserve"> communities were contrasted with parallel </w:t>
        </w:r>
      </w:ins>
      <w:ins w:id="67" w:author="Craig Nelson" w:date="2026-08-12T17:35:00Z">
        <w:r w:rsidR="00767C2E" w:rsidRPr="00767C2E">
          <w:rPr>
            <w:rFonts w:ascii="Calibri" w:hAnsi="Calibri" w:cs="Calibri"/>
            <w:color w:val="000000" w:themeColor="text1"/>
          </w:rPr>
          <w:t xml:space="preserve">post-cyclonic (crustose coralline algae-enriched), and post-heatwave (macroalgae-enriched) </w:t>
        </w:r>
      </w:ins>
      <w:ins w:id="68" w:author="Craig Nelson" w:date="2026-08-12T17:35:00Z" w16du:dateUtc="2026-08-13T03:35:00Z">
        <w:r w:rsidR="00767C2E">
          <w:rPr>
            <w:rFonts w:ascii="Calibri" w:hAnsi="Calibri" w:cs="Calibri"/>
            <w:color w:val="000000" w:themeColor="text1"/>
            <w:lang w:val="en-US"/>
          </w:rPr>
          <w:t>communities</w:t>
        </w:r>
      </w:ins>
      <w:del w:id="69" w:author="Craig Nelson" w:date="2026-08-12T17:35:00Z" w16du:dateUtc="2026-08-13T03:35:00Z">
        <w:r w:rsidRPr="00F0557B" w:rsidDel="00767C2E">
          <w:rPr>
            <w:rFonts w:ascii="Calibri" w:hAnsi="Calibri" w:cs="Calibri"/>
            <w:color w:val="000000" w:themeColor="text1"/>
          </w:rPr>
          <w:delText xml:space="preserve"> </w:delText>
        </w:r>
      </w:del>
      <w:del w:id="70" w:author="Craig Nelson" w:date="2026-08-12T17:31:00Z" w16du:dateUtc="2026-08-13T03:31:00Z">
        <w:r w:rsidRPr="00F0557B" w:rsidDel="00767C2E">
          <w:rPr>
            <w:rFonts w:ascii="Calibri" w:hAnsi="Calibri" w:cs="Calibri"/>
            <w:color w:val="000000" w:themeColor="text1"/>
          </w:rPr>
          <w:delText xml:space="preserve">and </w:delText>
        </w:r>
      </w:del>
      <w:del w:id="71" w:author="Craig Nelson" w:date="2026-08-12T17:35:00Z" w16du:dateUtc="2026-08-13T03:35:00Z">
        <w:r w:rsidRPr="00F0557B" w:rsidDel="00767C2E">
          <w:rPr>
            <w:rFonts w:ascii="Calibri" w:hAnsi="Calibri" w:cs="Calibri"/>
            <w:color w:val="000000" w:themeColor="text1"/>
          </w:rPr>
          <w:delText>various stable states of post-disturbance reefs</w:delText>
        </w:r>
      </w:del>
      <w:del w:id="72" w:author="Craig Nelson" w:date="2026-08-12T17:34:00Z" w16du:dateUtc="2026-08-13T03:34:00Z">
        <w:r w:rsidRPr="00F0557B" w:rsidDel="00767C2E">
          <w:rPr>
            <w:rFonts w:ascii="Calibri" w:hAnsi="Calibri" w:cs="Calibri"/>
            <w:color w:val="000000" w:themeColor="text1"/>
          </w:rPr>
          <w:delText xml:space="preserve"> </w:delText>
        </w:r>
      </w:del>
      <w:del w:id="73" w:author="Craig Nelson" w:date="2026-08-12T17:32:00Z" w16du:dateUtc="2026-08-13T03:32:00Z">
        <w:r w:rsidRPr="00F0557B" w:rsidDel="00767C2E">
          <w:rPr>
            <w:rFonts w:ascii="Calibri" w:hAnsi="Calibri" w:cs="Calibri"/>
            <w:color w:val="000000" w:themeColor="text1"/>
          </w:rPr>
          <w:delText>(</w:delText>
        </w:r>
      </w:del>
      <w:del w:id="74" w:author="Craig Nelson" w:date="2026-08-12T17:35:00Z" w16du:dateUtc="2026-08-13T03:35:00Z">
        <w:r w:rsidRPr="00F0557B" w:rsidDel="00767C2E">
          <w:rPr>
            <w:rFonts w:ascii="Calibri" w:hAnsi="Calibri" w:cs="Calibri"/>
            <w:color w:val="000000" w:themeColor="text1"/>
          </w:rPr>
          <w:delText>enriched in crustose coralline algae or macroalgae</w:delText>
        </w:r>
      </w:del>
      <w:del w:id="75" w:author="Craig Nelson" w:date="2026-08-12T17:32:00Z" w16du:dateUtc="2026-08-13T03:32:00Z">
        <w:r w:rsidRPr="00F0557B" w:rsidDel="00767C2E">
          <w:rPr>
            <w:rFonts w:ascii="Calibri" w:hAnsi="Calibri" w:cs="Calibri"/>
            <w:color w:val="000000" w:themeColor="text1"/>
          </w:rPr>
          <w:delText xml:space="preserve">) </w:delText>
        </w:r>
      </w:del>
      <w:ins w:id="76" w:author="Craig Nelson" w:date="2026-08-12T17:32:00Z" w16du:dateUtc="2026-08-13T03:32:00Z">
        <w:r w:rsidR="00767C2E">
          <w:rPr>
            <w:rFonts w:ascii="Calibri" w:hAnsi="Calibri" w:cs="Calibri"/>
            <w:color w:val="000000" w:themeColor="text1"/>
            <w:lang w:val="en-US"/>
          </w:rPr>
          <w:t>.</w:t>
        </w:r>
        <w:r w:rsidR="00767C2E" w:rsidRPr="00F0557B">
          <w:rPr>
            <w:rFonts w:ascii="Calibri" w:hAnsi="Calibri" w:cs="Calibri"/>
            <w:color w:val="000000" w:themeColor="text1"/>
          </w:rPr>
          <w:t xml:space="preserve"> </w:t>
        </w:r>
      </w:ins>
      <w:ins w:id="77" w:author="Craig Nelson" w:date="2026-08-12T17:43:00Z" w16du:dateUtc="2026-08-13T03:43:00Z">
        <w:r w:rsidR="00052D42">
          <w:rPr>
            <w:rFonts w:ascii="Calibri" w:hAnsi="Calibri" w:cs="Calibri"/>
            <w:color w:val="000000" w:themeColor="text1"/>
            <w:lang w:val="en-US"/>
          </w:rPr>
          <w:t xml:space="preserve">Over a 24 hour period the water column of these mesocosms was sampled every 6 hours </w:t>
        </w:r>
      </w:ins>
      <w:r w:rsidRPr="00F0557B">
        <w:rPr>
          <w:rFonts w:ascii="Calibri" w:hAnsi="Calibri" w:cs="Calibri"/>
          <w:color w:val="000000" w:themeColor="text1"/>
        </w:rPr>
        <w:t xml:space="preserve">to investigate coupled changes in organic exudations, bacterial abundance, and bacterial community structure. </w:t>
      </w:r>
      <w:del w:id="78" w:author="Craig Nelson" w:date="2026-08-12T17:43:00Z" w16du:dateUtc="2026-08-13T03:43:00Z">
        <w:r w:rsidRPr="00F0557B" w:rsidDel="00052D42">
          <w:rPr>
            <w:rFonts w:ascii="Calibri" w:hAnsi="Calibri" w:cs="Calibri"/>
            <w:color w:val="000000" w:themeColor="text1"/>
          </w:rPr>
          <w:delText>Results from this project will</w:delText>
        </w:r>
      </w:del>
      <w:ins w:id="79" w:author="Craig Nelson" w:date="2026-08-12T17:43:00Z" w16du:dateUtc="2026-08-13T03:43:00Z">
        <w:r w:rsidR="00052D42">
          <w:rPr>
            <w:rFonts w:ascii="Calibri" w:hAnsi="Calibri" w:cs="Calibri"/>
            <w:color w:val="000000" w:themeColor="text1"/>
            <w:lang w:val="en-US"/>
          </w:rPr>
          <w:t>Results</w:t>
        </w:r>
      </w:ins>
      <w:r w:rsidRPr="00F0557B">
        <w:rPr>
          <w:rFonts w:ascii="Calibri" w:hAnsi="Calibri" w:cs="Calibri"/>
          <w:color w:val="000000" w:themeColor="text1"/>
        </w:rPr>
        <w:t xml:space="preserve"> illustrate the effects of mixed communities on organic exudation, carbon processing, and microbial community dynamics with respect to the phase shift induced microbialization.</w:t>
      </w:r>
    </w:p>
    <w:p w14:paraId="6BB6EAE8" w14:textId="5C05426E" w:rsidR="0037287D" w:rsidRPr="00F0557B" w:rsidDel="00052D42" w:rsidRDefault="0037287D">
      <w:pPr>
        <w:spacing w:line="360" w:lineRule="auto"/>
        <w:ind w:firstLine="360"/>
        <w:rPr>
          <w:del w:id="80" w:author="Craig Nelson" w:date="2026-08-12T17:44:00Z" w16du:dateUtc="2026-08-13T03:44:00Z"/>
          <w:rFonts w:ascii="Calibri" w:hAnsi="Calibri" w:cs="Calibri"/>
          <w:color w:val="000000" w:themeColor="text1"/>
        </w:rPr>
        <w:pPrChange w:id="81" w:author="Craig Nelson" w:date="2026-08-12T17:44:00Z" w16du:dateUtc="2026-08-13T03:44:00Z">
          <w:pPr>
            <w:spacing w:line="360" w:lineRule="auto"/>
          </w:pPr>
        </w:pPrChange>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82" w:name="_Toc232771512"/>
      <w:bookmarkStart w:id="83" w:name="_Toc234162414"/>
      <w:r w:rsidRPr="00F0557B">
        <w:rPr>
          <w:rFonts w:ascii="Calibri" w:hAnsi="Calibri" w:cs="Calibri"/>
          <w:b/>
          <w:bCs/>
          <w:color w:val="000000" w:themeColor="text1"/>
        </w:rPr>
        <w:lastRenderedPageBreak/>
        <w:t>Methods and Materials</w:t>
      </w:r>
      <w:bookmarkEnd w:id="82"/>
      <w:bookmarkEnd w:id="83"/>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84" w:name="_Toc232771513"/>
      <w:bookmarkStart w:id="85" w:name="_Toc234162415"/>
      <w:r w:rsidRPr="00F0557B">
        <w:rPr>
          <w:rFonts w:ascii="Calibri" w:hAnsi="Calibri" w:cs="Calibri"/>
          <w:b/>
          <w:bCs/>
          <w:color w:val="000000" w:themeColor="text1"/>
          <w:sz w:val="24"/>
          <w:szCs w:val="24"/>
        </w:rPr>
        <w:t>Site Description Overview</w:t>
      </w:r>
      <w:bookmarkEnd w:id="84"/>
      <w:bookmarkEnd w:id="85"/>
    </w:p>
    <w:p w14:paraId="602FFB8B" w14:textId="45F3375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del w:id="86" w:author="Craig Nelson" w:date="2026-08-12T17:44:00Z" w16du:dateUtc="2026-08-13T03:44:00Z">
        <w:r w:rsidRPr="00F0557B" w:rsidDel="00052D42">
          <w:rPr>
            <w:rFonts w:ascii="Calibri" w:hAnsi="Calibri" w:cs="Calibri"/>
            <w:color w:val="000000" w:themeColor="text1"/>
          </w:rPr>
          <w:delText>benthic habitat</w:delText>
        </w:r>
      </w:del>
      <w:ins w:id="87" w:author="Craig Nelson" w:date="2026-08-12T17:44:00Z" w16du:dateUtc="2026-08-13T03:44:00Z">
        <w:r w:rsidR="00052D42">
          <w:rPr>
            <w:rFonts w:ascii="Calibri" w:hAnsi="Calibri" w:cs="Calibri"/>
            <w:color w:val="000000" w:themeColor="text1"/>
            <w:lang w:val="en-US"/>
          </w:rPr>
          <w:t>benthos</w:t>
        </w:r>
      </w:ins>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w:t>
      </w:r>
      <w:ins w:id="88" w:author="Craig Nelson" w:date="2026-08-12T17:45:00Z" w16du:dateUtc="2026-08-13T03:45:00Z">
        <w:r w:rsidR="00052D42">
          <w:rPr>
            <w:rFonts w:ascii="Calibri" w:hAnsi="Calibri" w:cs="Calibri"/>
            <w:color w:val="000000" w:themeColor="text1"/>
            <w:lang w:val="en-US"/>
          </w:rPr>
          <w:t xml:space="preserve">flow-through </w:t>
        </w:r>
      </w:ins>
      <w:r w:rsidRPr="00F0557B">
        <w:rPr>
          <w:rFonts w:ascii="Calibri" w:hAnsi="Calibri" w:cs="Calibri"/>
          <w:color w:val="000000" w:themeColor="text1"/>
        </w:rPr>
        <w:t xml:space="preserve">mesocosms using coral fragments, CCA, algae, sand, and coral rubble from the back reef of </w:t>
      </w:r>
      <w:commentRangeStart w:id="89"/>
      <w:r w:rsidRPr="00F0557B">
        <w:rPr>
          <w:rFonts w:ascii="Calibri" w:hAnsi="Calibri" w:cs="Calibri"/>
          <w:color w:val="000000" w:themeColor="text1"/>
        </w:rPr>
        <w:t>Papetō’ai,</w:t>
      </w:r>
      <w:commentRangeEnd w:id="89"/>
      <w:r w:rsidR="005A0711" w:rsidRPr="00F0557B">
        <w:rPr>
          <w:rStyle w:val="Marquedecommentaire"/>
          <w:rFonts w:ascii="Calibri" w:hAnsi="Calibri" w:cs="Calibri"/>
          <w:color w:val="000000" w:themeColor="text1"/>
          <w:sz w:val="24"/>
          <w:szCs w:val="24"/>
        </w:rPr>
        <w:commentReference w:id="89"/>
      </w:r>
      <w:r w:rsidRPr="00F0557B">
        <w:rPr>
          <w:rFonts w:ascii="Calibri" w:hAnsi="Calibri" w:cs="Calibri"/>
          <w:color w:val="000000" w:themeColor="text1"/>
        </w:rPr>
        <w:t xml:space="preserve">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90" w:name="_Toc232771514"/>
      <w:bookmarkStart w:id="91" w:name="_Toc234162416"/>
      <w:r w:rsidRPr="00F0557B">
        <w:rPr>
          <w:rFonts w:ascii="Calibri" w:hAnsi="Calibri" w:cs="Calibri"/>
          <w:b/>
          <w:bCs/>
          <w:color w:val="000000" w:themeColor="text1"/>
          <w:sz w:val="24"/>
          <w:szCs w:val="24"/>
        </w:rPr>
        <w:t>Benthic Organism Collection for Mesocosm Communities</w:t>
      </w:r>
      <w:bookmarkEnd w:id="90"/>
      <w:bookmarkEnd w:id="91"/>
    </w:p>
    <w:p w14:paraId="595A9219" w14:textId="1783A12B"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92"/>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92"/>
      <w:r w:rsidR="005A0711" w:rsidRPr="00F0557B">
        <w:rPr>
          <w:rStyle w:val="Marquedecommentaire"/>
          <w:rFonts w:ascii="Calibri" w:hAnsi="Calibri" w:cs="Calibri"/>
          <w:color w:val="000000" w:themeColor="text1"/>
          <w:sz w:val="24"/>
          <w:szCs w:val="24"/>
        </w:rPr>
        <w:commentReference w:id="92"/>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w:t>
      </w:r>
      <w:del w:id="93" w:author="Craig Nelson" w:date="2026-08-12T17:47:00Z" w16du:dateUtc="2026-08-13T03:47:00Z">
        <w:r w:rsidRPr="00F0557B" w:rsidDel="00052D42">
          <w:rPr>
            <w:rFonts w:ascii="Calibri" w:hAnsi="Calibri" w:cs="Calibri"/>
            <w:color w:val="000000" w:themeColor="text1"/>
          </w:rPr>
          <w:delText>n American</w:delText>
        </w:r>
      </w:del>
      <w:ins w:id="94" w:author="Craig Nelson" w:date="2026-08-12T17:47:00Z" w16du:dateUtc="2026-08-13T03:47:00Z">
        <w:r w:rsidR="00052D42">
          <w:rPr>
            <w:rFonts w:ascii="Calibri" w:hAnsi="Calibri" w:cs="Calibri"/>
            <w:color w:val="000000" w:themeColor="text1"/>
            <w:lang w:val="en-US"/>
          </w:rPr>
          <w:t xml:space="preserve"> University of California</w:t>
        </w:r>
      </w:ins>
      <w:r w:rsidRPr="00F0557B">
        <w:rPr>
          <w:rFonts w:ascii="Calibri" w:hAnsi="Calibri" w:cs="Calibri"/>
          <w:color w:val="000000" w:themeColor="text1"/>
        </w:rPr>
        <w:t xml:space="preserve"> research station supported by the Long-Term Ecological Research (LTER) program</w:t>
      </w:r>
      <w:ins w:id="95" w:author="Craig Nelson" w:date="2026-08-12T17:47:00Z" w16du:dateUtc="2026-08-13T03:47:00Z">
        <w:r w:rsidR="00052D42">
          <w:rPr>
            <w:rFonts w:ascii="Calibri" w:hAnsi="Calibri" w:cs="Calibri"/>
            <w:color w:val="000000" w:themeColor="text1"/>
            <w:lang w:val="en-US"/>
          </w:rPr>
          <w:t xml:space="preserve"> </w:t>
        </w:r>
      </w:ins>
      <w:del w:id="96" w:author="Craig Nelson" w:date="2026-08-12T17:47:00Z" w16du:dateUtc="2026-08-13T03:47:00Z">
        <w:r w:rsidRPr="00F0557B" w:rsidDel="00052D42">
          <w:rPr>
            <w:rFonts w:ascii="Calibri" w:hAnsi="Calibri" w:cs="Calibri"/>
            <w:color w:val="000000" w:themeColor="text1"/>
          </w:rPr>
          <w:delText xml:space="preserve">, managed by the University of California, </w:delText>
        </w:r>
      </w:del>
      <w:r w:rsidRPr="00F0557B">
        <w:rPr>
          <w:rFonts w:ascii="Calibri" w:hAnsi="Calibri" w:cs="Calibri"/>
          <w:color w:val="000000" w:themeColor="text1"/>
        </w:rPr>
        <w:t xml:space="preserve">which provides the necessary facilities </w:t>
      </w:r>
      <w:ins w:id="97" w:author="Craig Nelson" w:date="2026-08-12T17:48:00Z" w16du:dateUtc="2026-08-13T03:48:00Z">
        <w:r w:rsidR="00052D42">
          <w:rPr>
            <w:rFonts w:ascii="Calibri" w:hAnsi="Calibri" w:cs="Calibri"/>
            <w:color w:val="000000" w:themeColor="text1"/>
            <w:lang w:val="en-US"/>
          </w:rPr>
          <w:t xml:space="preserve">for US researchers </w:t>
        </w:r>
      </w:ins>
      <w:r w:rsidRPr="00F0557B">
        <w:rPr>
          <w:rFonts w:ascii="Calibri" w:hAnsi="Calibri" w:cs="Calibri"/>
          <w:color w:val="000000" w:themeColor="text1"/>
        </w:rPr>
        <w:t xml:space="preserve">to conduct </w:t>
      </w:r>
      <w:del w:id="98" w:author="Craig Nelson" w:date="2026-08-12T17:48:00Z" w16du:dateUtc="2026-08-13T03:48:00Z">
        <w:r w:rsidRPr="00F0557B" w:rsidDel="00052D42">
          <w:rPr>
            <w:rFonts w:ascii="Calibri" w:hAnsi="Calibri" w:cs="Calibri"/>
            <w:color w:val="000000" w:themeColor="text1"/>
          </w:rPr>
          <w:delText xml:space="preserve">research </w:delText>
        </w:r>
      </w:del>
      <w:ins w:id="99" w:author="Craig Nelson" w:date="2026-08-12T17:48:00Z" w16du:dateUtc="2026-08-13T03:48:00Z">
        <w:r w:rsidR="00052D42">
          <w:rPr>
            <w:rFonts w:ascii="Calibri" w:hAnsi="Calibri" w:cs="Calibri"/>
            <w:color w:val="000000" w:themeColor="text1"/>
            <w:lang w:val="en-US"/>
          </w:rPr>
          <w:t>studies</w:t>
        </w:r>
        <w:r w:rsidR="00052D42" w:rsidRPr="00F0557B">
          <w:rPr>
            <w:rFonts w:ascii="Calibri" w:hAnsi="Calibri" w:cs="Calibri"/>
            <w:color w:val="000000" w:themeColor="text1"/>
          </w:rPr>
          <w:t xml:space="preserve"> </w:t>
        </w:r>
      </w:ins>
      <w:r w:rsidRPr="00F0557B">
        <w:rPr>
          <w:rFonts w:ascii="Calibri" w:hAnsi="Calibri" w:cs="Calibri"/>
          <w:color w:val="000000" w:themeColor="text1"/>
        </w:rPr>
        <w:t>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100" w:name="_Toc232771515"/>
      <w:bookmarkStart w:id="101" w:name="_Toc234162417"/>
      <w:r w:rsidRPr="00F0557B">
        <w:rPr>
          <w:rFonts w:ascii="Calibri" w:hAnsi="Calibri" w:cs="Calibri"/>
          <w:b/>
          <w:bCs/>
          <w:color w:val="000000" w:themeColor="text1"/>
          <w:sz w:val="24"/>
          <w:szCs w:val="24"/>
        </w:rPr>
        <w:lastRenderedPageBreak/>
        <w:t>Mesocosm Experiment Set Up</w:t>
      </w:r>
      <w:bookmarkEnd w:id="100"/>
      <w:bookmarkEnd w:id="101"/>
    </w:p>
    <w:p w14:paraId="5E59FE93" w14:textId="7D7D8325" w:rsidR="00794641" w:rsidRPr="00942223" w:rsidRDefault="001E71FC" w:rsidP="00942223">
      <w:pPr>
        <w:spacing w:line="360" w:lineRule="auto"/>
        <w:ind w:firstLine="360"/>
        <w:rPr>
          <w:rFonts w:ascii="Calibri" w:hAnsi="Calibri" w:cs="Calibri"/>
          <w:i/>
          <w:iCs/>
          <w:color w:val="000000" w:themeColor="text1"/>
        </w:rPr>
      </w:pPr>
      <w:r w:rsidRPr="00F0557B">
        <w:rPr>
          <w:rFonts w:ascii="Calibri" w:hAnsi="Calibri" w:cs="Calibri"/>
          <w:color w:val="000000" w:themeColor="text1"/>
        </w:rPr>
        <w:t xml:space="preserve">Mesocosms comprised </w:t>
      </w:r>
      <w:del w:id="102" w:author="Craig Nelson" w:date="2026-08-12T17:48:00Z" w16du:dateUtc="2026-08-13T03:48:00Z">
        <w:r w:rsidRPr="00F0557B" w:rsidDel="00052D42">
          <w:rPr>
            <w:rFonts w:ascii="Calibri" w:hAnsi="Calibri" w:cs="Calibri"/>
            <w:color w:val="000000" w:themeColor="text1"/>
          </w:rPr>
          <w:delText xml:space="preserve">of </w:delText>
        </w:r>
      </w:del>
      <w:r w:rsidRPr="00F0557B">
        <w:rPr>
          <w:rFonts w:ascii="Calibri" w:hAnsi="Calibri" w:cs="Calibri"/>
          <w:color w:val="000000" w:themeColor="text1"/>
        </w:rPr>
        <w:t xml:space="preserve">11.4-liter clear polycarbonate aquaria (27.62 cm x 27.62 cm x 20.32 cm) that were previously leached in </w:t>
      </w:r>
      <w:del w:id="103" w:author="Craig Nelson" w:date="2026-08-12T17:48:00Z" w16du:dateUtc="2026-08-13T03:48:00Z">
        <w:r w:rsidRPr="00F0557B" w:rsidDel="00052D42">
          <w:rPr>
            <w:rFonts w:ascii="Calibri" w:hAnsi="Calibri" w:cs="Calibri"/>
            <w:color w:val="000000" w:themeColor="text1"/>
          </w:rPr>
          <w:delText>DI-</w:delText>
        </w:r>
      </w:del>
      <w:ins w:id="104" w:author="Craig Nelson" w:date="2026-08-12T17:48:00Z" w16du:dateUtc="2026-08-13T03:48:00Z">
        <w:r w:rsidR="00052D42">
          <w:rPr>
            <w:rFonts w:ascii="Calibri" w:hAnsi="Calibri" w:cs="Calibri"/>
            <w:color w:val="000000" w:themeColor="text1"/>
            <w:lang w:val="en-US"/>
          </w:rPr>
          <w:t xml:space="preserve">deionized </w:t>
        </w:r>
      </w:ins>
      <w:r w:rsidRPr="00F0557B">
        <w:rPr>
          <w:rFonts w:ascii="Calibri" w:hAnsi="Calibri" w:cs="Calibri"/>
          <w:color w:val="000000" w:themeColor="text1"/>
        </w:rPr>
        <w:t>water for 24h. Two holes were drilled into the side of the aquaria, about 13 cm apart, fitted with PVC pipes and nozzles that were fixed with PVC cement. PVC valves on each water outlet allowed measurement and control over the flow rate of the out</w:t>
      </w:r>
      <w:del w:id="105" w:author="Craig Nelson" w:date="2026-08-12T17:49:00Z" w16du:dateUtc="2026-08-13T03:49:00Z">
        <w:r w:rsidRPr="00F0557B" w:rsidDel="00052D42">
          <w:rPr>
            <w:rFonts w:ascii="Calibri" w:hAnsi="Calibri" w:cs="Calibri"/>
            <w:color w:val="000000" w:themeColor="text1"/>
          </w:rPr>
          <w:delText>-</w:delText>
        </w:r>
      </w:del>
      <w:r w:rsidRPr="00F0557B">
        <w:rPr>
          <w:rFonts w:ascii="Calibri" w:hAnsi="Calibri" w:cs="Calibri"/>
          <w:color w:val="000000" w:themeColor="text1"/>
        </w:rPr>
        <w:t xml:space="preserve">going water. </w:t>
      </w:r>
      <w:commentRangeStart w:id="106"/>
      <w:r w:rsidRPr="00F0557B">
        <w:rPr>
          <w:rFonts w:ascii="Calibri" w:hAnsi="Calibri" w:cs="Calibri"/>
          <w:color w:val="000000" w:themeColor="text1"/>
        </w:rPr>
        <w:t>Water flow rate was adjusted every five days by measuring the volume of water flowing out of the tank for a minute</w:t>
      </w:r>
      <w:commentRangeEnd w:id="106"/>
      <w:r w:rsidR="005A0711" w:rsidRPr="00F0557B">
        <w:rPr>
          <w:rStyle w:val="Marquedecommentaire"/>
          <w:rFonts w:ascii="Calibri" w:hAnsi="Calibri" w:cs="Calibri"/>
          <w:color w:val="000000" w:themeColor="text1"/>
          <w:sz w:val="24"/>
          <w:szCs w:val="24"/>
        </w:rPr>
        <w:commentReference w:id="106"/>
      </w:r>
      <w:r w:rsidRPr="00F0557B">
        <w:rPr>
          <w:rFonts w:ascii="Calibri" w:hAnsi="Calibri" w:cs="Calibri"/>
          <w:color w:val="000000" w:themeColor="text1"/>
        </w:rPr>
        <w:t xml:space="preserve">. Average outgoing flow rates of the aquaria were 5.86 ± 6.00 mL.s-1 for a mean aquarium residence time of </w:t>
      </w:r>
      <w:commentRangeStart w:id="107"/>
      <w:r w:rsidRPr="005F3C48">
        <w:rPr>
          <w:rFonts w:ascii="Calibri" w:hAnsi="Calibri" w:cs="Calibri"/>
          <w:b/>
          <w:bCs/>
          <w:color w:val="000000" w:themeColor="text1"/>
        </w:rPr>
        <w:t>XX</w:t>
      </w:r>
      <w:commentRangeEnd w:id="107"/>
      <w:r w:rsidR="005A0711" w:rsidRPr="00F0557B">
        <w:rPr>
          <w:rStyle w:val="Marquedecommentaire"/>
          <w:rFonts w:ascii="Calibri" w:hAnsi="Calibri" w:cs="Calibri"/>
          <w:color w:val="000000" w:themeColor="text1"/>
          <w:sz w:val="24"/>
          <w:szCs w:val="24"/>
        </w:rPr>
        <w:commentReference w:id="107"/>
      </w:r>
      <w:r w:rsidRPr="00F0557B">
        <w:rPr>
          <w:rFonts w:ascii="Calibri" w:hAnsi="Calibri" w:cs="Calibri"/>
          <w:color w:val="000000" w:themeColor="text1"/>
        </w:rPr>
        <w:t xml:space="preserve">. Aquaria were placed in flow through water tables equipped with overhead pipes to supply seawater from Paopao Bay (Cook’s Bay). </w:t>
      </w:r>
      <w:commentRangeStart w:id="108"/>
      <w:r w:rsidRPr="00F0557B">
        <w:rPr>
          <w:rFonts w:ascii="Calibri" w:hAnsi="Calibri" w:cs="Calibri"/>
          <w:color w:val="000000" w:themeColor="text1"/>
        </w:rPr>
        <w:t>Mesocosms aimed to recreate benthic cover of the reefs of Moorea based on 2006, 2011 and 2019 LTER data.</w:t>
      </w:r>
      <w:r w:rsidR="00942223">
        <w:rPr>
          <w:rFonts w:ascii="Calibri" w:hAnsi="Calibri" w:cs="Calibri"/>
          <w:color w:val="000000" w:themeColor="text1"/>
        </w:rPr>
        <w:t xml:space="preserve"> </w:t>
      </w:r>
      <w:commentRangeEnd w:id="108"/>
      <w:r w:rsidR="005A0711" w:rsidRPr="00942223">
        <w:rPr>
          <w:rStyle w:val="Marquedecommentaire"/>
          <w:rFonts w:ascii="Calibri" w:hAnsi="Calibri" w:cs="Calibri"/>
          <w:i/>
          <w:iCs/>
          <w:color w:val="000000" w:themeColor="text1"/>
          <w:sz w:val="24"/>
          <w:szCs w:val="24"/>
        </w:rPr>
        <w:commentReference w:id="108"/>
      </w:r>
      <w:r w:rsidR="00942223" w:rsidRPr="00942223">
        <w:rPr>
          <w:rFonts w:ascii="Calibri" w:hAnsi="Calibri" w:cs="Calibri"/>
          <w:i/>
          <w:iCs/>
          <w:color w:val="000000" w:themeColor="text1"/>
        </w:rPr>
        <w:t xml:space="preserve">The 2-dimensional planar benthic cover of the mesocosms was manipulated to replicate the percent cover recorded in the LTER time series fromt the years 2006, 2011, and 2019. </w:t>
      </w:r>
      <w:r w:rsidR="00942223" w:rsidRPr="00942223">
        <w:rPr>
          <w:rFonts w:ascii="Calibri" w:hAnsi="Calibri" w:cs="Calibri"/>
          <w:color w:val="000000" w:themeColor="text1"/>
        </w:rPr>
        <w:t xml:space="preserve">Coral-enriched aquaria represented a pre-disturbance state (44% coral, 34% rubble, 18% sand, 2% CCA, 2%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CCA-enriched tanks represented reefs post-Acanthaster planci outbreak and post-cyclonic disturbance (15% coral, 34% rubble, 25% sand, 25% CCA, 1%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Algae-enriched aquaria represented contemporary conditions (5% coral, 55% rubble, 20% sand, 0% CCA, 20%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w:t>
      </w:r>
      <w:r w:rsidR="00942223" w:rsidRPr="00942223">
        <w:rPr>
          <w:rFonts w:ascii="Calibri" w:hAnsi="Calibri" w:cs="Calibri"/>
          <w:color w:val="000000" w:themeColor="text1"/>
        </w:rPr>
        <w:fldChar w:fldCharType="begin"/>
      </w:r>
      <w:r w:rsidR="00942223" w:rsidRPr="00942223">
        <w:rPr>
          <w:rFonts w:ascii="Calibri" w:hAnsi="Calibri" w:cs="Calibri"/>
          <w:color w:val="000000" w:themeColor="text1"/>
        </w:rPr>
        <w:instrText xml:space="preserve"> REF _Ref232772943 \h </w:instrText>
      </w:r>
      <w:r w:rsidR="00942223">
        <w:rPr>
          <w:rFonts w:ascii="Calibri" w:hAnsi="Calibri" w:cs="Calibri"/>
          <w:color w:val="000000" w:themeColor="text1"/>
        </w:rPr>
        <w:instrText xml:space="preserve"> \* MERGEFORMAT </w:instrText>
      </w:r>
      <w:r w:rsidR="00942223" w:rsidRPr="00942223">
        <w:rPr>
          <w:rFonts w:ascii="Calibri" w:hAnsi="Calibri" w:cs="Calibri"/>
          <w:color w:val="000000" w:themeColor="text1"/>
        </w:rPr>
      </w:r>
      <w:r w:rsidR="00942223" w:rsidRPr="00942223">
        <w:rPr>
          <w:rFonts w:ascii="Calibri" w:hAnsi="Calibri" w:cs="Calibri"/>
          <w:color w:val="000000" w:themeColor="text1"/>
        </w:rPr>
        <w:fldChar w:fldCharType="separate"/>
      </w:r>
      <w:r w:rsidR="00942223" w:rsidRPr="00942223">
        <w:rPr>
          <w:i/>
          <w:iCs/>
        </w:rPr>
        <w:t xml:space="preserve">Figure </w:t>
      </w:r>
      <w:r w:rsidR="00942223" w:rsidRPr="00942223">
        <w:rPr>
          <w:i/>
          <w:iCs/>
          <w:noProof/>
        </w:rPr>
        <w:t>1</w:t>
      </w:r>
      <w:r w:rsidR="00942223" w:rsidRPr="00942223">
        <w:rPr>
          <w:rFonts w:ascii="Calibri" w:hAnsi="Calibri" w:cs="Calibri"/>
          <w:color w:val="000000" w:themeColor="text1"/>
        </w:rPr>
        <w:fldChar w:fldCharType="end"/>
      </w:r>
      <w:r w:rsidR="00942223" w:rsidRPr="00942223">
        <w:rPr>
          <w:rFonts w:ascii="Calibri" w:hAnsi="Calibri" w:cs="Calibri"/>
          <w:color w:val="000000" w:themeColor="text1"/>
        </w:rPr>
        <w:t xml:space="preserve">). </w:t>
      </w:r>
      <w:r w:rsidR="00942223" w:rsidRPr="00942223">
        <w:rPr>
          <w:rFonts w:ascii="Calibri" w:hAnsi="Calibri" w:cs="Calibri"/>
          <w:i/>
          <w:iCs/>
          <w:color w:val="000000" w:themeColor="text1"/>
        </w:rPr>
        <w:t>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w:t>
      </w:r>
      <w:r w:rsidR="00942223">
        <w:rPr>
          <w:rFonts w:ascii="Calibri" w:hAnsi="Calibri" w:cs="Calibri"/>
          <w:i/>
          <w:iCs/>
          <w:color w:val="000000" w:themeColor="text1"/>
        </w:rPr>
        <w:t xml:space="preserve">. </w:t>
      </w:r>
      <w:r w:rsidRPr="00F0557B">
        <w:rPr>
          <w:rFonts w:ascii="Calibri" w:hAnsi="Calibri" w:cs="Calibri"/>
          <w:color w:val="000000" w:themeColor="text1"/>
        </w:rPr>
        <w:t>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w:lastRenderedPageBreak/>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109" w:name="_Ref232772943"/>
                            <w:bookmarkStart w:id="110"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109"/>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110"/>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111" w:name="_Toc232771516"/>
      <w:bookmarkStart w:id="112" w:name="_Toc234162418"/>
      <w:r w:rsidRPr="00F0557B">
        <w:rPr>
          <w:rFonts w:ascii="Calibri" w:hAnsi="Calibri" w:cs="Calibri"/>
          <w:b/>
          <w:bCs/>
          <w:color w:val="000000" w:themeColor="text1"/>
          <w:sz w:val="24"/>
          <w:szCs w:val="24"/>
        </w:rPr>
        <w:t>Water Sample Collection</w:t>
      </w:r>
      <w:bookmarkEnd w:id="111"/>
      <w:bookmarkEnd w:id="112"/>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we collected bulk water samples from the mesocosms every 6 hours over 24-hours, from June 2, 2024, 12:00 to June 3, 2024, 06:00 during the Austral winter. Various analytical subsamples were subsequently partitioned from these collections with different </w:t>
      </w:r>
      <w:r w:rsidRPr="00F0557B">
        <w:rPr>
          <w:rFonts w:ascii="Calibri" w:hAnsi="Calibri" w:cs="Calibri"/>
          <w:color w:val="000000" w:themeColor="text1"/>
        </w:rPr>
        <w:lastRenderedPageBreak/>
        <w:t xml:space="preserve">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t>
      </w:r>
      <w:commentRangeStart w:id="113"/>
      <w:r w:rsidRPr="00F0557B">
        <w:rPr>
          <w:rFonts w:ascii="Calibri" w:hAnsi="Calibri" w:cs="Calibri"/>
          <w:color w:val="000000" w:themeColor="text1"/>
        </w:rPr>
        <w:t>water column chlorophyll-a</w:t>
      </w:r>
      <w:commentRangeEnd w:id="113"/>
      <w:r w:rsidR="005A0711" w:rsidRPr="00F0557B">
        <w:rPr>
          <w:rStyle w:val="Marquedecommentaire"/>
          <w:rFonts w:ascii="Calibri" w:hAnsi="Calibri" w:cs="Calibri"/>
          <w:color w:val="000000" w:themeColor="text1"/>
          <w:sz w:val="24"/>
          <w:szCs w:val="24"/>
        </w:rPr>
        <w:commentReference w:id="113"/>
      </w:r>
      <w:r w:rsidRPr="00F0557B">
        <w:rPr>
          <w:rFonts w:ascii="Calibri" w:hAnsi="Calibri" w:cs="Calibri"/>
          <w:color w:val="000000" w:themeColor="text1"/>
        </w:rPr>
        <w:t xml:space="preserve">,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114" w:name="_Toc232771517"/>
      <w:bookmarkStart w:id="115" w:name="_Toc234162419"/>
      <w:r w:rsidRPr="00F0557B">
        <w:rPr>
          <w:rFonts w:ascii="Calibri" w:hAnsi="Calibri" w:cs="Calibri"/>
          <w:b/>
          <w:bCs/>
          <w:color w:val="000000" w:themeColor="text1"/>
          <w:sz w:val="24"/>
          <w:szCs w:val="24"/>
        </w:rPr>
        <w:t>Subsample Collection and Laboratory Analysis</w:t>
      </w:r>
      <w:bookmarkEnd w:id="114"/>
      <w:bookmarkEnd w:id="115"/>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116" w:name="_Toc232771518"/>
      <w:bookmarkStart w:id="117" w:name="_Toc234162420"/>
      <w:r w:rsidRPr="00F0557B">
        <w:rPr>
          <w:rFonts w:ascii="Calibri" w:hAnsi="Calibri" w:cs="Calibri"/>
          <w:b/>
          <w:bCs/>
          <w:color w:val="000000" w:themeColor="text1"/>
          <w:sz w:val="24"/>
          <w:szCs w:val="24"/>
        </w:rPr>
        <w:t>Dissolved Organic Carbon (DOC)</w:t>
      </w:r>
      <w:bookmarkEnd w:id="116"/>
      <w:bookmarkEnd w:id="117"/>
    </w:p>
    <w:p w14:paraId="33948FF5" w14:textId="61C08FB0"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Subsamples for DOC were pumped through 0.7µm, 25mm diameter Sterlitech Type F glass fiber syringe filters. </w:t>
      </w:r>
      <w:commentRangeStart w:id="118"/>
      <w:r w:rsidRPr="00F0557B">
        <w:rPr>
          <w:rFonts w:ascii="Calibri" w:hAnsi="Calibri" w:cs="Calibri"/>
          <w:color w:val="000000" w:themeColor="text1"/>
        </w:rPr>
        <w:t xml:space="preserve">Water lines were acid washed before filtration and were rinsed with mesocosm water before sample collection. </w:t>
      </w:r>
      <w:commentRangeEnd w:id="118"/>
      <w:r w:rsidR="005A0711" w:rsidRPr="00F0557B">
        <w:rPr>
          <w:rStyle w:val="Marquedecommentaire"/>
          <w:rFonts w:ascii="Calibri" w:hAnsi="Calibri" w:cs="Calibri"/>
          <w:color w:val="000000" w:themeColor="text1"/>
          <w:sz w:val="24"/>
          <w:szCs w:val="24"/>
        </w:rPr>
        <w:commentReference w:id="118"/>
      </w:r>
      <w:r w:rsidRPr="00F0557B">
        <w:rPr>
          <w:rFonts w:ascii="Calibri" w:hAnsi="Calibri" w:cs="Calibri"/>
          <w:color w:val="000000" w:themeColor="text1"/>
        </w:rPr>
        <w:t>Filtered water was stored in precombusted 24mL borosilicate vials</w:t>
      </w:r>
      <w:del w:id="119" w:author="Craig Nelson" w:date="2026-08-12T18:09:00Z" w16du:dateUtc="2026-08-13T04:09:00Z">
        <w:r w:rsidRPr="00F0557B" w:rsidDel="005C506D">
          <w:rPr>
            <w:rFonts w:ascii="Calibri" w:hAnsi="Calibri" w:cs="Calibri"/>
            <w:color w:val="000000" w:themeColor="text1"/>
          </w:rPr>
          <w:delText xml:space="preserve">, </w:delText>
        </w:r>
      </w:del>
      <w:ins w:id="120" w:author="Craig Nelson" w:date="2026-08-12T18:09:00Z" w16du:dateUtc="2026-08-13T04:09:00Z">
        <w:r w:rsidR="005C506D">
          <w:rPr>
            <w:rFonts w:ascii="Calibri" w:hAnsi="Calibri" w:cs="Calibri"/>
            <w:color w:val="000000" w:themeColor="text1"/>
            <w:lang w:val="en-US"/>
          </w:rPr>
          <w:t xml:space="preserve"> that had been</w:t>
        </w:r>
        <w:r w:rsidR="005C506D" w:rsidRPr="00F0557B">
          <w:rPr>
            <w:rFonts w:ascii="Calibri" w:hAnsi="Calibri" w:cs="Calibri"/>
            <w:color w:val="000000" w:themeColor="text1"/>
          </w:rPr>
          <w:t xml:space="preserve"> </w:t>
        </w:r>
      </w:ins>
      <w:r w:rsidRPr="00F0557B">
        <w:rPr>
          <w:rFonts w:ascii="Calibri" w:hAnsi="Calibri" w:cs="Calibri"/>
          <w:color w:val="000000" w:themeColor="text1"/>
        </w:rPr>
        <w:t>triple</w:t>
      </w:r>
      <w:ins w:id="121" w:author="Craig Nelson" w:date="2026-08-12T18:09:00Z" w16du:dateUtc="2026-08-13T04:09:00Z">
        <w:r w:rsidR="005C506D">
          <w:rPr>
            <w:rFonts w:ascii="Calibri" w:hAnsi="Calibri" w:cs="Calibri"/>
            <w:color w:val="000000" w:themeColor="text1"/>
            <w:lang w:val="en-US"/>
          </w:rPr>
          <w:t xml:space="preserve">-rinsed </w:t>
        </w:r>
      </w:ins>
      <w:del w:id="122" w:author="Craig Nelson" w:date="2026-08-12T18:09:00Z" w16du:dateUtc="2026-08-13T04:09:00Z">
        <w:r w:rsidRPr="00F0557B" w:rsidDel="005C506D">
          <w:rPr>
            <w:rFonts w:ascii="Calibri" w:hAnsi="Calibri" w:cs="Calibri"/>
            <w:color w:val="000000" w:themeColor="text1"/>
          </w:rPr>
          <w:delText xml:space="preserve"> washed </w:delText>
        </w:r>
      </w:del>
      <w:r w:rsidRPr="00F0557B">
        <w:rPr>
          <w:rFonts w:ascii="Calibri" w:hAnsi="Calibri" w:cs="Calibri"/>
          <w:color w:val="000000" w:themeColor="text1"/>
        </w:rPr>
        <w:t>with filtrate</w:t>
      </w:r>
      <w:ins w:id="123" w:author="Craig Nelson" w:date="2026-08-12T18:10:00Z" w16du:dateUtc="2026-08-13T04:10:00Z">
        <w:r w:rsidR="005C506D">
          <w:rPr>
            <w:rFonts w:ascii="Calibri" w:hAnsi="Calibri" w:cs="Calibri"/>
            <w:color w:val="000000" w:themeColor="text1"/>
            <w:lang w:val="en-US"/>
          </w:rPr>
          <w:t>,</w:t>
        </w:r>
      </w:ins>
      <w:del w:id="124" w:author="Craig Nelson" w:date="2026-08-12T18:10:00Z" w16du:dateUtc="2026-08-13T04:10:00Z">
        <w:r w:rsidRPr="00F0557B" w:rsidDel="005C506D">
          <w:rPr>
            <w:rFonts w:ascii="Calibri" w:hAnsi="Calibri" w:cs="Calibri"/>
            <w:color w:val="000000" w:themeColor="text1"/>
          </w:rPr>
          <w:delText>,</w:delText>
        </w:r>
      </w:del>
      <w:r w:rsidRPr="00F0557B">
        <w:rPr>
          <w:rFonts w:ascii="Calibri" w:hAnsi="Calibri" w:cs="Calibri"/>
          <w:color w:val="000000" w:themeColor="text1"/>
        </w:rPr>
        <w:t xml:space="preserve"> </w:t>
      </w:r>
      <w:del w:id="125" w:author="Craig Nelson" w:date="2026-08-12T18:10:00Z" w16du:dateUtc="2026-08-13T04:10:00Z">
        <w:r w:rsidRPr="00F0557B" w:rsidDel="005C506D">
          <w:rPr>
            <w:rFonts w:ascii="Calibri" w:hAnsi="Calibri" w:cs="Calibri"/>
            <w:color w:val="000000" w:themeColor="text1"/>
          </w:rPr>
          <w:delText xml:space="preserve">and </w:delText>
        </w:r>
      </w:del>
      <w:ins w:id="126" w:author="Craig Nelson" w:date="2026-08-12T18:10:00Z" w16du:dateUtc="2026-08-13T04:10:00Z">
        <w:r w:rsidR="005C506D">
          <w:rPr>
            <w:rFonts w:ascii="Calibri" w:hAnsi="Calibri" w:cs="Calibri"/>
            <w:color w:val="000000" w:themeColor="text1"/>
            <w:lang w:val="en-US"/>
          </w:rPr>
          <w:t>then</w:t>
        </w:r>
        <w:r w:rsidR="005C506D" w:rsidRPr="00F0557B">
          <w:rPr>
            <w:rFonts w:ascii="Calibri" w:hAnsi="Calibri" w:cs="Calibri"/>
            <w:color w:val="000000" w:themeColor="text1"/>
          </w:rPr>
          <w:t xml:space="preserve"> </w:t>
        </w:r>
      </w:ins>
      <w:r w:rsidRPr="00F0557B">
        <w:rPr>
          <w:rFonts w:ascii="Calibri" w:hAnsi="Calibri" w:cs="Calibri"/>
          <w:color w:val="000000" w:themeColor="text1"/>
        </w:rPr>
        <w:t xml:space="preserve">acidified with hydrochloric acid </w:t>
      </w:r>
      <w:del w:id="127" w:author="Craig Nelson" w:date="2026-08-12T18:10:00Z" w16du:dateUtc="2026-08-13T04:10:00Z">
        <w:r w:rsidRPr="00F0557B" w:rsidDel="005C506D">
          <w:rPr>
            <w:rFonts w:ascii="Calibri" w:hAnsi="Calibri" w:cs="Calibri"/>
            <w:color w:val="000000" w:themeColor="text1"/>
          </w:rPr>
          <w:delText>(HCl 10%),</w:delText>
        </w:r>
      </w:del>
      <w:ins w:id="128" w:author="Craig Nelson" w:date="2026-08-12T18:10:00Z" w16du:dateUtc="2026-08-13T04:10:00Z">
        <w:r w:rsidR="005C506D">
          <w:rPr>
            <w:rFonts w:ascii="Calibri" w:hAnsi="Calibri" w:cs="Calibri"/>
            <w:color w:val="000000" w:themeColor="text1"/>
            <w:lang w:val="en-US"/>
          </w:rPr>
          <w:t>to a final pH of 2</w:t>
        </w:r>
      </w:ins>
      <w:r w:rsidRPr="00F0557B">
        <w:rPr>
          <w:rFonts w:ascii="Calibri" w:hAnsi="Calibri" w:cs="Calibri"/>
          <w:color w:val="000000" w:themeColor="text1"/>
        </w:rPr>
        <w:t xml:space="preserve">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w:t>
      </w:r>
      <w:ins w:id="129" w:author="Craig Nelson" w:date="2026-08-12T18:11:00Z" w16du:dateUtc="2026-08-13T04:11:00Z">
        <w:r w:rsidR="005C506D">
          <w:rPr>
            <w:rFonts w:ascii="Calibri" w:hAnsi="Calibri" w:cs="Calibri"/>
            <w:color w:val="000000" w:themeColor="text1"/>
            <w:lang w:val="en-US"/>
          </w:rPr>
          <w:t xml:space="preserve">250 micromolar - more than </w:t>
        </w:r>
      </w:ins>
      <w:r w:rsidRPr="00F0557B">
        <w:rPr>
          <w:rFonts w:ascii="Calibri" w:hAnsi="Calibri" w:cs="Calibri"/>
          <w:color w:val="000000" w:themeColor="text1"/>
        </w:rPr>
        <w:t>2 standard deviations (70 µM) above the experimental mean (</w:t>
      </w:r>
      <w:commentRangeStart w:id="130"/>
      <w:r w:rsidRPr="00F0557B">
        <w:rPr>
          <w:rFonts w:ascii="Calibri" w:hAnsi="Calibri" w:cs="Calibri"/>
          <w:color w:val="000000" w:themeColor="text1"/>
        </w:rPr>
        <w:t>140 µM; n= 72</w:t>
      </w:r>
      <w:commentRangeEnd w:id="130"/>
      <w:r w:rsidR="005A0711" w:rsidRPr="00F0557B">
        <w:rPr>
          <w:rStyle w:val="Marquedecommentaire"/>
          <w:rFonts w:ascii="Calibri" w:hAnsi="Calibri" w:cs="Calibri"/>
          <w:color w:val="000000" w:themeColor="text1"/>
          <w:sz w:val="24"/>
          <w:szCs w:val="24"/>
        </w:rPr>
        <w:commentReference w:id="130"/>
      </w:r>
      <w:r w:rsidRPr="00F0557B">
        <w:rPr>
          <w:rFonts w:ascii="Calibri" w:hAnsi="Calibri" w:cs="Calibri"/>
          <w:color w:val="000000" w:themeColor="text1"/>
        </w:rPr>
        <w:t xml:space="preserve">) </w:t>
      </w:r>
      <w:ins w:id="131" w:author="Craig Nelson" w:date="2026-08-12T18:12:00Z" w16du:dateUtc="2026-08-13T04:12:00Z">
        <w:r w:rsidR="005C506D">
          <w:rPr>
            <w:rFonts w:ascii="Calibri" w:hAnsi="Calibri" w:cs="Calibri"/>
            <w:color w:val="000000" w:themeColor="text1"/>
            <w:lang w:val="en-US"/>
          </w:rPr>
          <w:t xml:space="preserve">- </w:t>
        </w:r>
      </w:ins>
      <w:r w:rsidRPr="00F0557B">
        <w:rPr>
          <w:rFonts w:ascii="Calibri" w:hAnsi="Calibri" w:cs="Calibri"/>
          <w:color w:val="000000" w:themeColor="text1"/>
        </w:rPr>
        <w:t xml:space="preserve">and were excluded due to </w:t>
      </w:r>
      <w:ins w:id="132" w:author="Craig Nelson" w:date="2026-08-12T18:12:00Z" w16du:dateUtc="2026-08-13T04:12:00Z">
        <w:r w:rsidR="005C506D">
          <w:rPr>
            <w:rFonts w:ascii="Calibri" w:hAnsi="Calibri" w:cs="Calibri"/>
            <w:color w:val="000000" w:themeColor="text1"/>
            <w:lang w:val="en-US"/>
          </w:rPr>
          <w:t xml:space="preserve">vial </w:t>
        </w:r>
      </w:ins>
      <w:r w:rsidRPr="00F0557B">
        <w:rPr>
          <w:rFonts w:ascii="Calibri" w:hAnsi="Calibri" w:cs="Calibri"/>
          <w:color w:val="000000" w:themeColor="text1"/>
        </w:rPr>
        <w:t>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133" w:name="_Toc232771519"/>
      <w:bookmarkStart w:id="134" w:name="_Toc234162421"/>
      <w:r w:rsidRPr="00F0557B">
        <w:rPr>
          <w:rFonts w:ascii="Calibri" w:hAnsi="Calibri" w:cs="Calibri"/>
          <w:b/>
          <w:bCs/>
          <w:color w:val="000000" w:themeColor="text1"/>
          <w:sz w:val="24"/>
          <w:szCs w:val="24"/>
        </w:rPr>
        <w:lastRenderedPageBreak/>
        <w:t>Fluorescent Dissolved Organic Matter (fDOM) and Nutrients</w:t>
      </w:r>
      <w:bookmarkEnd w:id="133"/>
      <w:bookmarkEnd w:id="134"/>
    </w:p>
    <w:p w14:paraId="7EBAB526" w14:textId="6D2EE0BC"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w:t>
      </w:r>
      <w:del w:id="135" w:author="Craig Nelson" w:date="2026-08-12T18:16:00Z" w16du:dateUtc="2026-08-13T04:16:00Z">
        <w:r w:rsidRPr="00F0557B" w:rsidDel="005C506D">
          <w:rPr>
            <w:rFonts w:ascii="Calibri" w:hAnsi="Calibri" w:cs="Calibri"/>
            <w:color w:val="000000" w:themeColor="text1"/>
          </w:rPr>
          <w:delText xml:space="preserve"> peak</w:delText>
        </w:r>
      </w:del>
      <w:r w:rsidRPr="00F0557B">
        <w:rPr>
          <w:rFonts w:ascii="Calibri" w:hAnsi="Calibri" w:cs="Calibri"/>
          <w:color w:val="000000" w:themeColor="text1"/>
        </w:rPr>
        <w:t>),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w:t>
      </w:r>
      <w:commentRangeStart w:id="136"/>
      <w:r w:rsidRPr="00F0557B">
        <w:rPr>
          <w:rFonts w:ascii="Calibri" w:hAnsi="Calibri" w:cs="Calibri"/>
          <w:color w:val="000000" w:themeColor="text1"/>
        </w:rPr>
        <w:t xml:space="preserve">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xml:space="preserve">, </w:t>
      </w:r>
      <w:commentRangeEnd w:id="136"/>
      <w:r w:rsidR="005A0711" w:rsidRPr="00F0557B">
        <w:rPr>
          <w:rStyle w:val="Marquedecommentaire"/>
          <w:rFonts w:ascii="Calibri" w:hAnsi="Calibri" w:cs="Calibri"/>
          <w:color w:val="000000" w:themeColor="text1"/>
          <w:sz w:val="24"/>
          <w:szCs w:val="24"/>
        </w:rPr>
        <w:commentReference w:id="136"/>
      </w:r>
      <w:r w:rsidRPr="00F0557B">
        <w:rPr>
          <w:rFonts w:ascii="Calibri" w:hAnsi="Calibri" w:cs="Calibri"/>
          <w:color w:val="000000" w:themeColor="text1"/>
        </w:rPr>
        <w:t>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xml:space="preserve">. </w:t>
      </w:r>
      <w:commentRangeStart w:id="137"/>
      <w:r w:rsidRPr="00F0557B">
        <w:rPr>
          <w:rFonts w:ascii="Calibri" w:hAnsi="Calibri" w:cs="Calibri"/>
          <w:color w:val="000000" w:themeColor="text1"/>
        </w:rPr>
        <w:t>After the fDOM measurements, water samples were returned to the freezer for storage at -40°C before being used for nutrient measurement.</w:t>
      </w:r>
      <w:commentRangeEnd w:id="137"/>
      <w:r w:rsidR="005A0711" w:rsidRPr="00F0557B">
        <w:rPr>
          <w:rStyle w:val="Marquedecommentaire"/>
          <w:rFonts w:ascii="Calibri" w:hAnsi="Calibri" w:cs="Calibri"/>
          <w:color w:val="000000" w:themeColor="text1"/>
          <w:sz w:val="24"/>
          <w:szCs w:val="24"/>
        </w:rPr>
        <w:commentReference w:id="137"/>
      </w:r>
      <w:r w:rsidRPr="00F0557B">
        <w:rPr>
          <w:rFonts w:ascii="Calibri" w:hAnsi="Calibri" w:cs="Calibri"/>
          <w:color w:val="000000" w:themeColor="text1"/>
        </w:rPr>
        <w:t xml:space="preserve">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138" w:name="_Toc232771520"/>
      <w:bookmarkStart w:id="139" w:name="_Toc234162422"/>
      <w:r w:rsidRPr="00F0557B">
        <w:rPr>
          <w:rFonts w:ascii="Calibri" w:hAnsi="Calibri" w:cs="Calibri"/>
          <w:b/>
          <w:bCs/>
          <w:color w:val="000000" w:themeColor="text1"/>
          <w:sz w:val="24"/>
          <w:szCs w:val="24"/>
        </w:rPr>
        <w:lastRenderedPageBreak/>
        <w:t>Chlorophyll-a</w:t>
      </w:r>
      <w:bookmarkEnd w:id="138"/>
      <w:bookmarkEnd w:id="139"/>
    </w:p>
    <w:p w14:paraId="1B519BE8" w14:textId="48FCB34D"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140"/>
      <w:commentRangeStart w:id="141"/>
      <w:r w:rsidRPr="00F0557B">
        <w:rPr>
          <w:rFonts w:ascii="Calibri" w:hAnsi="Calibri" w:cs="Calibri"/>
          <w:color w:val="000000" w:themeColor="text1"/>
        </w:rPr>
        <w:t xml:space="preserve">Chlorophyll-a fluorescence was measured using the Turner Design 10 AU fluorometer. Acetone solutions were loaded in the fluorometer to measure fluorescence at 680 nm. Final chlorophyll-a concentrations were calculated </w:t>
      </w:r>
      <w:del w:id="142" w:author="Craig Nelson" w:date="2026-08-12T18:19:00Z" w16du:dateUtc="2026-08-13T04:19:00Z">
        <w:r w:rsidRPr="00F0557B" w:rsidDel="00830826">
          <w:rPr>
            <w:rFonts w:ascii="Calibri" w:hAnsi="Calibri" w:cs="Calibri"/>
            <w:color w:val="000000" w:themeColor="text1"/>
          </w:rPr>
          <w:delText>using the calibration curve of the SLAB which accounts for the filtrate and solvent volumes</w:delText>
        </w:r>
      </w:del>
      <w:ins w:id="143" w:author="Craig Nelson" w:date="2026-08-12T18:19:00Z" w16du:dateUtc="2026-08-13T04:19:00Z">
        <w:r w:rsidR="00830826">
          <w:rPr>
            <w:rFonts w:ascii="Calibri" w:hAnsi="Calibri" w:cs="Calibri"/>
            <w:color w:val="000000" w:themeColor="text1"/>
            <w:lang w:val="en-US"/>
          </w:rPr>
          <w:t xml:space="preserve">according to </w:t>
        </w:r>
      </w:ins>
      <w:ins w:id="144" w:author="Craig Nelson" w:date="2026-08-12T18:23:00Z" w16du:dateUtc="2026-08-13T04:23:00Z">
        <w:r w:rsidR="00830826">
          <w:rPr>
            <w:rFonts w:ascii="Calibri" w:hAnsi="Calibri" w:cs="Calibri"/>
            <w:color w:val="000000" w:themeColor="text1"/>
            <w:lang w:val="en-US"/>
          </w:rPr>
          <w:t>Smith et al. 1981</w:t>
        </w:r>
      </w:ins>
      <w:r w:rsidRPr="00F0557B">
        <w:rPr>
          <w:rFonts w:ascii="Calibri" w:hAnsi="Calibri" w:cs="Calibri"/>
          <w:color w:val="000000" w:themeColor="text1"/>
        </w:rPr>
        <w:t>.</w:t>
      </w:r>
      <w:commentRangeEnd w:id="140"/>
      <w:r w:rsidR="005A0711" w:rsidRPr="00F0557B">
        <w:rPr>
          <w:rStyle w:val="Marquedecommentaire"/>
          <w:rFonts w:ascii="Calibri" w:hAnsi="Calibri" w:cs="Calibri"/>
          <w:color w:val="000000" w:themeColor="text1"/>
          <w:sz w:val="24"/>
          <w:szCs w:val="24"/>
        </w:rPr>
        <w:commentReference w:id="140"/>
      </w:r>
      <w:commentRangeEnd w:id="141"/>
      <w:r w:rsidR="00830826" w:rsidRPr="00F0557B">
        <w:rPr>
          <w:rStyle w:val="Marquedecommentaire"/>
          <w:rFonts w:ascii="Calibri" w:hAnsi="Calibri" w:cs="Calibri"/>
          <w:color w:val="000000" w:themeColor="text1"/>
          <w:sz w:val="24"/>
          <w:szCs w:val="24"/>
        </w:rPr>
        <w:commentReference w:id="141"/>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145" w:name="_Toc232771521"/>
      <w:bookmarkStart w:id="146" w:name="_Toc234162423"/>
      <w:r w:rsidRPr="00F0557B">
        <w:rPr>
          <w:rFonts w:ascii="Calibri" w:hAnsi="Calibri" w:cs="Calibri"/>
          <w:b/>
          <w:bCs/>
          <w:color w:val="000000" w:themeColor="text1"/>
          <w:sz w:val="24"/>
          <w:szCs w:val="24"/>
        </w:rPr>
        <w:t>Cell Abundance via Flow Cytometry</w:t>
      </w:r>
      <w:bookmarkEnd w:id="145"/>
      <w:bookmarkEnd w:id="146"/>
    </w:p>
    <w:p w14:paraId="150692D8" w14:textId="5084E324"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at -80°C at the University of Hawai’i</w:t>
      </w:r>
      <w:del w:id="147" w:author="Craig Nelson" w:date="2026-08-12T18:23:00Z" w16du:dateUtc="2026-08-13T04:23:00Z">
        <w:r w:rsidRPr="00F0557B" w:rsidDel="00830826">
          <w:rPr>
            <w:rFonts w:ascii="Calibri" w:hAnsi="Calibri" w:cs="Calibri"/>
            <w:color w:val="000000" w:themeColor="text1"/>
          </w:rPr>
          <w:delText xml:space="preserve"> for long term storage</w:delText>
        </w:r>
      </w:del>
      <w:r w:rsidRPr="00F0557B">
        <w:rPr>
          <w:rFonts w:ascii="Calibri" w:hAnsi="Calibri" w:cs="Calibri"/>
          <w:color w:val="000000" w:themeColor="text1"/>
        </w:rPr>
        <w:t>.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w:t>
      </w:r>
      <w:ins w:id="148" w:author="Craig Nelson" w:date="2026-08-12T18:24:00Z" w16du:dateUtc="2026-08-13T04:24:00Z">
        <w:r w:rsidR="00830826">
          <w:rPr>
            <w:rFonts w:ascii="Calibri" w:hAnsi="Calibri" w:cs="Calibri"/>
            <w:color w:val="000000" w:themeColor="text1"/>
            <w:lang w:val="en-US"/>
          </w:rPr>
          <w:t xml:space="preserve"> to confirm consistently negligible cell counts</w:t>
        </w:r>
      </w:ins>
      <w:r w:rsidRPr="00F0557B">
        <w:rPr>
          <w:rFonts w:ascii="Calibri" w:hAnsi="Calibri" w:cs="Calibri"/>
          <w:color w:val="000000" w:themeColor="text1"/>
        </w:rPr>
        <w:t xml:space="preserve">. Samples were kept in the dark to stain for 30 min prior to being analyzed in the flow cytometer as per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w:t>
      </w:r>
      <w:r w:rsidRPr="00F0557B">
        <w:rPr>
          <w:rFonts w:ascii="Calibri" w:hAnsi="Calibri" w:cs="Calibri"/>
          <w:color w:val="000000" w:themeColor="text1"/>
        </w:rPr>
        <w:lastRenderedPageBreak/>
        <w:t xml:space="preserve">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149" w:name="_Toc232771522"/>
      <w:bookmarkStart w:id="150" w:name="_Toc234162424"/>
      <w:r w:rsidRPr="00F0557B">
        <w:rPr>
          <w:rFonts w:ascii="Calibri" w:hAnsi="Calibri" w:cs="Calibri"/>
          <w:b/>
          <w:bCs/>
          <w:color w:val="000000" w:themeColor="text1"/>
          <w:sz w:val="24"/>
          <w:szCs w:val="24"/>
        </w:rPr>
        <w:t>Bacterial Community Structure</w:t>
      </w:r>
      <w:bookmarkEnd w:id="149"/>
      <w:bookmarkEnd w:id="150"/>
    </w:p>
    <w:p w14:paraId="3BD28D81" w14:textId="0F9B9A0C"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w:t>
      </w:r>
      <w:del w:id="151" w:author="Craig Nelson" w:date="2026-08-12T18:26:00Z" w16du:dateUtc="2026-08-13T04:26:00Z">
        <w:r w:rsidRPr="00F0557B" w:rsidDel="00830826">
          <w:rPr>
            <w:rFonts w:ascii="Calibri" w:hAnsi="Calibri" w:cs="Calibri"/>
            <w:color w:val="000000" w:themeColor="text1"/>
          </w:rPr>
          <w:delText xml:space="preserve">used to collect nutrient and fDOM samples </w:delText>
        </w:r>
      </w:del>
      <w:r w:rsidRPr="00F0557B">
        <w:rPr>
          <w:rFonts w:ascii="Calibri" w:hAnsi="Calibri" w:cs="Calibri"/>
          <w:color w:val="000000" w:themeColor="text1"/>
        </w:rPr>
        <w:t xml:space="preserve">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del w:id="152" w:author="Craig Nelson" w:date="2026-08-12T18:26:00Z" w16du:dateUtc="2026-08-13T04:26:00Z">
        <w:r w:rsidRPr="00F0557B" w:rsidDel="00830826">
          <w:rPr>
            <w:rFonts w:ascii="Calibri" w:hAnsi="Calibri" w:cs="Calibri"/>
            <w:color w:val="000000" w:themeColor="text1"/>
          </w:rPr>
          <w:delText>. M</w:delText>
        </w:r>
      </w:del>
      <w:ins w:id="153" w:author="Craig Nelson" w:date="2026-08-12T18:26:00Z" w16du:dateUtc="2026-08-13T04:26:00Z">
        <w:r w:rsidR="00830826">
          <w:rPr>
            <w:rFonts w:ascii="Calibri" w:hAnsi="Calibri" w:cs="Calibri"/>
            <w:color w:val="000000" w:themeColor="text1"/>
            <w:lang w:val="en-US"/>
          </w:rPr>
          <w:t xml:space="preserve"> with m</w:t>
        </w:r>
      </w:ins>
      <w:r w:rsidRPr="00F0557B">
        <w:rPr>
          <w:rFonts w:ascii="Calibri" w:hAnsi="Calibri" w:cs="Calibri"/>
          <w:color w:val="000000" w:themeColor="text1"/>
        </w:rPr>
        <w:t xml:space="preserve">inor modifications </w:t>
      </w:r>
      <w:del w:id="154" w:author="Craig Nelson" w:date="2026-08-12T18:26:00Z" w16du:dateUtc="2026-08-13T04:26:00Z">
        <w:r w:rsidRPr="00F0557B" w:rsidDel="00830826">
          <w:rPr>
            <w:rFonts w:ascii="Calibri" w:hAnsi="Calibri" w:cs="Calibri"/>
            <w:color w:val="000000" w:themeColor="text1"/>
          </w:rPr>
          <w:delText>to the protocols were made such that</w:delText>
        </w:r>
      </w:del>
      <w:ins w:id="155" w:author="Craig Nelson" w:date="2026-08-12T18:26:00Z" w16du:dateUtc="2026-08-13T04:26:00Z">
        <w:r w:rsidR="00830826">
          <w:rPr>
            <w:rFonts w:ascii="Calibri" w:hAnsi="Calibri" w:cs="Calibri"/>
            <w:color w:val="000000" w:themeColor="text1"/>
            <w:lang w:val="en-US"/>
          </w:rPr>
          <w:t>(</w:t>
        </w:r>
      </w:ins>
      <w:del w:id="156" w:author="Craig Nelson" w:date="2026-08-12T18:26:00Z" w16du:dateUtc="2026-08-13T04:26:00Z">
        <w:r w:rsidRPr="00F0557B" w:rsidDel="00830826">
          <w:rPr>
            <w:rFonts w:ascii="Calibri" w:hAnsi="Calibri" w:cs="Calibri"/>
            <w:color w:val="000000" w:themeColor="text1"/>
          </w:rPr>
          <w:delText xml:space="preserve"> </w:delText>
        </w:r>
      </w:del>
      <w:r w:rsidRPr="00F0557B">
        <w:rPr>
          <w:rFonts w:ascii="Calibri" w:hAnsi="Calibri" w:cs="Calibri"/>
          <w:color w:val="000000" w:themeColor="text1"/>
        </w:rPr>
        <w:t>triplicate reactions were not pooled and a standardized volume of 1µL of genomic template was used for amplification</w:t>
      </w:r>
      <w:ins w:id="157" w:author="Craig Nelson" w:date="2026-08-12T18:26:00Z" w16du:dateUtc="2026-08-13T04:26:00Z">
        <w:r w:rsidR="00830826">
          <w:rPr>
            <w:rFonts w:ascii="Calibri" w:hAnsi="Calibri" w:cs="Calibri"/>
            <w:color w:val="000000" w:themeColor="text1"/>
            <w:lang w:val="en-US"/>
          </w:rPr>
          <w:t>)</w:t>
        </w:r>
      </w:ins>
      <w:r w:rsidRPr="00F0557B">
        <w:rPr>
          <w:rFonts w:ascii="Calibri" w:hAnsi="Calibri" w:cs="Calibri"/>
          <w:color w:val="000000" w:themeColor="text1"/>
        </w:rPr>
        <w:t>.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OTUs were refined to reduce intragenomic taxonomic 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 xml:space="preserve">Sequences that could not be classified at the “Domain” level as well as Mitochondrial and chloroplast 16S </w:t>
      </w:r>
      <w:r w:rsidRPr="00F0557B">
        <w:rPr>
          <w:rFonts w:ascii="Calibri" w:hAnsi="Calibri" w:cs="Calibri"/>
          <w:color w:val="000000" w:themeColor="text1"/>
        </w:rPr>
        <w:lastRenderedPageBreak/>
        <w:t>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After data processing, </w:t>
      </w:r>
      <w:commentRangeStart w:id="158"/>
      <w:r w:rsidRPr="00F0557B">
        <w:rPr>
          <w:rFonts w:ascii="Calibri" w:hAnsi="Calibri" w:cs="Calibri"/>
          <w:color w:val="000000" w:themeColor="text1"/>
        </w:rPr>
        <w:t>OTU</w:t>
      </w:r>
      <w:ins w:id="159" w:author="Craig Nelson" w:date="2026-08-12T18:27:00Z" w16du:dateUtc="2026-08-13T04:27:00Z">
        <w:r w:rsidR="00830826">
          <w:rPr>
            <w:rFonts w:ascii="Calibri" w:hAnsi="Calibri" w:cs="Calibri"/>
            <w:color w:val="000000" w:themeColor="text1"/>
            <w:lang w:val="en-US"/>
          </w:rPr>
          <w:t>s</w:t>
        </w:r>
      </w:ins>
      <w:r w:rsidRPr="00F0557B">
        <w:rPr>
          <w:rFonts w:ascii="Calibri" w:hAnsi="Calibri" w:cs="Calibri"/>
          <w:color w:val="000000" w:themeColor="text1"/>
        </w:rPr>
        <w:t xml:space="preserve"> that were not greater than 0.1% abundance in at least one sample were filtered out of the data set.</w:t>
      </w:r>
      <w:commentRangeEnd w:id="158"/>
      <w:r w:rsidR="005A0711" w:rsidRPr="00F0557B">
        <w:rPr>
          <w:rStyle w:val="Marquedecommentaire"/>
          <w:rFonts w:ascii="Calibri" w:hAnsi="Calibri" w:cs="Calibri"/>
          <w:color w:val="000000" w:themeColor="text1"/>
          <w:sz w:val="24"/>
          <w:szCs w:val="24"/>
        </w:rPr>
        <w:commentReference w:id="158"/>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60" w:name="_Toc232771523"/>
      <w:bookmarkStart w:id="161" w:name="_Toc234162425"/>
      <w:r w:rsidRPr="00F0557B">
        <w:rPr>
          <w:rFonts w:ascii="Calibri" w:hAnsi="Calibri" w:cs="Calibri"/>
          <w:b/>
          <w:bCs/>
          <w:color w:val="000000" w:themeColor="text1"/>
          <w:sz w:val="24"/>
          <w:szCs w:val="24"/>
        </w:rPr>
        <w:t>Statistical Analysis</w:t>
      </w:r>
      <w:bookmarkEnd w:id="160"/>
      <w:bookmarkEnd w:id="161"/>
    </w:p>
    <w:p w14:paraId="1DA617E4" w14:textId="68C4FFCD" w:rsidR="00F70BA6" w:rsidRDefault="001E71FC" w:rsidP="00F70B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To test the hypothesis that algal communities change DOC production, DOM composition, nutrient consumption, and bacterial abundance compared to the control, we ran linear mixed effects models with DOC, fDOM, nutrient measurements and bacterial abundance as our dependent variables. </w:t>
      </w:r>
      <w:commentRangeStart w:id="162"/>
      <w:r w:rsidRPr="00F0557B">
        <w:rPr>
          <w:rFonts w:ascii="Calibri" w:hAnsi="Calibri" w:cs="Calibri"/>
          <w:color w:val="000000" w:themeColor="text1"/>
        </w:rPr>
        <w:t>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w:t>
      </w:r>
      <w:commentRangeEnd w:id="162"/>
      <w:r w:rsidR="005A0711" w:rsidRPr="00F0557B">
        <w:rPr>
          <w:rStyle w:val="Marquedecommentaire"/>
          <w:rFonts w:ascii="Calibri" w:hAnsi="Calibri" w:cs="Calibri"/>
          <w:color w:val="000000" w:themeColor="text1"/>
          <w:sz w:val="24"/>
          <w:szCs w:val="24"/>
        </w:rPr>
        <w:commentReference w:id="162"/>
      </w:r>
      <w:r w:rsidRPr="00F0557B">
        <w:rPr>
          <w:rFonts w:ascii="Calibri" w:hAnsi="Calibri" w:cs="Calibri"/>
          <w:color w:val="000000" w:themeColor="text1"/>
        </w:rPr>
        <w:t xml:space="preserve">For each variable, values that were outside of the </w:t>
      </w:r>
      <m:oMath>
        <m:acc>
          <m:accPr>
            <m:chr m:val="̅"/>
            <m:ctrlPr>
              <w:rPr>
                <w:rFonts w:ascii="Cambria Math" w:hAnsi="Cambria Math" w:cs="Calibri"/>
                <w:i/>
                <w:color w:val="000000" w:themeColor="text1"/>
              </w:rPr>
            </m:ctrlPr>
          </m:accPr>
          <m:e>
            <m:r>
              <w:rPr>
                <w:rFonts w:ascii="Cambria Math" w:hAnsi="Cambria Math" w:cs="Calibri"/>
                <w:color w:val="000000" w:themeColor="text1"/>
              </w:rPr>
              <m:t>x</m:t>
            </m:r>
          </m:e>
        </m:acc>
        <m:r>
          <w:rPr>
            <w:rFonts w:ascii="Cambria Math" w:hAnsi="Cambria Math" w:cs="Calibri"/>
            <w:color w:val="000000" w:themeColor="text1"/>
          </w:rPr>
          <m:t>±2σ</m:t>
        </m:r>
      </m:oMath>
      <w:r w:rsidRPr="00F0557B">
        <w:rPr>
          <w:rFonts w:ascii="Calibri" w:hAnsi="Calibri" w:cs="Calibri"/>
          <w:color w:val="000000" w:themeColor="text1"/>
        </w:rPr>
        <w:t xml:space="preserve"> ranges were identified as outliers</w:t>
      </w:r>
      <w:ins w:id="163" w:author="Craig Nelson" w:date="2026-08-12T18:30:00Z" w16du:dateUtc="2026-08-13T04:30:00Z">
        <w:r w:rsidR="00A57058">
          <w:rPr>
            <w:rFonts w:ascii="Calibri" w:hAnsi="Calibri" w:cs="Calibri"/>
            <w:color w:val="000000" w:themeColor="text1"/>
            <w:lang w:val="en-US"/>
          </w:rPr>
          <w:t xml:space="preserve"> and discarded (</w:t>
        </w:r>
        <w:commentRangeStart w:id="164"/>
        <w:r w:rsidR="00A57058">
          <w:rPr>
            <w:rFonts w:ascii="Calibri" w:hAnsi="Calibri" w:cs="Calibri"/>
            <w:color w:val="000000" w:themeColor="text1"/>
            <w:lang w:val="en-US"/>
          </w:rPr>
          <w:t>0 to 3 samples per variable)</w:t>
        </w:r>
      </w:ins>
      <w:commentRangeEnd w:id="164"/>
      <w:r w:rsidR="005A0711" w:rsidRPr="00F0557B">
        <w:rPr>
          <w:rStyle w:val="Marquedecommentaire"/>
          <w:rFonts w:ascii="Calibri" w:hAnsi="Calibri" w:cs="Calibri"/>
          <w:color w:val="000000" w:themeColor="text1"/>
          <w:sz w:val="24"/>
          <w:szCs w:val="24"/>
        </w:rPr>
        <w:commentReference w:id="164"/>
      </w:r>
      <w:r w:rsidRPr="00F0557B">
        <w:rPr>
          <w:rFonts w:ascii="Calibri" w:hAnsi="Calibri" w:cs="Calibri"/>
          <w:color w:val="000000" w:themeColor="text1"/>
        </w:rPr>
        <w:t xml:space="preserve">.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w:t>
      </w:r>
      <w:del w:id="165" w:author="Craig Nelson" w:date="2026-08-12T18:31:00Z" w16du:dateUtc="2026-08-13T04:31:00Z">
        <w:r w:rsidRPr="00F0557B" w:rsidDel="00A57058">
          <w:rPr>
            <w:rFonts w:ascii="Calibri" w:hAnsi="Calibri" w:cs="Calibri"/>
            <w:color w:val="000000" w:themeColor="text1"/>
          </w:rPr>
          <w:delText xml:space="preserve">first, </w:delText>
        </w:r>
      </w:del>
      <w:r w:rsidRPr="00F0557B">
        <w:rPr>
          <w:rFonts w:ascii="Calibri" w:hAnsi="Calibri" w:cs="Calibri"/>
          <w:color w:val="000000" w:themeColor="text1"/>
        </w:rPr>
        <w:t xml:space="preserve">then all aquaria concentration measurements were relativized </w:t>
      </w:r>
      <w:ins w:id="166" w:author="Craig Nelson" w:date="2026-08-12T18:32:00Z" w16du:dateUtc="2026-08-13T04:32:00Z">
        <w:r w:rsidR="00A57058">
          <w:rPr>
            <w:rFonts w:ascii="Calibri" w:hAnsi="Calibri" w:cs="Calibri"/>
            <w:color w:val="000000" w:themeColor="text1"/>
            <w:lang w:val="en-US"/>
          </w:rPr>
          <w:t xml:space="preserve">to an offset from the mean inflow concentration </w:t>
        </w:r>
      </w:ins>
      <w:r w:rsidRPr="00F0557B">
        <w:rPr>
          <w:rFonts w:ascii="Calibri" w:hAnsi="Calibri" w:cs="Calibri"/>
          <w:color w:val="000000" w:themeColor="text1"/>
        </w:rPr>
        <w:t xml:space="preserve">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w:t>
      </w:r>
      <w:ins w:id="167" w:author="Craig Nelson" w:date="2026-08-12T18:33:00Z" w16du:dateUtc="2026-08-13T04:33:00Z">
        <w:r w:rsidR="00A57058">
          <w:rPr>
            <w:rFonts w:ascii="Calibri" w:hAnsi="Calibri" w:cs="Calibri"/>
            <w:color w:val="000000" w:themeColor="text1"/>
            <w:lang w:val="en-US"/>
          </w:rPr>
          <w:t xml:space="preserve"> with</w:t>
        </w:r>
      </w:ins>
      <w:r w:rsidRPr="00F0557B">
        <w:rPr>
          <w:rFonts w:ascii="Calibri" w:hAnsi="Calibri" w:cs="Calibri"/>
          <w:color w:val="000000" w:themeColor="text1"/>
        </w:rPr>
        <w:t xml:space="preserve"> treatments </w:t>
      </w:r>
      <w:del w:id="168" w:author="Craig Nelson" w:date="2026-08-12T18:33:00Z" w16du:dateUtc="2026-08-13T04:33:00Z">
        <w:r w:rsidRPr="00F0557B" w:rsidDel="00A57058">
          <w:rPr>
            <w:rFonts w:ascii="Calibri" w:hAnsi="Calibri" w:cs="Calibri"/>
            <w:color w:val="000000" w:themeColor="text1"/>
          </w:rPr>
          <w:delText xml:space="preserve">of </w:delText>
        </w:r>
      </w:del>
      <w:ins w:id="169" w:author="Craig Nelson" w:date="2026-08-12T18:33:00Z" w16du:dateUtc="2026-08-13T04:33:00Z">
        <w:r w:rsidR="00A57058">
          <w:rPr>
            <w:rFonts w:ascii="Calibri" w:hAnsi="Calibri" w:cs="Calibri"/>
            <w:color w:val="000000" w:themeColor="text1"/>
            <w:lang w:val="en-US"/>
          </w:rPr>
          <w:t>(</w:t>
        </w:r>
      </w:ins>
      <w:r w:rsidRPr="00F0557B">
        <w:rPr>
          <w:rFonts w:ascii="Calibri" w:hAnsi="Calibri" w:cs="Calibri"/>
          <w:color w:val="000000" w:themeColor="text1"/>
        </w:rPr>
        <w:t>control, coral, CCA, and algae</w:t>
      </w:r>
      <w:ins w:id="170" w:author="Craig Nelson" w:date="2026-08-12T18:33:00Z" w16du:dateUtc="2026-08-13T04:33:00Z">
        <w:r w:rsidR="00A57058">
          <w:rPr>
            <w:rFonts w:ascii="Calibri" w:hAnsi="Calibri" w:cs="Calibri"/>
            <w:color w:val="000000" w:themeColor="text1"/>
            <w:lang w:val="en-US"/>
          </w:rPr>
          <w:t>)</w:t>
        </w:r>
      </w:ins>
      <w:del w:id="171" w:author="Craig Nelson" w:date="2026-08-12T18:33:00Z" w16du:dateUtc="2026-08-13T04:33:00Z">
        <w:r w:rsidRPr="00F0557B" w:rsidDel="00A57058">
          <w:rPr>
            <w:rFonts w:ascii="Calibri" w:hAnsi="Calibri" w:cs="Calibri"/>
            <w:color w:val="000000" w:themeColor="text1"/>
          </w:rPr>
          <w:delText xml:space="preserve"> as independent variables with </w:delText>
        </w:r>
      </w:del>
      <w:ins w:id="172" w:author="Craig Nelson" w:date="2026-08-12T18:33:00Z" w16du:dateUtc="2026-08-13T04:33:00Z">
        <w:r w:rsidR="00A57058">
          <w:rPr>
            <w:rFonts w:ascii="Calibri" w:hAnsi="Calibri" w:cs="Calibri"/>
            <w:color w:val="000000" w:themeColor="text1"/>
            <w:lang w:val="en-US"/>
          </w:rPr>
          <w:t>,</w:t>
        </w:r>
      </w:ins>
      <w:del w:id="173" w:author="Craig Nelson" w:date="2026-08-12T18:33:00Z" w16du:dateUtc="2026-08-13T04:33:00Z">
        <w:r w:rsidRPr="00F0557B" w:rsidDel="00A57058">
          <w:rPr>
            <w:rFonts w:ascii="Calibri" w:hAnsi="Calibri" w:cs="Calibri"/>
            <w:color w:val="000000" w:themeColor="text1"/>
          </w:rPr>
          <w:delText>a</w:delText>
        </w:r>
      </w:del>
      <w:r w:rsidRPr="00F0557B">
        <w:rPr>
          <w:rFonts w:ascii="Calibri" w:hAnsi="Calibri" w:cs="Calibri"/>
          <w:color w:val="000000" w:themeColor="text1"/>
        </w:rPr>
        <w:t xml:space="preserve"> </w:t>
      </w:r>
      <w:del w:id="174" w:author="Craig Nelson" w:date="2026-08-12T18:33:00Z" w16du:dateUtc="2026-08-13T04:33:00Z">
        <w:r w:rsidRPr="00F0557B" w:rsidDel="00A57058">
          <w:rPr>
            <w:rFonts w:ascii="Calibri" w:hAnsi="Calibri" w:cs="Calibri"/>
            <w:color w:val="000000" w:themeColor="text1"/>
          </w:rPr>
          <w:delText xml:space="preserve">sample </w:delText>
        </w:r>
      </w:del>
      <w:ins w:id="175" w:author="Craig Nelson" w:date="2026-08-12T18:33:00Z" w16du:dateUtc="2026-08-13T04:33:00Z">
        <w:r w:rsidR="00A57058" w:rsidRPr="00F0557B">
          <w:rPr>
            <w:rFonts w:ascii="Calibri" w:hAnsi="Calibri" w:cs="Calibri"/>
            <w:color w:val="000000" w:themeColor="text1"/>
          </w:rPr>
          <w:t>sampl</w:t>
        </w:r>
        <w:r w:rsidR="00A57058">
          <w:rPr>
            <w:rFonts w:ascii="Calibri" w:hAnsi="Calibri" w:cs="Calibri"/>
            <w:color w:val="000000" w:themeColor="text1"/>
            <w:lang w:val="en-US"/>
          </w:rPr>
          <w:t>ing</w:t>
        </w:r>
        <w:r w:rsidR="00A57058" w:rsidRPr="00F0557B">
          <w:rPr>
            <w:rFonts w:ascii="Calibri" w:hAnsi="Calibri" w:cs="Calibri"/>
            <w:color w:val="000000" w:themeColor="text1"/>
          </w:rPr>
          <w:t xml:space="preserve"> </w:t>
        </w:r>
      </w:ins>
      <w:r w:rsidRPr="00F0557B">
        <w:rPr>
          <w:rFonts w:ascii="Calibri" w:hAnsi="Calibri" w:cs="Calibri"/>
          <w:color w:val="000000" w:themeColor="text1"/>
        </w:rPr>
        <w:t xml:space="preserve">time </w:t>
      </w:r>
      <w:ins w:id="176" w:author="Craig Nelson" w:date="2026-08-12T18:33:00Z" w16du:dateUtc="2026-08-13T04:33:00Z">
        <w:r w:rsidR="00A57058">
          <w:rPr>
            <w:rFonts w:ascii="Calibri" w:hAnsi="Calibri" w:cs="Calibri"/>
            <w:color w:val="000000" w:themeColor="text1"/>
            <w:lang w:val="en-US"/>
          </w:rPr>
          <w:t xml:space="preserve">and their </w:t>
        </w:r>
      </w:ins>
      <w:r w:rsidRPr="00F0557B">
        <w:rPr>
          <w:rFonts w:ascii="Calibri" w:hAnsi="Calibri" w:cs="Calibri"/>
          <w:color w:val="000000" w:themeColor="text1"/>
        </w:rPr>
        <w:t xml:space="preserve">interaction </w:t>
      </w:r>
      <w:del w:id="177" w:author="Craig Nelson" w:date="2026-08-12T18:34:00Z" w16du:dateUtc="2026-08-13T04:34:00Z">
        <w:r w:rsidRPr="00F0557B" w:rsidDel="00A57058">
          <w:rPr>
            <w:rFonts w:ascii="Calibri" w:hAnsi="Calibri" w:cs="Calibri"/>
            <w:color w:val="000000" w:themeColor="text1"/>
          </w:rPr>
          <w:delText>term</w:delText>
        </w:r>
      </w:del>
      <w:ins w:id="178" w:author="Craig Nelson" w:date="2026-08-12T18:34:00Z" w16du:dateUtc="2026-08-13T04:34:00Z">
        <w:r w:rsidR="00A57058">
          <w:rPr>
            <w:rFonts w:ascii="Calibri" w:hAnsi="Calibri" w:cs="Calibri"/>
            <w:color w:val="000000" w:themeColor="text1"/>
            <w:lang w:val="en-US"/>
          </w:rPr>
          <w:t>as fixed independent variables</w:t>
        </w:r>
      </w:ins>
      <w:r w:rsidRPr="00F0557B">
        <w:rPr>
          <w:rFonts w:ascii="Calibri" w:hAnsi="Calibri" w:cs="Calibri"/>
          <w:color w:val="000000" w:themeColor="text1"/>
        </w:rPr>
        <w:t xml:space="preserve">, </w:t>
      </w:r>
      <w:ins w:id="179" w:author="Craig Nelson" w:date="2026-08-12T18:34:00Z" w16du:dateUtc="2026-08-13T04:34:00Z">
        <w:r w:rsidR="00A57058">
          <w:rPr>
            <w:rFonts w:ascii="Calibri" w:hAnsi="Calibri" w:cs="Calibri"/>
            <w:color w:val="000000" w:themeColor="text1"/>
            <w:lang w:val="en-US"/>
          </w:rPr>
          <w:t>including</w:t>
        </w:r>
      </w:ins>
      <w:del w:id="180" w:author="Craig Nelson" w:date="2026-08-12T18:34:00Z" w16du:dateUtc="2026-08-13T04:34:00Z">
        <w:r w:rsidRPr="00F0557B" w:rsidDel="00A57058">
          <w:rPr>
            <w:rFonts w:ascii="Calibri" w:hAnsi="Calibri" w:cs="Calibri"/>
            <w:color w:val="000000" w:themeColor="text1"/>
          </w:rPr>
          <w:delText>and</w:delText>
        </w:r>
      </w:del>
      <w:r w:rsidRPr="00F0557B">
        <w:rPr>
          <w:rFonts w:ascii="Calibri" w:hAnsi="Calibri" w:cs="Calibri"/>
          <w:color w:val="000000" w:themeColor="text1"/>
        </w:rPr>
        <w:t xml:space="preserve"> aquaria ID number as a random effect</w:t>
      </w:r>
      <w:del w:id="181" w:author="Craig Nelson" w:date="2026-08-12T18:34:00Z" w16du:dateUtc="2026-08-13T04:34:00Z">
        <w:r w:rsidRPr="00F0557B" w:rsidDel="00A57058">
          <w:rPr>
            <w:rFonts w:ascii="Calibri" w:hAnsi="Calibri" w:cs="Calibri"/>
            <w:color w:val="000000" w:themeColor="text1"/>
          </w:rPr>
          <w:delText>s</w:delText>
        </w:r>
      </w:del>
      <w:r w:rsidRPr="00F0557B">
        <w:rPr>
          <w:rFonts w:ascii="Calibri" w:hAnsi="Calibri" w:cs="Calibri"/>
          <w:color w:val="000000" w:themeColor="text1"/>
        </w:rPr>
        <w:t xml:space="preserve"> </w:t>
      </w:r>
      <w:del w:id="182" w:author="Craig Nelson" w:date="2026-08-12T18:34:00Z" w16du:dateUtc="2026-08-13T04:34:00Z">
        <w:r w:rsidRPr="00F0557B" w:rsidDel="00A57058">
          <w:rPr>
            <w:rFonts w:ascii="Calibri" w:hAnsi="Calibri" w:cs="Calibri"/>
            <w:color w:val="000000" w:themeColor="text1"/>
          </w:rPr>
          <w:delText xml:space="preserve">variable </w:delText>
        </w:r>
      </w:del>
      <w:r w:rsidRPr="00F0557B">
        <w:rPr>
          <w:rFonts w:ascii="Calibri" w:hAnsi="Calibri" w:cs="Calibri"/>
          <w:color w:val="000000" w:themeColor="text1"/>
        </w:rPr>
        <w:t xml:space="preserve">to account for repeated measures. </w:t>
      </w:r>
      <w:moveFromRangeStart w:id="183" w:author="Craig Nelson" w:date="2026-08-12T18:36:00Z" w:name="move237452211"/>
      <w:moveFrom w:id="184" w:author="Craig Nelson" w:date="2026-08-12T18:36:00Z" w16du:dateUtc="2026-08-13T04:36:00Z">
        <w:r w:rsidRPr="00F0557B" w:rsidDel="00A57058">
          <w:rPr>
            <w:rFonts w:ascii="Calibri" w:hAnsi="Calibri" w:cs="Calibri"/>
            <w:color w:val="000000" w:themeColor="text1"/>
          </w:rPr>
          <w:t>Least squares linear regression of relativized concentration against log-transformed flow rate showed no significant flow rate effects on any variables (</w:t>
        </w:r>
        <w:r w:rsidRPr="004A3DE3" w:rsidDel="00A57058">
          <w:rPr>
            <w:rFonts w:ascii="Calibri" w:hAnsi="Calibri" w:cs="Calibri"/>
            <w:color w:val="000000" w:themeColor="text1"/>
            <w:highlight w:val="yellow"/>
          </w:rPr>
          <w:t>Supplemental Table 6.1</w:t>
        </w:r>
        <w:r w:rsidRPr="00F0557B" w:rsidDel="00A57058">
          <w:rPr>
            <w:rFonts w:ascii="Calibri" w:hAnsi="Calibri" w:cs="Calibri"/>
            <w:color w:val="000000" w:themeColor="text1"/>
          </w:rPr>
          <w:t>). As such, l</w:t>
        </w:r>
      </w:moveFrom>
      <w:moveFromRangeEnd w:id="183"/>
      <w:ins w:id="185" w:author="Craig Nelson" w:date="2026-08-12T18:36:00Z" w16du:dateUtc="2026-08-13T04:36:00Z">
        <w:r w:rsidR="00A57058">
          <w:rPr>
            <w:rFonts w:ascii="Calibri" w:hAnsi="Calibri" w:cs="Calibri"/>
            <w:color w:val="000000" w:themeColor="text1"/>
            <w:lang w:val="en-US"/>
          </w:rPr>
          <w:t>L</w:t>
        </w:r>
      </w:ins>
      <w:r w:rsidRPr="00F0557B">
        <w:rPr>
          <w:rFonts w:ascii="Calibri" w:hAnsi="Calibri" w:cs="Calibri"/>
          <w:color w:val="000000" w:themeColor="text1"/>
        </w:rPr>
        <w:t>og-transformed flow rates were added as a predictor in linear mixed-effect models for robust statistical modeling</w:t>
      </w:r>
      <w:ins w:id="186" w:author="Craig Nelson" w:date="2026-08-12T18:36:00Z" w16du:dateUtc="2026-08-13T04:36:00Z">
        <w:r w:rsidR="00A57058">
          <w:rPr>
            <w:rFonts w:ascii="Calibri" w:hAnsi="Calibri" w:cs="Calibri"/>
            <w:color w:val="000000" w:themeColor="text1"/>
            <w:lang w:val="en-US"/>
          </w:rPr>
          <w:t xml:space="preserve"> but </w:t>
        </w:r>
      </w:ins>
      <w:moveToRangeStart w:id="187" w:author="Craig Nelson" w:date="2026-08-12T18:36:00Z" w:name="move237452211"/>
      <w:moveTo w:id="188" w:author="Craig Nelson" w:date="2026-08-12T18:36:00Z" w16du:dateUtc="2026-08-13T04:36:00Z">
        <w:r w:rsidR="00A57058" w:rsidRPr="00F0557B">
          <w:rPr>
            <w:rFonts w:ascii="Calibri" w:hAnsi="Calibri" w:cs="Calibri"/>
            <w:color w:val="000000" w:themeColor="text1"/>
          </w:rPr>
          <w:t xml:space="preserve">Least squares linear regression of relativized concentration against log-transformed flow rate showed no significant flow rate effects on any variables </w:t>
        </w:r>
        <w:del w:id="189" w:author="Craig Nelson" w:date="2026-08-12T18:36:00Z" w16du:dateUtc="2026-08-13T04:36:00Z">
          <w:r w:rsidR="00A57058" w:rsidRPr="00F0557B" w:rsidDel="00A57058">
            <w:rPr>
              <w:rFonts w:ascii="Calibri" w:hAnsi="Calibri" w:cs="Calibri"/>
              <w:color w:val="000000" w:themeColor="text1"/>
            </w:rPr>
            <w:delText>(</w:delText>
          </w:r>
          <w:r w:rsidR="00A57058" w:rsidRPr="004A3DE3" w:rsidDel="00A57058">
            <w:rPr>
              <w:rFonts w:ascii="Calibri" w:hAnsi="Calibri" w:cs="Calibri"/>
              <w:color w:val="000000" w:themeColor="text1"/>
              <w:highlight w:val="yellow"/>
            </w:rPr>
            <w:delText>Supplemental Table 6.1</w:delText>
          </w:r>
          <w:r w:rsidR="00A57058" w:rsidRPr="00F0557B" w:rsidDel="00A57058">
            <w:rPr>
              <w:rFonts w:ascii="Calibri" w:hAnsi="Calibri" w:cs="Calibri"/>
              <w:color w:val="000000" w:themeColor="text1"/>
            </w:rPr>
            <w:delText>). As such, l</w:delText>
          </w:r>
        </w:del>
      </w:moveTo>
      <w:moveToRangeEnd w:id="187"/>
      <w:ins w:id="190" w:author="Craig Nelson" w:date="2026-08-12T18:36:00Z" w16du:dateUtc="2026-08-13T04:36:00Z">
        <w:r w:rsidR="00A57058">
          <w:rPr>
            <w:rFonts w:ascii="Calibri" w:hAnsi="Calibri" w:cs="Calibri"/>
            <w:color w:val="000000" w:themeColor="text1"/>
            <w:lang w:val="en-US"/>
          </w:rPr>
          <w:t>(p &gt; 0.1)</w:t>
        </w:r>
      </w:ins>
      <w:r w:rsidRPr="00F0557B">
        <w:rPr>
          <w:rFonts w:ascii="Calibri" w:hAnsi="Calibri" w:cs="Calibri"/>
          <w:color w:val="000000" w:themeColor="text1"/>
        </w:rPr>
        <w:t xml:space="preserve">. For models that had a significant fixed treatment effect, we used a Dunnett’s </w:t>
      </w:r>
      <w:r w:rsidRPr="00A57058">
        <w:rPr>
          <w:rFonts w:ascii="Calibri" w:hAnsi="Calibri" w:cs="Calibri"/>
          <w:i/>
          <w:iCs/>
          <w:color w:val="000000" w:themeColor="text1"/>
          <w:rPrChange w:id="191" w:author="Craig Nelson" w:date="2026-08-12T18:37:00Z" w16du:dateUtc="2026-08-13T04:37:00Z">
            <w:rPr>
              <w:rFonts w:ascii="Calibri" w:hAnsi="Calibri" w:cs="Calibri"/>
              <w:color w:val="000000" w:themeColor="text1"/>
            </w:rPr>
          </w:rPrChange>
        </w:rPr>
        <w:t>post hoc</w:t>
      </w:r>
      <w:r w:rsidRPr="00F0557B">
        <w:rPr>
          <w:rFonts w:ascii="Calibri" w:hAnsi="Calibri" w:cs="Calibri"/>
          <w:color w:val="000000" w:themeColor="text1"/>
        </w:rPr>
        <w:t xml:space="preserve"> test to determine contrasts</w:t>
      </w:r>
      <w:ins w:id="192" w:author="Craig Nelson" w:date="2026-08-12T18:37:00Z" w16du:dateUtc="2026-08-13T04:37:00Z">
        <w:r w:rsidR="00A57058">
          <w:rPr>
            <w:rFonts w:ascii="Calibri" w:hAnsi="Calibri" w:cs="Calibri"/>
            <w:color w:val="000000" w:themeColor="text1"/>
            <w:lang w:val="en-US"/>
          </w:rPr>
          <w:t xml:space="preserve"> with the Control</w:t>
        </w:r>
      </w:ins>
      <w:r w:rsidRPr="00F0557B">
        <w:rPr>
          <w:rFonts w:ascii="Calibri" w:hAnsi="Calibri" w:cs="Calibri"/>
          <w:color w:val="000000" w:themeColor="text1"/>
        </w:rPr>
        <w:t xml:space="preserve"> </w:t>
      </w:r>
      <w:r w:rsidR="00F3089A">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Pr>
          <w:rFonts w:ascii="Calibri" w:hAnsi="Calibri" w:cs="Calibri"/>
          <w:color w:val="000000" w:themeColor="text1"/>
        </w:rPr>
        <w:fldChar w:fldCharType="separate"/>
      </w:r>
      <w:r w:rsidR="00F3089A">
        <w:rPr>
          <w:rFonts w:ascii="Calibri" w:hAnsi="Calibri" w:cs="Calibri"/>
          <w:noProof/>
          <w:color w:val="000000" w:themeColor="text1"/>
        </w:rPr>
        <w:t>(Lenth et al., 2026)</w:t>
      </w:r>
      <w:r w:rsidR="00F3089A">
        <w:rPr>
          <w:rFonts w:ascii="Calibri" w:hAnsi="Calibri" w:cs="Calibri"/>
          <w:color w:val="000000" w:themeColor="text1"/>
        </w:rPr>
        <w:fldChar w:fldCharType="end"/>
      </w:r>
      <w:r w:rsidRPr="00F0557B">
        <w:rPr>
          <w:rFonts w:ascii="Calibri" w:hAnsi="Calibri" w:cs="Calibri"/>
          <w:color w:val="000000" w:themeColor="text1"/>
        </w:rPr>
        <w:t xml:space="preserve">. Figures were 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r w:rsidRPr="00F3089A">
        <w:rPr>
          <w:rFonts w:ascii="Calibri" w:hAnsi="Calibri" w:cs="Calibri"/>
          <w:color w:val="000000" w:themeColor="text1"/>
        </w:rPr>
        <w:t>packages</w:t>
      </w:r>
      <w:r w:rsidR="00F3089A" w:rsidRPr="00F3089A">
        <w:rPr>
          <w:rFonts w:ascii="Calibri" w:hAnsi="Calibri" w:cs="Calibri"/>
          <w:color w:val="000000" w:themeColor="text1"/>
        </w:rPr>
        <w:t xml:space="preserve"> </w:t>
      </w:r>
      <w:r w:rsidR="00F3089A" w:rsidRPr="00F3089A">
        <w:rPr>
          <w:rFonts w:ascii="Calibri" w:hAnsi="Calibri" w:cs="Calibri"/>
          <w:color w:val="000000" w:themeColor="text1"/>
        </w:rPr>
        <w:fldChar w:fldCharType="begin"/>
      </w:r>
      <w:r w:rsidR="00F3089A" w:rsidRPr="00F3089A">
        <w:rPr>
          <w:rFonts w:ascii="Calibri" w:hAnsi="Calibri" w:cs="Calibri"/>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F3089A">
        <w:rPr>
          <w:rFonts w:ascii="Calibri" w:hAnsi="Calibri" w:cs="Calibri"/>
          <w:color w:val="000000" w:themeColor="text1"/>
        </w:rPr>
        <w:fldChar w:fldCharType="separate"/>
      </w:r>
      <w:r w:rsidR="00F3089A" w:rsidRPr="00F3089A">
        <w:rPr>
          <w:rFonts w:ascii="Calibri" w:hAnsi="Calibri" w:cs="Calibri"/>
          <w:noProof/>
          <w:color w:val="000000" w:themeColor="text1"/>
        </w:rPr>
        <w:t>(Pedersen, 2025; Wickham, 2016)</w:t>
      </w:r>
      <w:r w:rsidR="00F3089A" w:rsidRPr="00F3089A">
        <w:rPr>
          <w:rFonts w:ascii="Calibri" w:hAnsi="Calibri" w:cs="Calibri"/>
          <w:color w:val="000000" w:themeColor="text1"/>
        </w:rPr>
        <w:fldChar w:fldCharType="end"/>
      </w:r>
      <w:r w:rsidRPr="00F0557B">
        <w:rPr>
          <w:rFonts w:ascii="Calibri" w:hAnsi="Calibri" w:cs="Calibri"/>
          <w:color w:val="000000" w:themeColor="text1"/>
        </w:rPr>
        <w:t xml:space="preserve">. </w:t>
      </w:r>
    </w:p>
    <w:p w14:paraId="0A84246E" w14:textId="37CA51CC" w:rsidR="001E71FC" w:rsidRPr="00D01DAF" w:rsidRDefault="002F644A" w:rsidP="002F644A">
      <w:pPr>
        <w:spacing w:line="360" w:lineRule="auto"/>
        <w:ind w:firstLine="360"/>
        <w:rPr>
          <w:rFonts w:ascii="Calibri" w:hAnsi="Calibri" w:cs="Calibri"/>
          <w:color w:val="000000" w:themeColor="text1"/>
        </w:rPr>
      </w:pPr>
      <w:r w:rsidRPr="00D01DAF">
        <w:rPr>
          <w:rFonts w:ascii="Calibri" w:hAnsi="Calibri" w:cs="Calibri"/>
          <w:color w:val="000000" w:themeColor="text1"/>
        </w:rPr>
        <w:t>To investigate the bacterial community changes, w</w:t>
      </w:r>
      <w:r w:rsidR="001E71FC" w:rsidRPr="00D01DAF">
        <w:rPr>
          <w:rFonts w:ascii="Calibri" w:hAnsi="Calibri" w:cs="Calibri"/>
          <w:color w:val="000000" w:themeColor="text1"/>
        </w:rPr>
        <w:t xml:space="preserve">e ran a PERMANOVA model using adonis2() from the package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w:t>
      </w:r>
      <w:r w:rsidR="004A3DE3" w:rsidRPr="00D01DAF">
        <w:rPr>
          <w:rFonts w:ascii="Calibri" w:hAnsi="Calibri" w:cs="Calibri"/>
          <w:color w:val="000000" w:themeColor="text1"/>
        </w:rPr>
        <w:fldChar w:fldCharType="begin"/>
      </w:r>
      <w:r w:rsidR="004A3DE3" w:rsidRPr="00D01DAF">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D01DAF">
        <w:rPr>
          <w:rFonts w:ascii="Calibri" w:hAnsi="Calibri" w:cs="Calibri"/>
          <w:color w:val="000000" w:themeColor="text1"/>
        </w:rPr>
        <w:fldChar w:fldCharType="separate"/>
      </w:r>
      <w:r w:rsidR="004A3DE3" w:rsidRPr="00D01DAF">
        <w:rPr>
          <w:rFonts w:ascii="Calibri" w:hAnsi="Calibri" w:cs="Calibri"/>
          <w:noProof/>
          <w:color w:val="000000" w:themeColor="text1"/>
        </w:rPr>
        <w:t>(Oksanen et al., 2026)</w:t>
      </w:r>
      <w:r w:rsidR="004A3DE3" w:rsidRPr="00D01DAF">
        <w:rPr>
          <w:rFonts w:ascii="Calibri" w:hAnsi="Calibri" w:cs="Calibri"/>
          <w:color w:val="000000" w:themeColor="text1"/>
        </w:rPr>
        <w:fldChar w:fldCharType="end"/>
      </w:r>
      <w:r w:rsidR="001E71FC" w:rsidRPr="00D01DAF">
        <w:rPr>
          <w:rFonts w:ascii="Calibri" w:hAnsi="Calibri" w:cs="Calibri"/>
          <w:color w:val="000000" w:themeColor="text1"/>
        </w:rPr>
        <w:t xml:space="preserve">. We used the weighted Unifrac </w:t>
      </w:r>
      <w:r w:rsidR="001E71FC" w:rsidRPr="00D01DAF">
        <w:rPr>
          <w:rFonts w:ascii="Calibri" w:hAnsi="Calibri" w:cs="Calibri"/>
          <w:color w:val="000000" w:themeColor="text1"/>
        </w:rPr>
        <w:lastRenderedPageBreak/>
        <w:t xml:space="preserve">distance matrix generated from the MetaFlow|mics pipeline with </w:t>
      </w:r>
      <w:commentRangeStart w:id="193"/>
      <w:commentRangeStart w:id="194"/>
      <w:r w:rsidR="001E71FC" w:rsidRPr="00D01DAF">
        <w:rPr>
          <w:rFonts w:ascii="Calibri" w:hAnsi="Calibri" w:cs="Calibri"/>
          <w:color w:val="000000" w:themeColor="text1"/>
        </w:rPr>
        <w:t>treatments, sampling time point</w:t>
      </w:r>
      <w:commentRangeEnd w:id="193"/>
      <w:r w:rsidR="005A0711">
        <w:rPr>
          <w:rStyle w:val="Marquedecommentaire"/>
          <w:rFonts w:ascii="Calibri" w:hAnsi="Calibri" w:cs="Calibri"/>
          <w:color w:val="000000" w:themeColor="text1"/>
          <w:sz w:val="24"/>
          <w:szCs w:val="24"/>
          <w:lang w:val="en-US"/>
        </w:rPr>
        <w:commentReference w:id="193"/>
      </w:r>
      <w:commentRangeEnd w:id="194"/>
      <w:r w:rsidR="00EB746F">
        <w:rPr>
          <w:rStyle w:val="Marquedecommentaire"/>
          <w:rFonts w:ascii="Calibri" w:hAnsi="Calibri" w:cs="Calibri"/>
          <w:color w:val="000000" w:themeColor="text1"/>
          <w:sz w:val="24"/>
          <w:szCs w:val="24"/>
          <w:lang w:val="en-US"/>
        </w:rPr>
        <w:commentReference w:id="194"/>
      </w:r>
      <w:ins w:id="195" w:author="Craig Nelson" w:date="2026-08-12T18:37:00Z" w16du:dateUtc="2026-08-13T04:37:00Z">
        <w:r w:rsidR="00A57058">
          <w:rPr>
            <w:rFonts w:ascii="Calibri" w:hAnsi="Calibri" w:cs="Calibri"/>
            <w:color w:val="000000" w:themeColor="text1"/>
            <w:lang w:val="en-US"/>
          </w:rPr>
          <w:t>, their interaction</w:t>
        </w:r>
      </w:ins>
      <w:r w:rsidR="001E71FC" w:rsidRPr="00D01DAF">
        <w:rPr>
          <w:rFonts w:ascii="Calibri" w:hAnsi="Calibri" w:cs="Calibri"/>
          <w:color w:val="000000" w:themeColor="text1"/>
        </w:rPr>
        <w:t xml:space="preserve"> and the log10-transformed flow rate as model predictors</w:t>
      </w:r>
      <w:del w:id="196" w:author="Craig Nelson" w:date="2026-08-12T18:38:00Z" w16du:dateUtc="2026-08-13T04:38:00Z">
        <w:r w:rsidR="001E71FC" w:rsidRPr="00D01DAF" w:rsidDel="00A57058">
          <w:rPr>
            <w:rFonts w:ascii="Calibri" w:hAnsi="Calibri" w:cs="Calibri"/>
            <w:color w:val="000000" w:themeColor="text1"/>
          </w:rPr>
          <w:delText>. We also accounted for treatment-time interactions, and</w:delText>
        </w:r>
      </w:del>
      <w:ins w:id="197" w:author="Craig Nelson" w:date="2026-08-12T18:38:00Z" w16du:dateUtc="2026-08-13T04:38:00Z">
        <w:r w:rsidR="00A57058">
          <w:rPr>
            <w:rFonts w:ascii="Calibri" w:hAnsi="Calibri" w:cs="Calibri"/>
            <w:color w:val="000000" w:themeColor="text1"/>
            <w:lang w:val="en-US"/>
          </w:rPr>
          <w:t>, accounting for</w:t>
        </w:r>
      </w:ins>
      <w:r w:rsidR="001E71FC" w:rsidRPr="00D01DAF">
        <w:rPr>
          <w:rFonts w:ascii="Calibri" w:hAnsi="Calibri" w:cs="Calibri"/>
          <w:color w:val="000000" w:themeColor="text1"/>
        </w:rPr>
        <w:t xml:space="preserve"> repeated measurements using the </w:t>
      </w:r>
      <w:commentRangeStart w:id="198"/>
      <w:r w:rsidR="001E71FC" w:rsidRPr="00D01DAF">
        <w:rPr>
          <w:rFonts w:ascii="Calibri" w:hAnsi="Calibri" w:cs="Calibri"/>
          <w:color w:val="000000" w:themeColor="text1"/>
        </w:rPr>
        <w:t xml:space="preserve">aquaria ID number </w:t>
      </w:r>
      <w:commentRangeEnd w:id="198"/>
      <w:r w:rsidR="005A0711" w:rsidRPr="00D01DAF">
        <w:rPr>
          <w:rStyle w:val="Marquedecommentaire"/>
          <w:rFonts w:ascii="Calibri" w:hAnsi="Calibri" w:cs="Calibri"/>
          <w:color w:val="000000" w:themeColor="text1"/>
          <w:sz w:val="24"/>
          <w:szCs w:val="24"/>
        </w:rPr>
        <w:commentReference w:id="198"/>
      </w:r>
      <w:r w:rsidR="001E71FC" w:rsidRPr="00D01DAF">
        <w:rPr>
          <w:rFonts w:ascii="Calibri" w:hAnsi="Calibri" w:cs="Calibri"/>
          <w:color w:val="000000" w:themeColor="text1"/>
        </w:rPr>
        <w:t xml:space="preserve">in the “strata” argument. Bacterial community changes were visualized in NMDS plots using the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package.</w:t>
      </w:r>
      <w:r w:rsidRPr="00D01DAF">
        <w:rPr>
          <w:rFonts w:ascii="Calibri" w:hAnsi="Calibri" w:cs="Calibri"/>
          <w:color w:val="000000" w:themeColor="text1"/>
        </w:rPr>
        <w:t xml:space="preserve"> The relative abundance of bacterial genera was displayed on a heatmap created with </w:t>
      </w:r>
      <w:r w:rsidRPr="00D01DAF">
        <w:rPr>
          <w:rFonts w:ascii="Calibri" w:hAnsi="Calibri" w:cs="Calibri"/>
          <w:i/>
          <w:iCs/>
          <w:color w:val="000000" w:themeColor="text1"/>
        </w:rPr>
        <w:t>Complex Heatmap</w:t>
      </w:r>
      <w:r w:rsidRPr="00D01DAF">
        <w:rPr>
          <w:rFonts w:ascii="Calibri" w:hAnsi="Calibri" w:cs="Calibri"/>
          <w:color w:val="000000" w:themeColor="text1"/>
        </w:rPr>
        <w:t xml:space="preserve"> to display enrichment patterns and to cluster bacterial taxa in modules that had similar enrich</w:t>
      </w:r>
      <w:del w:id="199" w:author="Craig Nelson" w:date="2026-08-12T18:38:00Z" w16du:dateUtc="2026-08-13T04:38:00Z">
        <w:r w:rsidRPr="00D01DAF" w:rsidDel="00A57058">
          <w:rPr>
            <w:rFonts w:ascii="Calibri" w:hAnsi="Calibri" w:cs="Calibri"/>
            <w:color w:val="000000" w:themeColor="text1"/>
          </w:rPr>
          <w:delText>e</w:delText>
        </w:r>
      </w:del>
      <w:r w:rsidRPr="00D01DAF">
        <w:rPr>
          <w:rFonts w:ascii="Calibri" w:hAnsi="Calibri" w:cs="Calibri"/>
          <w:color w:val="000000" w:themeColor="text1"/>
        </w:rPr>
        <w:t xml:space="preserve">ment patterns </w:t>
      </w:r>
      <w:r w:rsidRPr="00D01DAF">
        <w:rPr>
          <w:rFonts w:ascii="Calibri" w:hAnsi="Calibri" w:cs="Calibri"/>
          <w:color w:val="000000" w:themeColor="text1"/>
        </w:rPr>
        <w:fldChar w:fldCharType="begin"/>
      </w:r>
      <w:r w:rsidRPr="00D01DAF">
        <w:rPr>
          <w:rFonts w:ascii="Calibri" w:hAnsi="Calibri" w:cs="Calibri"/>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D01DAF">
        <w:rPr>
          <w:rFonts w:ascii="Calibri" w:hAnsi="Calibri" w:cs="Calibri"/>
          <w:color w:val="000000" w:themeColor="text1"/>
        </w:rPr>
        <w:fldChar w:fldCharType="separate"/>
      </w:r>
      <w:r w:rsidRPr="00D01DAF">
        <w:rPr>
          <w:rFonts w:ascii="Calibri" w:hAnsi="Calibri" w:cs="Calibri"/>
          <w:noProof/>
          <w:color w:val="000000" w:themeColor="text1"/>
        </w:rPr>
        <w:t>(Gu et al., 2016)</w:t>
      </w:r>
      <w:r w:rsidRPr="00D01DAF">
        <w:rPr>
          <w:rFonts w:ascii="Calibri" w:hAnsi="Calibri" w:cs="Calibri"/>
          <w:color w:val="000000" w:themeColor="text1"/>
        </w:rPr>
        <w:fldChar w:fldCharType="end"/>
      </w:r>
      <w:r w:rsidRPr="00D01DAF">
        <w:rPr>
          <w:rFonts w:ascii="Calibri" w:hAnsi="Calibri" w:cs="Calibri"/>
          <w:color w:val="000000" w:themeColor="text1"/>
        </w:rPr>
        <w:t xml:space="preserve">. </w:t>
      </w:r>
      <w:ins w:id="200" w:author="Craig Nelson" w:date="2026-08-12T18:41:00Z" w16du:dateUtc="2026-08-13T04:41:00Z">
        <w:r w:rsidR="00CD1D85" w:rsidRPr="00D01DAF">
          <w:rPr>
            <w:rFonts w:ascii="Calibri" w:hAnsi="Calibri" w:cs="Calibri"/>
            <w:color w:val="000000" w:themeColor="text1"/>
          </w:rPr>
          <w:t xml:space="preserve">The relative abundance of </w:t>
        </w:r>
        <w:r w:rsidR="00CD1D85">
          <w:rPr>
            <w:rFonts w:ascii="Calibri" w:hAnsi="Calibri" w:cs="Calibri"/>
            <w:color w:val="000000" w:themeColor="text1"/>
            <w:lang w:val="en-US"/>
          </w:rPr>
          <w:t>each OTU within a genus was</w:t>
        </w:r>
        <w:r w:rsidR="00CD1D85" w:rsidRPr="00D01DAF">
          <w:rPr>
            <w:rFonts w:ascii="Calibri" w:hAnsi="Calibri" w:cs="Calibri"/>
            <w:color w:val="000000" w:themeColor="text1"/>
          </w:rPr>
          <w:t xml:space="preserve"> summed in each sample, square-root transformed, and z-scored before being plotted on a heatmap.</w:t>
        </w:r>
        <w:r w:rsidR="00CD1D85">
          <w:rPr>
            <w:rFonts w:ascii="Calibri" w:hAnsi="Calibri" w:cs="Calibri"/>
            <w:color w:val="000000" w:themeColor="text1"/>
            <w:lang w:val="en-US"/>
          </w:rPr>
          <w:t xml:space="preserve"> </w:t>
        </w:r>
      </w:ins>
      <w:ins w:id="201" w:author="Craig Nelson" w:date="2026-08-12T18:39:00Z" w16du:dateUtc="2026-08-13T04:39:00Z">
        <w:r w:rsidR="00CD1D85">
          <w:rPr>
            <w:rFonts w:ascii="Calibri" w:hAnsi="Calibri" w:cs="Calibri"/>
            <w:color w:val="000000" w:themeColor="text1"/>
            <w:lang w:val="en-US"/>
          </w:rPr>
          <w:t>For this visualization</w:t>
        </w:r>
      </w:ins>
      <w:del w:id="202" w:author="Craig Nelson" w:date="2026-08-12T18:39:00Z" w16du:dateUtc="2026-08-13T04:39:00Z">
        <w:r w:rsidRPr="00D01DAF" w:rsidDel="00CD1D85">
          <w:rPr>
            <w:rFonts w:ascii="Calibri" w:hAnsi="Calibri" w:cs="Calibri"/>
            <w:color w:val="000000" w:themeColor="text1"/>
          </w:rPr>
          <w:delText>Bacterial taxa were simplified to exclude</w:delText>
        </w:r>
      </w:del>
      <w:r w:rsidRPr="00D01DAF">
        <w:rPr>
          <w:rFonts w:ascii="Calibri" w:hAnsi="Calibri" w:cs="Calibri"/>
          <w:color w:val="000000" w:themeColor="text1"/>
        </w:rPr>
        <w:t xml:space="preserve"> </w:t>
      </w:r>
      <w:del w:id="203" w:author="Craig Nelson" w:date="2026-08-12T18:38:00Z" w16du:dateUtc="2026-08-13T04:38:00Z">
        <w:r w:rsidRPr="00D01DAF" w:rsidDel="00A57058">
          <w:rPr>
            <w:rFonts w:ascii="Calibri" w:hAnsi="Calibri" w:cs="Calibri"/>
            <w:color w:val="000000" w:themeColor="text1"/>
          </w:rPr>
          <w:delText xml:space="preserve">rare </w:delText>
        </w:r>
      </w:del>
      <w:ins w:id="204" w:author="Craig Nelson" w:date="2026-08-12T18:38:00Z" w16du:dateUtc="2026-08-13T04:38:00Z">
        <w:r w:rsidR="00A57058">
          <w:rPr>
            <w:rFonts w:ascii="Calibri" w:hAnsi="Calibri" w:cs="Calibri"/>
            <w:color w:val="000000" w:themeColor="text1"/>
            <w:lang w:val="en-US"/>
          </w:rPr>
          <w:t>transient</w:t>
        </w:r>
        <w:r w:rsidR="00A57058" w:rsidRPr="00D01DAF">
          <w:rPr>
            <w:rFonts w:ascii="Calibri" w:hAnsi="Calibri" w:cs="Calibri"/>
            <w:color w:val="000000" w:themeColor="text1"/>
          </w:rPr>
          <w:t xml:space="preserve"> </w:t>
        </w:r>
      </w:ins>
      <w:r w:rsidRPr="00D01DAF">
        <w:rPr>
          <w:rFonts w:ascii="Calibri" w:hAnsi="Calibri" w:cs="Calibri"/>
          <w:color w:val="000000" w:themeColor="text1"/>
        </w:rPr>
        <w:t xml:space="preserve">genera </w:t>
      </w:r>
      <w:ins w:id="205" w:author="Craig Nelson" w:date="2026-08-12T18:44:00Z" w16du:dateUtc="2026-08-13T04:44:00Z">
        <w:r w:rsidR="00CD1D85">
          <w:rPr>
            <w:rFonts w:ascii="Calibri" w:hAnsi="Calibri" w:cs="Calibri"/>
            <w:color w:val="000000" w:themeColor="text1"/>
            <w:lang w:val="en-US"/>
          </w:rPr>
          <w:t xml:space="preserve">(low prevalence) </w:t>
        </w:r>
      </w:ins>
      <w:r w:rsidRPr="00D01DAF">
        <w:rPr>
          <w:rFonts w:ascii="Calibri" w:hAnsi="Calibri" w:cs="Calibri"/>
          <w:color w:val="000000" w:themeColor="text1"/>
        </w:rPr>
        <w:t xml:space="preserve">which had a </w:t>
      </w:r>
      <w:del w:id="206" w:author="Craig Nelson" w:date="2026-08-12T18:40:00Z" w16du:dateUtc="2026-08-13T04:40:00Z">
        <w:r w:rsidRPr="00D01DAF" w:rsidDel="00CD1D85">
          <w:rPr>
            <w:rFonts w:ascii="Calibri" w:hAnsi="Calibri" w:cs="Calibri"/>
            <w:color w:val="000000" w:themeColor="text1"/>
          </w:rPr>
          <w:delText xml:space="preserve">summed </w:delText>
        </w:r>
      </w:del>
      <w:ins w:id="207" w:author="Craig Nelson" w:date="2026-08-12T18:40:00Z" w16du:dateUtc="2026-08-13T04:40:00Z">
        <w:r w:rsidR="00CD1D85">
          <w:rPr>
            <w:rFonts w:ascii="Calibri" w:hAnsi="Calibri" w:cs="Calibri"/>
            <w:color w:val="000000" w:themeColor="text1"/>
            <w:lang w:val="en-US"/>
          </w:rPr>
          <w:t>relative</w:t>
        </w:r>
        <w:r w:rsidR="00CD1D85" w:rsidRPr="00D01DAF">
          <w:rPr>
            <w:rFonts w:ascii="Calibri" w:hAnsi="Calibri" w:cs="Calibri"/>
            <w:color w:val="000000" w:themeColor="text1"/>
          </w:rPr>
          <w:t xml:space="preserve"> </w:t>
        </w:r>
      </w:ins>
      <w:r w:rsidRPr="00D01DAF">
        <w:rPr>
          <w:rFonts w:ascii="Calibri" w:hAnsi="Calibri" w:cs="Calibri"/>
          <w:color w:val="000000" w:themeColor="text1"/>
        </w:rPr>
        <w:t>abundance less than 0.5% in at least 3 samples</w:t>
      </w:r>
      <w:ins w:id="208" w:author="Craig Nelson" w:date="2026-08-12T18:39:00Z" w16du:dateUtc="2026-08-13T04:39:00Z">
        <w:r w:rsidR="00CD1D85">
          <w:rPr>
            <w:rFonts w:ascii="Calibri" w:hAnsi="Calibri" w:cs="Calibri"/>
            <w:color w:val="000000" w:themeColor="text1"/>
            <w:lang w:val="en-US"/>
          </w:rPr>
          <w:t xml:space="preserve"> were excluded</w:t>
        </w:r>
      </w:ins>
      <w:r w:rsidRPr="00D01DAF">
        <w:rPr>
          <w:rFonts w:ascii="Calibri" w:hAnsi="Calibri" w:cs="Calibri"/>
          <w:color w:val="000000" w:themeColor="text1"/>
        </w:rPr>
        <w:t xml:space="preserve">. </w:t>
      </w:r>
      <w:ins w:id="209" w:author="Craig Nelson" w:date="2026-08-12T18:42:00Z" w16du:dateUtc="2026-08-13T04:42:00Z">
        <w:r w:rsidR="00CD1D85">
          <w:rPr>
            <w:rFonts w:ascii="Calibri" w:hAnsi="Calibri" w:cs="Calibri"/>
            <w:color w:val="000000" w:themeColor="text1"/>
            <w:lang w:val="en-US"/>
          </w:rPr>
          <w:t>Genera were grouped into 3 modules based on their patterns of covariance across samples</w:t>
        </w:r>
      </w:ins>
      <w:ins w:id="210" w:author="Craig Nelson" w:date="2026-08-12T18:43:00Z" w16du:dateUtc="2026-08-13T04:43:00Z">
        <w:r w:rsidR="00CD1D85">
          <w:rPr>
            <w:rFonts w:ascii="Calibri" w:hAnsi="Calibri" w:cs="Calibri"/>
            <w:color w:val="000000" w:themeColor="text1"/>
            <w:lang w:val="en-US"/>
          </w:rPr>
          <w:t xml:space="preserve">: </w:t>
        </w:r>
      </w:ins>
      <w:del w:id="211" w:author="Craig Nelson" w:date="2026-08-12T18:41:00Z" w16du:dateUtc="2026-08-13T04:41:00Z">
        <w:r w:rsidRPr="00D01DAF" w:rsidDel="00CD1D85">
          <w:rPr>
            <w:rFonts w:ascii="Calibri" w:hAnsi="Calibri" w:cs="Calibri"/>
            <w:color w:val="000000" w:themeColor="text1"/>
          </w:rPr>
          <w:delText xml:space="preserve">The relative abundance of </w:delText>
        </w:r>
      </w:del>
      <w:del w:id="212" w:author="Craig Nelson" w:date="2026-08-12T18:40:00Z" w16du:dateUtc="2026-08-13T04:40:00Z">
        <w:r w:rsidRPr="00D01DAF" w:rsidDel="00CD1D85">
          <w:rPr>
            <w:rFonts w:ascii="Calibri" w:hAnsi="Calibri" w:cs="Calibri"/>
            <w:color w:val="000000" w:themeColor="text1"/>
          </w:rPr>
          <w:delText>abundant taxa was</w:delText>
        </w:r>
      </w:del>
      <w:del w:id="213" w:author="Craig Nelson" w:date="2026-08-12T18:41:00Z" w16du:dateUtc="2026-08-13T04:41:00Z">
        <w:r w:rsidRPr="00D01DAF" w:rsidDel="00CD1D85">
          <w:rPr>
            <w:rFonts w:ascii="Calibri" w:hAnsi="Calibri" w:cs="Calibri"/>
            <w:color w:val="000000" w:themeColor="text1"/>
          </w:rPr>
          <w:delText xml:space="preserve"> summed in each sample</w:delText>
        </w:r>
      </w:del>
      <w:del w:id="214" w:author="Craig Nelson" w:date="2026-08-12T18:40:00Z" w16du:dateUtc="2026-08-13T04:40:00Z">
        <w:r w:rsidRPr="00D01DAF" w:rsidDel="00CD1D85">
          <w:rPr>
            <w:rFonts w:ascii="Calibri" w:hAnsi="Calibri" w:cs="Calibri"/>
            <w:color w:val="000000" w:themeColor="text1"/>
          </w:rPr>
          <w:delText>s</w:delText>
        </w:r>
      </w:del>
      <w:del w:id="215" w:author="Craig Nelson" w:date="2026-08-12T18:41:00Z" w16du:dateUtc="2026-08-13T04:41:00Z">
        <w:r w:rsidRPr="00D01DAF" w:rsidDel="00CD1D85">
          <w:rPr>
            <w:rFonts w:ascii="Calibri" w:hAnsi="Calibri" w:cs="Calibri"/>
            <w:color w:val="000000" w:themeColor="text1"/>
          </w:rPr>
          <w:delText xml:space="preserve">, square-root transformed, and z-scored before being plotted on a heatmap. </w:delText>
        </w:r>
      </w:del>
      <w:r w:rsidRPr="00D01DAF">
        <w:rPr>
          <w:rFonts w:ascii="Calibri" w:hAnsi="Calibri" w:cs="Calibri"/>
          <w:color w:val="000000" w:themeColor="text1"/>
        </w:rPr>
        <w:t>Module membership was extracted from the heatmap</w:t>
      </w:r>
      <w:ins w:id="216" w:author="Craig Nelson" w:date="2026-08-12T18:41:00Z" w16du:dateUtc="2026-08-13T04:41:00Z">
        <w:r w:rsidR="00CD1D85">
          <w:rPr>
            <w:rFonts w:ascii="Calibri" w:hAnsi="Calibri" w:cs="Calibri"/>
            <w:color w:val="000000" w:themeColor="text1"/>
            <w:lang w:val="en-US"/>
          </w:rPr>
          <w:t xml:space="preserve"> based on k-means clustering</w:t>
        </w:r>
      </w:ins>
      <w:r w:rsidRPr="00D01DAF">
        <w:rPr>
          <w:rFonts w:ascii="Calibri" w:hAnsi="Calibri" w:cs="Calibri"/>
          <w:color w:val="000000" w:themeColor="text1"/>
        </w:rPr>
        <w:t xml:space="preserve">. The relative abundance of </w:t>
      </w:r>
      <w:ins w:id="217" w:author="Craig Nelson" w:date="2026-08-12T18:43:00Z" w16du:dateUtc="2026-08-13T04:43:00Z">
        <w:r w:rsidR="00CD1D85">
          <w:rPr>
            <w:rFonts w:ascii="Calibri" w:hAnsi="Calibri" w:cs="Calibri"/>
            <w:color w:val="000000" w:themeColor="text1"/>
            <w:lang w:val="en-US"/>
          </w:rPr>
          <w:t xml:space="preserve">the genera within </w:t>
        </w:r>
      </w:ins>
      <w:r w:rsidRPr="00D01DAF">
        <w:rPr>
          <w:rFonts w:ascii="Calibri" w:hAnsi="Calibri" w:cs="Calibri"/>
          <w:color w:val="000000" w:themeColor="text1"/>
        </w:rPr>
        <w:t xml:space="preserve">each module was summed in each sample and modeled statistically to understand the effects of treatment and time on enrichment patterns. </w:t>
      </w:r>
      <w:r w:rsidR="009A55A5" w:rsidRPr="00D01DAF">
        <w:rPr>
          <w:rFonts w:ascii="Calibri" w:hAnsi="Calibri" w:cs="Calibri"/>
          <w:color w:val="000000" w:themeColor="text1"/>
        </w:rPr>
        <w:t xml:space="preserve">To understand changes in microbial community structure, we </w:t>
      </w:r>
      <w:ins w:id="218" w:author="Craig Nelson" w:date="2026-08-12T18:44:00Z" w16du:dateUtc="2026-08-13T04:44:00Z">
        <w:r w:rsidR="00CD1D85">
          <w:rPr>
            <w:rFonts w:ascii="Calibri" w:hAnsi="Calibri" w:cs="Calibri"/>
            <w:color w:val="000000" w:themeColor="text1"/>
            <w:lang w:val="en-US"/>
          </w:rPr>
          <w:t>r</w:t>
        </w:r>
      </w:ins>
      <w:del w:id="219" w:author="Craig Nelson" w:date="2026-08-12T18:44:00Z" w16du:dateUtc="2026-08-13T04:44:00Z">
        <w:r w:rsidR="009A55A5" w:rsidRPr="00D01DAF" w:rsidDel="00CD1D85">
          <w:rPr>
            <w:rFonts w:ascii="Calibri" w:hAnsi="Calibri" w:cs="Calibri"/>
            <w:color w:val="000000" w:themeColor="text1"/>
          </w:rPr>
          <w:delText>eventually r</w:delText>
        </w:r>
      </w:del>
      <w:r w:rsidR="009A55A5" w:rsidRPr="00D01DAF">
        <w:rPr>
          <w:rFonts w:ascii="Calibri" w:hAnsi="Calibri" w:cs="Calibri"/>
          <w:color w:val="000000" w:themeColor="text1"/>
        </w:rPr>
        <w:t xml:space="preserve">an linear mixed-effects models and Dunnett’s </w:t>
      </w:r>
      <w:r w:rsidR="009A55A5" w:rsidRPr="00CD1D85">
        <w:rPr>
          <w:rFonts w:ascii="Calibri" w:hAnsi="Calibri" w:cs="Calibri"/>
          <w:i/>
          <w:iCs/>
          <w:color w:val="000000" w:themeColor="text1"/>
          <w:rPrChange w:id="220" w:author="Craig Nelson" w:date="2026-08-12T18:44:00Z" w16du:dateUtc="2026-08-13T04:44:00Z">
            <w:rPr>
              <w:rFonts w:ascii="Calibri" w:hAnsi="Calibri" w:cs="Calibri"/>
              <w:color w:val="000000" w:themeColor="text1"/>
            </w:rPr>
          </w:rPrChange>
        </w:rPr>
        <w:t>post-hoc</w:t>
      </w:r>
      <w:r w:rsidR="009A55A5" w:rsidRPr="00D01DAF">
        <w:rPr>
          <w:rFonts w:ascii="Calibri" w:hAnsi="Calibri" w:cs="Calibri"/>
          <w:color w:val="000000" w:themeColor="text1"/>
        </w:rPr>
        <w:t xml:space="preserve"> test </w:t>
      </w:r>
      <w:commentRangeStart w:id="221"/>
      <w:r w:rsidR="009A55A5" w:rsidRPr="00D01DAF">
        <w:rPr>
          <w:rFonts w:ascii="Calibri" w:hAnsi="Calibri" w:cs="Calibri"/>
          <w:color w:val="000000" w:themeColor="text1"/>
        </w:rPr>
        <w:t xml:space="preserve">for each </w:t>
      </w:r>
      <w:ins w:id="222" w:author="Craig Nelson" w:date="2026-08-12T18:44:00Z" w16du:dateUtc="2026-08-13T04:44:00Z">
        <w:r w:rsidR="00CD1D85">
          <w:rPr>
            <w:rFonts w:ascii="Calibri" w:hAnsi="Calibri" w:cs="Calibri"/>
            <w:color w:val="000000" w:themeColor="text1"/>
            <w:lang w:val="en-US"/>
          </w:rPr>
          <w:t xml:space="preserve">prevalent </w:t>
        </w:r>
      </w:ins>
      <w:r w:rsidR="009A55A5" w:rsidRPr="00D01DAF">
        <w:rPr>
          <w:rFonts w:ascii="Calibri" w:hAnsi="Calibri" w:cs="Calibri"/>
          <w:color w:val="000000" w:themeColor="text1"/>
        </w:rPr>
        <w:t xml:space="preserve">bacterial genus </w:t>
      </w:r>
      <w:commentRangeEnd w:id="221"/>
      <w:r w:rsidR="005A0711" w:rsidRPr="00D01DAF">
        <w:rPr>
          <w:rStyle w:val="Marquedecommentaire"/>
          <w:rFonts w:ascii="Calibri" w:hAnsi="Calibri" w:cs="Calibri"/>
          <w:color w:val="000000" w:themeColor="text1"/>
          <w:sz w:val="24"/>
          <w:szCs w:val="24"/>
        </w:rPr>
        <w:commentReference w:id="221"/>
      </w:r>
      <w:r w:rsidR="009A55A5" w:rsidRPr="00D01DAF">
        <w:rPr>
          <w:rFonts w:ascii="Calibri" w:hAnsi="Calibri" w:cs="Calibri"/>
          <w:color w:val="000000" w:themeColor="text1"/>
        </w:rPr>
        <w:t xml:space="preserve">to identify specific microbial taxa which are sensitive to the effects of treatment and time in our experiment. </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223" w:name="_Toc232771524"/>
      <w:bookmarkStart w:id="224" w:name="_Toc234162426"/>
      <w:commentRangeStart w:id="225"/>
      <w:r w:rsidRPr="00F0557B">
        <w:rPr>
          <w:rFonts w:ascii="Calibri" w:hAnsi="Calibri" w:cs="Calibri"/>
          <w:b/>
          <w:bCs/>
          <w:color w:val="000000" w:themeColor="text1"/>
        </w:rPr>
        <w:lastRenderedPageBreak/>
        <w:t>Results</w:t>
      </w:r>
      <w:bookmarkEnd w:id="223"/>
      <w:bookmarkEnd w:id="224"/>
      <w:commentRangeEnd w:id="225"/>
      <w:r w:rsidR="005A0711" w:rsidRPr="00F3107C">
        <w:rPr>
          <w:rStyle w:val="Marquedecommentaire"/>
          <w:rFonts w:ascii="Calibri" w:hAnsi="Calibri" w:cs="Calibri"/>
          <w:b/>
          <w:bCs/>
          <w:color w:val="000000" w:themeColor="text1"/>
          <w:sz w:val="40"/>
          <w:szCs w:val="40"/>
        </w:rPr>
        <w:commentReference w:id="225"/>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226" w:name="_Toc232771525"/>
      <w:bookmarkStart w:id="227" w:name="_Toc234162427"/>
      <w:r>
        <w:rPr>
          <w:rFonts w:ascii="Calibri" w:hAnsi="Calibri" w:cs="Calibri"/>
          <w:b/>
          <w:bCs/>
          <w:color w:val="000000" w:themeColor="text1"/>
          <w:sz w:val="24"/>
          <w:szCs w:val="24"/>
        </w:rPr>
        <w:t xml:space="preserve">Inorganic Chemistry </w:t>
      </w:r>
      <w:bookmarkEnd w:id="226"/>
      <w:bookmarkEnd w:id="227"/>
    </w:p>
    <w:p w14:paraId="20414B97" w14:textId="44A4E92A"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were</w:t>
      </w:r>
      <w:r w:rsidR="00D01DAF">
        <w:rPr>
          <w:rFonts w:ascii="Calibri" w:hAnsi="Calibri" w:cs="Calibri"/>
          <w:color w:val="000000" w:themeColor="text1"/>
        </w:rPr>
        <w:t xml:space="preserve"> measured</w:t>
      </w:r>
      <w:r w:rsidRPr="00B17216">
        <w:rPr>
          <w:rFonts w:ascii="Calibri" w:hAnsi="Calibri" w:cs="Calibri"/>
          <w:color w:val="000000" w:themeColor="text1"/>
        </w:rPr>
        <w:t xml:space="preserve"> </w:t>
      </w:r>
      <w:r w:rsidR="00D01DAF">
        <w:rPr>
          <w:rFonts w:ascii="Helvetica Neue" w:hAnsi="Helvetica Neue"/>
          <w:color w:val="000000"/>
        </w:rPr>
        <w:t xml:space="preserve">as the difference from mean intake values at each of 4 timepoints (every 6h) </w:t>
      </w:r>
      <w:r w:rsidR="00D01DAF">
        <w:rPr>
          <w:rFonts w:ascii="Calibri" w:hAnsi="Calibri" w:cs="Calibri"/>
          <w:color w:val="000000" w:themeColor="text1"/>
        </w:rPr>
        <w:t xml:space="preserve">over </w:t>
      </w:r>
      <w:r w:rsidR="00B17216" w:rsidRPr="00B17216">
        <w:rPr>
          <w:rFonts w:ascii="Calibri" w:hAnsi="Calibri" w:cs="Calibri"/>
          <w:color w:val="000000" w:themeColor="text1"/>
        </w:rPr>
        <w:t xml:space="preserve">a </w:t>
      </w:r>
      <w:r w:rsidR="00D01DAF">
        <w:rPr>
          <w:rFonts w:ascii="Calibri" w:hAnsi="Calibri" w:cs="Calibri"/>
          <w:color w:val="000000" w:themeColor="text1"/>
        </w:rPr>
        <w:t xml:space="preserve">diel </w:t>
      </w:r>
      <w:r w:rsidR="00B17216" w:rsidRPr="00B17216">
        <w:rPr>
          <w:rFonts w:ascii="Calibri" w:hAnsi="Calibri" w:cs="Calibri"/>
          <w:color w:val="000000" w:themeColor="text1"/>
        </w:rPr>
        <w:t>24h</w:t>
      </w:r>
      <w:r w:rsidR="00D01DAF">
        <w:rPr>
          <w:rFonts w:ascii="Calibri" w:hAnsi="Calibri" w:cs="Calibri"/>
          <w:color w:val="000000" w:themeColor="text1"/>
        </w:rPr>
        <w:t xml:space="preserve"> period</w:t>
      </w:r>
      <w:r w:rsidR="00B17216" w:rsidRPr="00B17216">
        <w:rPr>
          <w:rFonts w:ascii="Calibri" w:hAnsi="Calibri" w:cs="Calibri"/>
          <w:color w:val="000000" w:themeColor="text1"/>
        </w:rPr>
        <w:t xml:space="preserve">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4035A5" w:rsidRPr="00B17216">
        <w:rPr>
          <w:rFonts w:ascii="Calibri" w:hAnsi="Calibri" w:cs="Calibri"/>
          <w:color w:val="000000" w:themeColor="text1"/>
        </w:rPr>
        <w:t>All nutrients significantly differed among sampling time points (</w:t>
      </w:r>
      <w:commentRangeStart w:id="228"/>
      <w:commentRangeStart w:id="229"/>
      <w:r w:rsidR="004035A5" w:rsidRPr="00B17216">
        <w:rPr>
          <w:rFonts w:ascii="Calibri" w:hAnsi="Calibri" w:cs="Calibri"/>
          <w:color w:val="000000" w:themeColor="text1"/>
        </w:rPr>
        <w:t>Supplemental</w:t>
      </w:r>
      <w:commentRangeEnd w:id="228"/>
      <w:r w:rsidR="005A0711">
        <w:rPr>
          <w:rStyle w:val="Marquedecommentaire"/>
          <w:rFonts w:ascii="Calibri" w:hAnsi="Calibri" w:cs="Calibri"/>
          <w:color w:val="000000" w:themeColor="text1"/>
          <w:sz w:val="24"/>
          <w:szCs w:val="24"/>
        </w:rPr>
        <w:commentReference w:id="228"/>
      </w:r>
      <w:commentRangeEnd w:id="229"/>
      <w:r w:rsidR="00240A19">
        <w:rPr>
          <w:rStyle w:val="Marquedecommentaire"/>
          <w:rFonts w:ascii="Calibri" w:hAnsi="Calibri" w:cs="Calibri"/>
          <w:color w:val="000000" w:themeColor="text1"/>
          <w:sz w:val="24"/>
          <w:szCs w:val="24"/>
        </w:rPr>
        <w:commentReference w:id="229"/>
      </w:r>
      <w:r w:rsidR="0033566F">
        <w:rPr>
          <w:rFonts w:ascii="Calibri" w:hAnsi="Calibri" w:cs="Calibri"/>
          <w:color w:val="000000" w:themeColor="text1"/>
        </w:rPr>
        <w:t xml:space="preserve"> </w:t>
      </w:r>
      <w:r w:rsidR="0033566F">
        <w:rPr>
          <w:rFonts w:ascii="Calibri" w:hAnsi="Calibri" w:cs="Calibri"/>
          <w:color w:val="000000" w:themeColor="text1"/>
        </w:rPr>
        <w:fldChar w:fldCharType="begin"/>
      </w:r>
      <w:r w:rsidR="0033566F">
        <w:rPr>
          <w:rFonts w:ascii="Calibri" w:hAnsi="Calibri" w:cs="Calibri"/>
          <w:color w:val="000000" w:themeColor="text1"/>
        </w:rPr>
        <w:instrText xml:space="preserve"> REF _Ref236582799 \h </w:instrText>
      </w:r>
      <w:r w:rsidR="0033566F">
        <w:rPr>
          <w:rFonts w:ascii="Calibri" w:hAnsi="Calibri" w:cs="Calibri"/>
          <w:color w:val="000000" w:themeColor="text1"/>
        </w:rPr>
      </w:r>
      <w:r w:rsidR="0033566F">
        <w:rPr>
          <w:rFonts w:ascii="Calibri" w:hAnsi="Calibri" w:cs="Calibri"/>
          <w:color w:val="000000" w:themeColor="text1"/>
        </w:rPr>
        <w:fldChar w:fldCharType="separate"/>
      </w:r>
      <w:r w:rsidR="0033566F" w:rsidRPr="006B7430">
        <w:rPr>
          <w:rFonts w:ascii="Calibri" w:hAnsi="Calibri" w:cs="Calibri"/>
          <w:color w:val="000000" w:themeColor="text1"/>
        </w:rPr>
        <w:t xml:space="preserve">Table </w:t>
      </w:r>
      <w:r w:rsidR="0033566F" w:rsidRPr="006B7430">
        <w:rPr>
          <w:rFonts w:ascii="Calibri" w:hAnsi="Calibri" w:cs="Calibri"/>
          <w:noProof/>
          <w:color w:val="000000" w:themeColor="text1"/>
        </w:rPr>
        <w:t>1</w:t>
      </w:r>
      <w:r w:rsidR="0033566F">
        <w:rPr>
          <w:rFonts w:ascii="Calibri" w:hAnsi="Calibri" w:cs="Calibri"/>
          <w:color w:val="000000" w:themeColor="text1"/>
        </w:rPr>
        <w:fldChar w:fldCharType="end"/>
      </w:r>
      <w:r w:rsidR="004035A5" w:rsidRPr="00B17216">
        <w:rPr>
          <w:rFonts w:ascii="Calibri" w:hAnsi="Calibri" w:cs="Calibri"/>
          <w:color w:val="000000" w:themeColor="text1"/>
        </w:rPr>
        <w:t>)</w:t>
      </w:r>
      <w:r w:rsidR="004035A5">
        <w:rPr>
          <w:rFonts w:ascii="Calibri" w:hAnsi="Calibri" w:cs="Calibri"/>
          <w:color w:val="000000" w:themeColor="text1"/>
        </w:rPr>
        <w:t xml:space="preserve">. </w:t>
      </w:r>
      <w:ins w:id="230" w:author="Craig Nelson" w:date="2026-08-12T18:49:00Z" w16du:dateUtc="2026-08-13T04:49:00Z">
        <w:r w:rsidR="00240A19">
          <w:rPr>
            <w:rFonts w:ascii="Calibri" w:hAnsi="Calibri" w:cs="Calibri"/>
            <w:color w:val="000000" w:themeColor="text1"/>
            <w:lang w:val="en-US"/>
          </w:rPr>
          <w:t xml:space="preserve">Nitrate </w:t>
        </w:r>
        <w:r w:rsidR="00D25324">
          <w:rPr>
            <w:rFonts w:ascii="Calibri" w:hAnsi="Calibri" w:cs="Calibri"/>
            <w:color w:val="000000" w:themeColor="text1"/>
            <w:lang w:val="en-US"/>
          </w:rPr>
          <w:t>differed significantly among treatments (Ftreatment=</w:t>
        </w:r>
      </w:ins>
      <w:ins w:id="231" w:author="Craig Nelson" w:date="2026-08-12T18:50:00Z" w16du:dateUtc="2026-08-13T04:50:00Z">
        <w:r w:rsidR="00D25324">
          <w:rPr>
            <w:rFonts w:ascii="Calibri" w:hAnsi="Calibri" w:cs="Calibri"/>
            <w:color w:val="000000" w:themeColor="text1"/>
            <w:lang w:val="en-US"/>
          </w:rPr>
          <w:t>4.03, p = 0.034) consistently through time (ptreatxtime = 0.</w:t>
        </w:r>
      </w:ins>
      <w:ins w:id="232" w:author="Craig Nelson" w:date="2026-08-12T18:51:00Z" w16du:dateUtc="2026-08-13T04:51:00Z">
        <w:r w:rsidR="00D25324">
          <w:rPr>
            <w:rFonts w:ascii="Calibri" w:hAnsi="Calibri" w:cs="Calibri"/>
            <w:color w:val="000000" w:themeColor="text1"/>
            <w:lang w:val="en-US"/>
          </w:rPr>
          <w:t>54</w:t>
        </w:r>
      </w:ins>
      <w:ins w:id="233" w:author="Craig Nelson" w:date="2026-08-12T18:50:00Z" w16du:dateUtc="2026-08-13T04:50:00Z">
        <w:r w:rsidR="00D25324">
          <w:rPr>
            <w:rFonts w:ascii="Calibri" w:hAnsi="Calibri" w:cs="Calibri"/>
            <w:color w:val="000000" w:themeColor="text1"/>
            <w:lang w:val="en-US"/>
          </w:rPr>
          <w:t>4)</w:t>
        </w:r>
      </w:ins>
      <w:ins w:id="234" w:author="Craig Nelson" w:date="2026-08-12T18:51:00Z" w16du:dateUtc="2026-08-13T04:51:00Z">
        <w:r w:rsidR="00D25324">
          <w:rPr>
            <w:rFonts w:ascii="Calibri" w:hAnsi="Calibri" w:cs="Calibri"/>
            <w:color w:val="000000" w:themeColor="text1"/>
            <w:lang w:val="en-US"/>
          </w:rPr>
          <w:t xml:space="preserve">, with Dunnet’s post hoc test showing significant depletion relative to the Control aquaria (p = xxx). </w:t>
        </w:r>
      </w:ins>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F</w:t>
      </w:r>
      <w:r w:rsidR="004035A5" w:rsidRPr="0033566F">
        <w:rPr>
          <w:rFonts w:ascii="Calibri" w:hAnsi="Calibri" w:cs="Calibri"/>
          <w:color w:val="000000" w:themeColor="text1"/>
          <w:vertAlign w:val="subscript"/>
        </w:rPr>
        <w:t>treatment</w:t>
      </w:r>
      <w:r w:rsidR="00B17216" w:rsidRPr="00B17216">
        <w:rPr>
          <w:rFonts w:ascii="Calibri" w:hAnsi="Calibri" w:cs="Calibri"/>
          <w:color w:val="000000" w:themeColor="text1"/>
        </w:rPr>
        <w:t xml:space="preserve">=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4035A5">
        <w:rPr>
          <w:rFonts w:ascii="Calibri" w:hAnsi="Calibri" w:cs="Calibri"/>
          <w:color w:val="000000" w:themeColor="text1"/>
        </w:rPr>
        <w:t xml:space="preserve"> </w:t>
      </w:r>
      <w:r w:rsidR="004035A5">
        <w:rPr>
          <w:rFonts w:ascii="Helvetica Neue" w:hAnsi="Helvetica Neue"/>
          <w:color w:val="000000"/>
        </w:rPr>
        <w:t>that changed through time (F</w:t>
      </w:r>
      <w:r w:rsidR="004035A5" w:rsidRPr="0033566F">
        <w:rPr>
          <w:rFonts w:ascii="Helvetica Neue" w:hAnsi="Helvetica Neue"/>
          <w:color w:val="000000"/>
          <w:vertAlign w:val="subscript"/>
        </w:rPr>
        <w:t>treatment:time</w:t>
      </w:r>
      <w:r w:rsidR="004035A5">
        <w:rPr>
          <w:rFonts w:ascii="Helvetica Neue" w:hAnsi="Helvetica Neue"/>
          <w:color w:val="000000"/>
        </w:rPr>
        <w:t>= 2.31, p&lt;0.05)</w:t>
      </w:r>
      <w:r w:rsidR="00B17216" w:rsidRPr="00B17216">
        <w:rPr>
          <w:rFonts w:ascii="Calibri" w:hAnsi="Calibri" w:cs="Calibri"/>
          <w:color w:val="000000" w:themeColor="text1"/>
        </w:rPr>
        <w:t xml:space="preserve">, </w:t>
      </w:r>
      <w:del w:id="235" w:author="Craig Nelson" w:date="2026-08-12T18:52:00Z" w16du:dateUtc="2026-08-13T04:52:00Z">
        <w:r w:rsidR="00B17216" w:rsidRPr="00B17216" w:rsidDel="00D25324">
          <w:rPr>
            <w:rFonts w:ascii="Calibri" w:hAnsi="Calibri" w:cs="Calibri"/>
            <w:color w:val="000000" w:themeColor="text1"/>
          </w:rPr>
          <w:delText>while the other nutrients d</w:delText>
        </w:r>
        <w:r w:rsidR="004035A5" w:rsidDel="00D25324">
          <w:rPr>
            <w:rFonts w:ascii="Calibri" w:hAnsi="Calibri" w:cs="Calibri"/>
            <w:color w:val="000000" w:themeColor="text1"/>
          </w:rPr>
          <w:delText>id</w:delText>
        </w:r>
        <w:r w:rsidR="00B17216" w:rsidRPr="00B17216" w:rsidDel="00D25324">
          <w:rPr>
            <w:rFonts w:ascii="Calibri" w:hAnsi="Calibri" w:cs="Calibri"/>
            <w:color w:val="000000" w:themeColor="text1"/>
          </w:rPr>
          <w:delText xml:space="preserve"> not show significance (p</w:delText>
        </w:r>
        <w:r w:rsidR="00B17216" w:rsidRPr="00B17216" w:rsidDel="00D25324">
          <w:rPr>
            <w:rFonts w:ascii="Calibri" w:hAnsi="Calibri" w:cs="Calibri"/>
            <w:color w:val="000000" w:themeColor="text1"/>
            <w:vertAlign w:val="subscript"/>
          </w:rPr>
          <w:delText xml:space="preserve">treatment </w:delText>
        </w:r>
        <w:r w:rsidR="00B17216" w:rsidRPr="00B17216" w:rsidDel="00D25324">
          <w:rPr>
            <w:rFonts w:ascii="Calibri" w:hAnsi="Calibri" w:cs="Calibri"/>
            <w:color w:val="000000" w:themeColor="text1"/>
          </w:rPr>
          <w:delText>&gt;</w:delText>
        </w:r>
        <w:r w:rsidR="00E8437B" w:rsidDel="00D25324">
          <w:rPr>
            <w:rFonts w:ascii="Calibri" w:hAnsi="Calibri" w:cs="Calibri"/>
            <w:color w:val="000000" w:themeColor="text1"/>
          </w:rPr>
          <w:delText xml:space="preserve"> </w:delText>
        </w:r>
        <w:r w:rsidR="00B17216" w:rsidRPr="00B17216" w:rsidDel="00D25324">
          <w:rPr>
            <w:rFonts w:ascii="Calibri" w:hAnsi="Calibri" w:cs="Calibri"/>
            <w:color w:val="000000" w:themeColor="text1"/>
          </w:rPr>
          <w:delText>0.05</w:delText>
        </w:r>
        <w:r w:rsidR="00E8437B" w:rsidDel="00D25324">
          <w:rPr>
            <w:rFonts w:ascii="Calibri" w:hAnsi="Calibri" w:cs="Calibri"/>
            <w:color w:val="000000" w:themeColor="text1"/>
          </w:rPr>
          <w:delText>)</w:delText>
        </w:r>
        <w:r w:rsidR="00B17216" w:rsidRPr="00B17216" w:rsidDel="00D25324">
          <w:rPr>
            <w:rFonts w:ascii="Calibri" w:hAnsi="Calibri" w:cs="Calibri"/>
            <w:color w:val="000000" w:themeColor="text1"/>
          </w:rPr>
          <w:delText xml:space="preserve">. </w:delText>
        </w:r>
        <w:r w:rsidRPr="00B17216" w:rsidDel="00D25324">
          <w:rPr>
            <w:rFonts w:ascii="Calibri" w:hAnsi="Calibri" w:cs="Calibri"/>
            <w:color w:val="000000" w:themeColor="text1"/>
          </w:rPr>
          <w:delText>P</w:delText>
        </w:r>
      </w:del>
      <w:ins w:id="236" w:author="Craig Nelson" w:date="2026-08-12T18:52:00Z" w16du:dateUtc="2026-08-13T04:52:00Z">
        <w:r w:rsidR="00D25324">
          <w:rPr>
            <w:rFonts w:ascii="Calibri" w:hAnsi="Calibri" w:cs="Calibri"/>
            <w:color w:val="000000" w:themeColor="text1"/>
            <w:lang w:val="en-US"/>
          </w:rPr>
          <w:t xml:space="preserve"> and p</w:t>
        </w:r>
      </w:ins>
      <w:r w:rsidRPr="00B17216">
        <w:rPr>
          <w:rFonts w:ascii="Calibri" w:hAnsi="Calibri" w:cs="Calibri"/>
          <w:color w:val="000000" w:themeColor="text1"/>
        </w:rPr>
        <w:t>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and seawater control (p&lt;0.05)</w:t>
      </w:r>
      <w:ins w:id="237" w:author="Craig Nelson" w:date="2026-08-12T18:53:00Z" w16du:dateUtc="2026-08-13T04:53:00Z">
        <w:r w:rsidR="00D25324">
          <w:rPr>
            <w:rFonts w:ascii="Calibri" w:hAnsi="Calibri" w:cs="Calibri"/>
            <w:color w:val="000000" w:themeColor="text1"/>
            <w:lang w:val="en-US"/>
          </w:rPr>
          <w:t xml:space="preserve"> part</w:t>
        </w:r>
      </w:ins>
      <w:ins w:id="238" w:author="Craig Nelson" w:date="2026-08-12T18:54:00Z" w16du:dateUtc="2026-08-13T04:54:00Z">
        <w:r w:rsidR="00D25324">
          <w:rPr>
            <w:rFonts w:ascii="Calibri" w:hAnsi="Calibri" w:cs="Calibri"/>
            <w:color w:val="000000" w:themeColor="text1"/>
            <w:lang w:val="en-US"/>
          </w:rPr>
          <w:t>icularly</w:t>
        </w:r>
      </w:ins>
      <w:del w:id="239" w:author="Craig Nelson" w:date="2026-08-12T18:53:00Z" w16du:dateUtc="2026-08-13T04:53:00Z">
        <w:r w:rsidR="00B17216" w:rsidRPr="00B17216" w:rsidDel="00D25324">
          <w:rPr>
            <w:rFonts w:ascii="Calibri" w:hAnsi="Calibri" w:cs="Calibri"/>
            <w:color w:val="000000" w:themeColor="text1"/>
          </w:rPr>
          <w:delText xml:space="preserve">. </w:delText>
        </w:r>
        <w:r w:rsidRPr="00B17216" w:rsidDel="00D25324">
          <w:rPr>
            <w:rFonts w:ascii="Calibri" w:hAnsi="Calibri" w:cs="Calibri"/>
            <w:color w:val="000000" w:themeColor="text1"/>
          </w:rPr>
          <w:delText xml:space="preserve"> </w:delText>
        </w:r>
        <w:r w:rsidR="00B17216" w:rsidRPr="00B17216" w:rsidDel="00D25324">
          <w:rPr>
            <w:rFonts w:ascii="Calibri" w:hAnsi="Calibri" w:cs="Calibri"/>
            <w:color w:val="000000" w:themeColor="text1"/>
          </w:rPr>
          <w:delText>Tukey’s post hoc test showed significant differences</w:delText>
        </w:r>
      </w:del>
      <w:r w:rsidR="00B17216" w:rsidRPr="00B17216">
        <w:rPr>
          <w:rFonts w:ascii="Calibri" w:hAnsi="Calibri" w:cs="Calibri"/>
          <w:color w:val="000000" w:themeColor="text1"/>
        </w:rPr>
        <w:t xml:space="preserve">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orthophosphate</w:t>
      </w:r>
      <w:ins w:id="240" w:author="Craig Nelson" w:date="2026-08-12T18:54:00Z" w16du:dateUtc="2026-08-13T04:54:00Z">
        <w:r w:rsidR="00D25324">
          <w:rPr>
            <w:rFonts w:ascii="Calibri" w:hAnsi="Calibri" w:cs="Calibri"/>
            <w:color w:val="000000" w:themeColor="text1"/>
            <w:lang w:val="en-US"/>
          </w:rPr>
          <w:t xml:space="preserve"> </w:t>
        </w:r>
      </w:ins>
      <w:del w:id="241" w:author="Craig Nelson" w:date="2026-08-12T18:54:00Z" w16du:dateUtc="2026-08-13T04:54:00Z">
        <w:r w:rsidR="00B17216" w:rsidRPr="00B17216" w:rsidDel="00D25324">
          <w:rPr>
            <w:rFonts w:ascii="Calibri" w:hAnsi="Calibri" w:cs="Calibri"/>
            <w:color w:val="000000" w:themeColor="text1"/>
          </w:rPr>
          <w:delText xml:space="preserve">, nitrate, </w:delText>
        </w:r>
      </w:del>
      <w:r w:rsidR="00B17216" w:rsidRPr="00B17216">
        <w:rPr>
          <w:rFonts w:ascii="Calibri" w:hAnsi="Calibri" w:cs="Calibri"/>
          <w:color w:val="000000" w:themeColor="text1"/>
        </w:rPr>
        <w:t>and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r w:rsidR="00B17216" w:rsidRPr="00B17216">
        <w:rPr>
          <w:rFonts w:ascii="Calibri" w:hAnsi="Calibri" w:cs="Calibri"/>
          <w:color w:val="000000" w:themeColor="text1"/>
        </w:rPr>
        <w:t xml:space="preserve"> </w:t>
      </w:r>
      <w:del w:id="242" w:author="Craig Nelson" w:date="2026-08-12T18:54:00Z" w16du:dateUtc="2026-08-13T04:54:00Z">
        <w:r w:rsidR="00B17216" w:rsidRPr="00B17216" w:rsidDel="00D25324">
          <w:rPr>
            <w:rFonts w:ascii="Calibri" w:hAnsi="Calibri" w:cs="Calibri"/>
            <w:color w:val="000000" w:themeColor="text1"/>
          </w:rPr>
          <w:delText xml:space="preserve">However, silicate </w:delText>
        </w:r>
        <w:r w:rsidR="00136BF9" w:rsidDel="00D25324">
          <w:rPr>
            <w:rFonts w:ascii="Calibri" w:hAnsi="Calibri" w:cs="Calibri"/>
            <w:color w:val="000000" w:themeColor="text1"/>
          </w:rPr>
          <w:delText xml:space="preserve">exhibited </w:delText>
        </w:r>
        <w:r w:rsidR="00B17216" w:rsidRPr="00B17216" w:rsidDel="00D25324">
          <w:rPr>
            <w:rFonts w:ascii="Calibri" w:hAnsi="Calibri" w:cs="Calibri"/>
            <w:color w:val="000000" w:themeColor="text1"/>
          </w:rPr>
          <w:delText xml:space="preserve">variations driven </w:delText>
        </w:r>
        <w:r w:rsidR="00136BF9" w:rsidDel="00D25324">
          <w:rPr>
            <w:rFonts w:ascii="Calibri" w:hAnsi="Calibri" w:cs="Calibri"/>
            <w:color w:val="000000" w:themeColor="text1"/>
          </w:rPr>
          <w:delText xml:space="preserve">by </w:delText>
        </w:r>
        <w:r w:rsidR="00B17216" w:rsidRPr="00B17216" w:rsidDel="00D25324">
          <w:rPr>
            <w:rFonts w:ascii="Calibri" w:hAnsi="Calibri" w:cs="Calibri"/>
            <w:color w:val="000000" w:themeColor="text1"/>
          </w:rPr>
          <w:delText xml:space="preserve">CCA-enrichment that are time dependent. </w:delText>
        </w:r>
      </w:del>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243" w:name="_Ref234488538"/>
      <w:bookmarkStart w:id="244" w:name="_Toc234162440"/>
      <w:commentRangeStart w:id="245"/>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243"/>
      <w:r w:rsidRPr="00F554F4">
        <w:rPr>
          <w:rFonts w:ascii="Calibri" w:hAnsi="Calibri" w:cs="Calibri"/>
          <w:b/>
          <w:bCs/>
          <w:sz w:val="24"/>
          <w:szCs w:val="24"/>
        </w:rPr>
        <w:t>: Nutrient variations by treatment and sampling time.</w:t>
      </w:r>
      <w:bookmarkEnd w:id="244"/>
      <w:r w:rsidRPr="00F554F4">
        <w:rPr>
          <w:rFonts w:ascii="Calibri" w:hAnsi="Calibri" w:cs="Calibri"/>
          <w:b/>
          <w:bCs/>
          <w:sz w:val="24"/>
          <w:szCs w:val="24"/>
        </w:rPr>
        <w:t xml:space="preserve"> </w:t>
      </w:r>
      <w:commentRangeEnd w:id="245"/>
      <w:r w:rsidR="005A0711" w:rsidRPr="00F554F4">
        <w:rPr>
          <w:rStyle w:val="Marquedecommentaire"/>
          <w:rFonts w:ascii="Calibri" w:hAnsi="Calibri" w:cs="Calibri"/>
          <w:b/>
          <w:bCs/>
          <w:sz w:val="24"/>
          <w:szCs w:val="24"/>
        </w:rPr>
        <w:commentReference w:id="245"/>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lastRenderedPageBreak/>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246" w:name="_Toc232771526"/>
      <w:bookmarkStart w:id="247" w:name="_Toc234162428"/>
      <w:r w:rsidRPr="00F0557B">
        <w:rPr>
          <w:rFonts w:ascii="Calibri" w:hAnsi="Calibri" w:cs="Calibri"/>
          <w:b/>
          <w:bCs/>
          <w:color w:val="000000" w:themeColor="text1"/>
          <w:sz w:val="24"/>
          <w:szCs w:val="24"/>
        </w:rPr>
        <w:t>Organic Matter Exudation Rates in Mixed Benthic Communities</w:t>
      </w:r>
      <w:bookmarkEnd w:id="246"/>
      <w:bookmarkEnd w:id="247"/>
    </w:p>
    <w:p w14:paraId="091776EE" w14:textId="5C98417F"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w:t>
      </w:r>
      <w:commentRangeStart w:id="248"/>
      <w:r w:rsidRPr="00B17216">
        <w:rPr>
          <w:rFonts w:ascii="Calibri" w:hAnsi="Calibri" w:cs="Calibri"/>
          <w:color w:val="000000" w:themeColor="text1"/>
        </w:rPr>
        <w:t xml:space="preserve">Bulk DOC </w:t>
      </w:r>
      <w:commentRangeEnd w:id="248"/>
      <w:r w:rsidR="005A0711">
        <w:rPr>
          <w:rStyle w:val="Marquedecommentaire"/>
          <w:rFonts w:ascii="Calibri" w:hAnsi="Calibri" w:cs="Calibri"/>
          <w:color w:val="000000" w:themeColor="text1"/>
          <w:sz w:val="24"/>
          <w:szCs w:val="24"/>
          <w:lang w:val="en-US"/>
        </w:rPr>
        <w:commentReference w:id="248"/>
      </w:r>
      <w:ins w:id="249" w:author="Craig Nelson" w:date="2026-08-12T18:55:00Z" w16du:dateUtc="2026-08-13T04:55:00Z">
        <w:r w:rsidR="00D25324">
          <w:rPr>
            <w:rFonts w:ascii="Calibri" w:hAnsi="Calibri" w:cs="Calibri"/>
            <w:color w:val="000000" w:themeColor="text1"/>
            <w:lang w:val="en-US"/>
          </w:rPr>
          <w:t xml:space="preserve">relative </w:t>
        </w:r>
      </w:ins>
      <w:r w:rsidRPr="00B17216">
        <w:rPr>
          <w:rFonts w:ascii="Calibri" w:hAnsi="Calibri" w:cs="Calibri"/>
          <w:color w:val="000000" w:themeColor="text1"/>
        </w:rPr>
        <w:t xml:space="preserve">concentrations </w:t>
      </w:r>
      <w:ins w:id="250" w:author="Craig Nelson" w:date="2026-08-12T18:55:00Z" w16du:dateUtc="2026-08-13T04:55:00Z">
        <w:r w:rsidR="00D25324">
          <w:rPr>
            <w:rFonts w:ascii="Calibri" w:hAnsi="Calibri" w:cs="Calibri"/>
            <w:color w:val="000000" w:themeColor="text1"/>
            <w:lang w:val="en-US"/>
          </w:rPr>
          <w:t>indicated marginal enrichment in the macroalga</w:t>
        </w:r>
      </w:ins>
      <w:ins w:id="251" w:author="Craig Nelson" w:date="2026-08-12T18:56:00Z" w16du:dateUtc="2026-08-13T04:56:00Z">
        <w:r w:rsidR="00D25324">
          <w:rPr>
            <w:rFonts w:ascii="Calibri" w:hAnsi="Calibri" w:cs="Calibri"/>
            <w:color w:val="000000" w:themeColor="text1"/>
            <w:lang w:val="en-US"/>
          </w:rPr>
          <w:t xml:space="preserve">e-enriched communities but ultimately </w:t>
        </w:r>
      </w:ins>
      <w:r w:rsidRPr="00B17216">
        <w:rPr>
          <w:rFonts w:ascii="Calibri" w:hAnsi="Calibri" w:cs="Calibri"/>
          <w:color w:val="000000" w:themeColor="text1"/>
        </w:rPr>
        <w:t xml:space="preserve">did not differ significantly among </w:t>
      </w:r>
      <w:del w:id="252" w:author="Craig Nelson" w:date="2026-08-12T18:56:00Z" w16du:dateUtc="2026-08-13T04:56:00Z">
        <w:r w:rsidRPr="00B17216" w:rsidDel="00D25324">
          <w:rPr>
            <w:rFonts w:ascii="Calibri" w:hAnsi="Calibri" w:cs="Calibri"/>
            <w:color w:val="000000" w:themeColor="text1"/>
          </w:rPr>
          <w:delText xml:space="preserve">community </w:delText>
        </w:r>
      </w:del>
      <w:r w:rsidRPr="00B17216">
        <w:rPr>
          <w:rFonts w:ascii="Calibri" w:hAnsi="Calibri" w:cs="Calibri"/>
          <w:color w:val="000000" w:themeColor="text1"/>
        </w:rPr>
        <w:t xml:space="preserve">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w:t>
      </w:r>
      <w:r w:rsidR="004035A5">
        <w:rPr>
          <w:rFonts w:ascii="Calibri" w:hAnsi="Calibri" w:cs="Calibri"/>
          <w:color w:val="000000" w:themeColor="text1"/>
        </w:rPr>
        <w:t>f</w:t>
      </w:r>
      <w:r w:rsidR="00B17216">
        <w:rPr>
          <w:rFonts w:ascii="Calibri" w:hAnsi="Calibri" w:cs="Calibri"/>
          <w:color w:val="000000" w:themeColor="text1"/>
        </w:rPr>
        <w:t>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w:t>
      </w:r>
      <w:del w:id="253" w:author="Craig Nelson" w:date="2026-08-12T18:57:00Z" w16du:dateUtc="2026-08-13T04:57:00Z">
        <w:r w:rsidR="00B17216" w:rsidRPr="00B17216" w:rsidDel="00D25324">
          <w:rPr>
            <w:rFonts w:ascii="Calibri" w:hAnsi="Calibri" w:cs="Calibri"/>
            <w:color w:val="000000" w:themeColor="text1"/>
          </w:rPr>
          <w:delText xml:space="preserve">carbon </w:delText>
        </w:r>
      </w:del>
      <w:ins w:id="254" w:author="Craig Nelson" w:date="2026-08-12T18:57:00Z" w16du:dateUtc="2026-08-13T04:57:00Z">
        <w:r w:rsidR="00D25324">
          <w:rPr>
            <w:rFonts w:ascii="Calibri" w:hAnsi="Calibri" w:cs="Calibri"/>
            <w:color w:val="000000" w:themeColor="text1"/>
            <w:lang w:val="en-US"/>
          </w:rPr>
          <w:t>matter</w:t>
        </w:r>
        <w:r w:rsidR="00D25324" w:rsidRPr="00B17216">
          <w:rPr>
            <w:rFonts w:ascii="Calibri" w:hAnsi="Calibri" w:cs="Calibri"/>
            <w:color w:val="000000" w:themeColor="text1"/>
          </w:rPr>
          <w:t xml:space="preserve"> </w:t>
        </w:r>
      </w:ins>
      <w:r w:rsidR="00B17216" w:rsidRPr="00B17216">
        <w:rPr>
          <w:rFonts w:ascii="Calibri" w:hAnsi="Calibri" w:cs="Calibri"/>
          <w:color w:val="000000" w:themeColor="text1"/>
        </w:rPr>
        <w:t xml:space="preserve">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that algae-enriched treatments were associated with significant enrichment of coble C index (p = 0.02) and depletion of M:C ratio (p</w:t>
      </w:r>
      <w:r w:rsidR="004035A5">
        <w:rPr>
          <w:rFonts w:ascii="Calibri" w:hAnsi="Calibri" w:cs="Calibri"/>
          <w:color w:val="000000" w:themeColor="text1"/>
        </w:rPr>
        <w:t xml:space="preserve"> = </w:t>
      </w:r>
      <w:r w:rsidR="00D45BB6">
        <w:rPr>
          <w:rFonts w:ascii="Calibri" w:hAnsi="Calibri" w:cs="Calibri"/>
          <w:color w:val="000000" w:themeColor="text1"/>
        </w:rPr>
        <w:t>0.0002</w:t>
      </w:r>
      <w:r w:rsidR="00B17216" w:rsidRPr="00B17216">
        <w:rPr>
          <w:rFonts w:ascii="Calibri" w:hAnsi="Calibri" w:cs="Calibri"/>
          <w:color w:val="000000" w:themeColor="text1"/>
        </w:rPr>
        <w:t xml:space="preserve">), </w:t>
      </w:r>
      <w:commentRangeStart w:id="255"/>
      <w:r w:rsidR="00B17216" w:rsidRPr="00B17216">
        <w:rPr>
          <w:rFonts w:ascii="Calibri" w:hAnsi="Calibri" w:cs="Calibri"/>
          <w:color w:val="000000" w:themeColor="text1"/>
        </w:rPr>
        <w:t xml:space="preserve">and fulvic acid (p=0.02). </w:t>
      </w:r>
      <w:commentRangeEnd w:id="255"/>
      <w:r w:rsidR="005A0711" w:rsidRPr="00B17216">
        <w:rPr>
          <w:rStyle w:val="Marquedecommentaire"/>
          <w:rFonts w:ascii="Calibri" w:hAnsi="Calibri" w:cs="Calibri"/>
          <w:color w:val="000000" w:themeColor="text1"/>
          <w:sz w:val="24"/>
          <w:szCs w:val="24"/>
        </w:rPr>
        <w:commentReference w:id="255"/>
      </w:r>
      <w:r w:rsidR="00B17216" w:rsidRPr="00B17216">
        <w:rPr>
          <w:rFonts w:ascii="Calibri" w:hAnsi="Calibri" w:cs="Calibri"/>
          <w:color w:val="000000" w:themeColor="text1"/>
        </w:rPr>
        <w:t>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 xml:space="preserve">depleted in CCA-enriched treatments (p </w:t>
      </w:r>
      <w:r w:rsidR="004035A5">
        <w:rPr>
          <w:rFonts w:ascii="Calibri" w:hAnsi="Calibri" w:cs="Calibri"/>
          <w:color w:val="000000" w:themeColor="text1"/>
        </w:rPr>
        <w:t xml:space="preserve">= </w:t>
      </w:r>
      <w:r w:rsidR="00D45BB6">
        <w:rPr>
          <w:rFonts w:ascii="Calibri" w:hAnsi="Calibri" w:cs="Calibri"/>
          <w:color w:val="000000" w:themeColor="text1"/>
        </w:rPr>
        <w:t>0.0012</w:t>
      </w:r>
      <w:r w:rsidR="00B17216" w:rsidRPr="00B17216">
        <w:rPr>
          <w:rFonts w:ascii="Calibri" w:hAnsi="Calibri" w:cs="Calibri"/>
          <w:color w:val="000000" w:themeColor="text1"/>
        </w:rPr>
        <w:t>).</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4035A5">
        <w:rPr>
          <w:rFonts w:ascii="Calibri" w:hAnsi="Calibri" w:cs="Calibri"/>
          <w:color w:val="000000" w:themeColor="text1"/>
        </w:rPr>
        <w:t>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compositionally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256"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256"/>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w:t>
      </w:r>
      <w:commentRangeStart w:id="257"/>
      <w:r w:rsidR="00B17216">
        <w:rPr>
          <w:rFonts w:ascii="Calibri" w:hAnsi="Calibri" w:cs="Calibri"/>
          <w:i w:val="0"/>
          <w:iCs w:val="0"/>
          <w:color w:val="000000" w:themeColor="text1"/>
          <w:sz w:val="24"/>
          <w:szCs w:val="24"/>
        </w:rPr>
        <w:t xml:space="preserve">of FI </w:t>
      </w:r>
      <w:commentRangeEnd w:id="257"/>
      <w:r w:rsidR="005A0711">
        <w:rPr>
          <w:rStyle w:val="Marquedecommentaire"/>
          <w:rFonts w:ascii="Calibri" w:hAnsi="Calibri" w:cs="Calibri"/>
          <w:i w:val="0"/>
          <w:iCs w:val="0"/>
          <w:color w:val="000000" w:themeColor="text1"/>
          <w:sz w:val="24"/>
          <w:szCs w:val="24"/>
        </w:rPr>
        <w:commentReference w:id="257"/>
      </w:r>
      <w:r w:rsidR="00B17216">
        <w:rPr>
          <w:rFonts w:ascii="Calibri" w:hAnsi="Calibri" w:cs="Calibri"/>
          <w:i w:val="0"/>
          <w:iCs w:val="0"/>
          <w:color w:val="000000" w:themeColor="text1"/>
          <w:sz w:val="24"/>
          <w:szCs w:val="24"/>
        </w:rPr>
        <w:t>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258" w:name="_Toc232771527"/>
      <w:bookmarkStart w:id="259" w:name="_Toc234162429"/>
      <w:r w:rsidRPr="00F0557B">
        <w:rPr>
          <w:rFonts w:ascii="Calibri" w:hAnsi="Calibri" w:cs="Calibri"/>
          <w:b/>
          <w:bCs/>
          <w:color w:val="000000" w:themeColor="text1"/>
          <w:sz w:val="24"/>
          <w:szCs w:val="24"/>
        </w:rPr>
        <w:t>Bacterial Abundance and Chlorophyll-a</w:t>
      </w:r>
      <w:bookmarkEnd w:id="258"/>
      <w:bookmarkEnd w:id="259"/>
    </w:p>
    <w:p w14:paraId="538C1070" w14:textId="35E313BD" w:rsidR="0013065B" w:rsidRPr="00680163" w:rsidRDefault="00446AAF" w:rsidP="00EA6829">
      <w:pPr>
        <w:spacing w:line="360" w:lineRule="auto"/>
        <w:ind w:firstLine="360"/>
        <w:rPr>
          <w:rFonts w:ascii="Calibri" w:hAnsi="Calibri" w:cs="Calibri"/>
          <w:color w:val="000000" w:themeColor="text1"/>
        </w:rPr>
      </w:pPr>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of heterotrophic bacteria, pico</w:t>
      </w:r>
      <w:r w:rsidR="002F7748">
        <w:rPr>
          <w:rFonts w:ascii="Calibri" w:hAnsi="Calibri" w:cs="Calibri"/>
          <w:color w:val="000000" w:themeColor="text1"/>
        </w:rPr>
        <w:t>-</w:t>
      </w:r>
      <w:r w:rsidRPr="00680163">
        <w:rPr>
          <w:rFonts w:ascii="Calibri" w:hAnsi="Calibri" w:cs="Calibri"/>
          <w:color w:val="000000" w:themeColor="text1"/>
        </w:rPr>
        <w:t xml:space="preserve">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0011443B">
        <w:rPr>
          <w:rFonts w:ascii="Calibri" w:hAnsi="Calibri" w:cs="Calibri"/>
          <w:color w:val="000000" w:themeColor="text1"/>
        </w:rPr>
        <w:t xml:space="preserve">and </w:t>
      </w:r>
      <w:r w:rsidRPr="00680163">
        <w:rPr>
          <w:rFonts w:ascii="Calibri" w:hAnsi="Calibri" w:cs="Calibri"/>
          <w:i/>
          <w:iCs/>
          <w:color w:val="000000" w:themeColor="text1"/>
        </w:rPr>
        <w:t>Prochlorococcus</w:t>
      </w:r>
      <w:r w:rsidR="0011443B">
        <w:rPr>
          <w:rFonts w:ascii="Calibri" w:hAnsi="Calibri" w:cs="Calibri"/>
          <w:color w:val="000000" w:themeColor="text1"/>
        </w:rPr>
        <w:t xml:space="preserve">, </w:t>
      </w:r>
      <w:r w:rsidRPr="00680163">
        <w:rPr>
          <w:rFonts w:ascii="Calibri" w:hAnsi="Calibri" w:cs="Calibri"/>
          <w:color w:val="000000" w:themeColor="text1"/>
        </w:rPr>
        <w:t xml:space="preserve">and water column chlorophyll-a concentration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w:t>
      </w:r>
      <w:r w:rsidR="0013065B" w:rsidRPr="00680163">
        <w:rPr>
          <w:rFonts w:ascii="Calibri" w:hAnsi="Calibri" w:cs="Calibri"/>
          <w:color w:val="000000" w:themeColor="text1"/>
        </w:rPr>
        <w:lastRenderedPageBreak/>
        <w:t xml:space="preserve">&lt;0.05;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did not show treatment related variations.</w:t>
      </w:r>
      <w:r w:rsidR="0013065B" w:rsidRPr="00680163">
        <w:rPr>
          <w:rFonts w:ascii="Calibri" w:hAnsi="Calibri" w:cs="Calibri"/>
          <w:color w:val="000000" w:themeColor="text1"/>
        </w:rPr>
        <w:t xml:space="preserve"> </w:t>
      </w:r>
      <w:r w:rsidRPr="00680163">
        <w:rPr>
          <w:rFonts w:ascii="Calibri" w:hAnsi="Calibri" w:cs="Calibri"/>
          <w:color w:val="000000" w:themeColor="text1"/>
        </w:rPr>
        <w:t xml:space="preserve">Sampling time </w:t>
      </w:r>
      <w:del w:id="260" w:author="Craig Nelson" w:date="2026-08-12T19:26:00Z" w16du:dateUtc="2026-08-13T05:26:00Z">
        <w:r w:rsidRPr="00680163" w:rsidDel="00375BEF">
          <w:rPr>
            <w:rFonts w:ascii="Calibri" w:hAnsi="Calibri" w:cs="Calibri"/>
            <w:color w:val="000000" w:themeColor="text1"/>
          </w:rPr>
          <w:delText xml:space="preserve">has </w:delText>
        </w:r>
      </w:del>
      <w:r w:rsidRPr="00680163">
        <w:rPr>
          <w:rFonts w:ascii="Calibri" w:hAnsi="Calibri" w:cs="Calibri"/>
          <w:color w:val="000000" w:themeColor="text1"/>
        </w:rPr>
        <w:t>significantly inf</w:t>
      </w:r>
      <w:r w:rsidR="002F7748">
        <w:rPr>
          <w:rFonts w:ascii="Calibri" w:hAnsi="Calibri" w:cs="Calibri"/>
          <w:color w:val="000000" w:themeColor="text1"/>
        </w:rPr>
        <w:t>l</w:t>
      </w:r>
      <w:r w:rsidRPr="00680163">
        <w:rPr>
          <w:rFonts w:ascii="Calibri" w:hAnsi="Calibri" w:cs="Calibri"/>
          <w:color w:val="000000" w:themeColor="text1"/>
        </w:rPr>
        <w:t>uenced the abundance of all microbes and chlor</w:t>
      </w:r>
      <w:r w:rsidR="0011443B">
        <w:rPr>
          <w:rFonts w:ascii="Calibri" w:hAnsi="Calibri" w:cs="Calibri"/>
          <w:color w:val="000000" w:themeColor="text1"/>
        </w:rPr>
        <w:t>o</w:t>
      </w:r>
      <w:r w:rsidRPr="00680163">
        <w:rPr>
          <w:rFonts w:ascii="Calibri" w:hAnsi="Calibri" w:cs="Calibri"/>
          <w:color w:val="000000" w:themeColor="text1"/>
        </w:rPr>
        <w:t>p</w:t>
      </w:r>
      <w:r w:rsidR="004035A5">
        <w:rPr>
          <w:rFonts w:ascii="Calibri" w:hAnsi="Calibri" w:cs="Calibri"/>
          <w:color w:val="000000" w:themeColor="text1"/>
        </w:rPr>
        <w:t>h</w:t>
      </w:r>
      <w:r w:rsidRPr="00680163">
        <w:rPr>
          <w:rFonts w:ascii="Calibri" w:hAnsi="Calibri" w:cs="Calibri"/>
          <w:color w:val="000000" w:themeColor="text1"/>
        </w:rPr>
        <w:t>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w:t>
      </w:r>
      <w:r w:rsidR="00EA6829">
        <w:rPr>
          <w:rFonts w:ascii="Calibri" w:hAnsi="Calibri" w:cs="Calibri"/>
          <w:color w:val="000000" w:themeColor="text1"/>
        </w:rPr>
        <w:t>, h</w:t>
      </w:r>
      <w:r w:rsidR="00EA6829" w:rsidRPr="00680163">
        <w:rPr>
          <w:rFonts w:ascii="Calibri" w:hAnsi="Calibri" w:cs="Calibri"/>
          <w:color w:val="000000" w:themeColor="text1"/>
        </w:rPr>
        <w:t>owever, there was no significant time interaction with observed treatment effects</w:t>
      </w:r>
      <w:del w:id="261" w:author="Craig Nelson" w:date="2026-08-12T19:26:00Z" w16du:dateUtc="2026-08-13T05:26:00Z">
        <w:r w:rsidR="00EA6829" w:rsidDel="00375BEF">
          <w:rPr>
            <w:rFonts w:ascii="Calibri" w:hAnsi="Calibri" w:cs="Calibri"/>
            <w:color w:val="000000" w:themeColor="text1"/>
          </w:rPr>
          <w:delText xml:space="preserve"> (</w:delText>
        </w:r>
        <w:r w:rsidR="00EA6829" w:rsidRPr="00AC57EB" w:rsidDel="00375BEF">
          <w:rPr>
            <w:rFonts w:ascii="Calibri" w:hAnsi="Calibri" w:cs="Calibri"/>
            <w:color w:val="000000" w:themeColor="text1"/>
            <w:highlight w:val="yellow"/>
          </w:rPr>
          <w:delText>Supplemental table XXX</w:delText>
        </w:r>
        <w:r w:rsidR="00EA6829" w:rsidDel="00375BEF">
          <w:rPr>
            <w:rFonts w:ascii="Calibri" w:hAnsi="Calibri" w:cs="Calibri"/>
            <w:color w:val="000000" w:themeColor="text1"/>
          </w:rPr>
          <w:delText>)</w:delText>
        </w:r>
      </w:del>
      <w:r w:rsidR="00E71264">
        <w:rPr>
          <w:rFonts w:ascii="Calibri" w:hAnsi="Calibri" w:cs="Calibri"/>
          <w:color w:val="000000" w:themeColor="text1"/>
        </w:rPr>
        <w:t xml:space="preserve">. </w:t>
      </w:r>
      <w:r w:rsidR="00EA6829">
        <w:rPr>
          <w:rFonts w:ascii="Calibri" w:hAnsi="Calibri" w:cs="Calibri"/>
          <w:color w:val="000000" w:themeColor="text1"/>
        </w:rPr>
        <w:t>Post</w:t>
      </w:r>
      <w:r w:rsidR="00AC57EB">
        <w:rPr>
          <w:rFonts w:ascii="Calibri" w:hAnsi="Calibri" w:cs="Calibri"/>
          <w:color w:val="000000" w:themeColor="text1"/>
        </w:rPr>
        <w:t>-hoc</w:t>
      </w:r>
      <w:r w:rsidR="00E71264">
        <w:rPr>
          <w:rFonts w:ascii="Calibri" w:hAnsi="Calibri" w:cs="Calibri"/>
          <w:color w:val="000000" w:themeColor="text1"/>
        </w:rPr>
        <w:t xml:space="preserve">Tukey’s HSD </w:t>
      </w:r>
      <w:r w:rsidR="00AC57EB">
        <w:rPr>
          <w:rFonts w:ascii="Calibri" w:hAnsi="Calibri" w:cs="Calibri"/>
          <w:color w:val="000000" w:themeColor="text1"/>
        </w:rPr>
        <w:t>contrasts</w:t>
      </w:r>
      <w:r w:rsidR="00E71264">
        <w:rPr>
          <w:rFonts w:ascii="Calibri" w:hAnsi="Calibri" w:cs="Calibri"/>
          <w:color w:val="000000" w:themeColor="text1"/>
        </w:rPr>
        <w:t xml:space="preserve"> showed a sign</w:t>
      </w:r>
      <w:r w:rsidR="00AC57EB">
        <w:rPr>
          <w:rFonts w:ascii="Calibri" w:hAnsi="Calibri" w:cs="Calibri"/>
          <w:color w:val="000000" w:themeColor="text1"/>
        </w:rPr>
        <w:t>i</w:t>
      </w:r>
      <w:r w:rsidR="00E71264">
        <w:rPr>
          <w:rFonts w:ascii="Calibri" w:hAnsi="Calibri" w:cs="Calibri"/>
          <w:color w:val="000000" w:themeColor="text1"/>
        </w:rPr>
        <w:t xml:space="preserve">ficant increase of </w:t>
      </w:r>
      <w:r w:rsidR="00E71264" w:rsidRPr="00E71264">
        <w:rPr>
          <w:rFonts w:ascii="Calibri" w:hAnsi="Calibri" w:cs="Calibri"/>
          <w:i/>
          <w:iCs/>
          <w:color w:val="000000" w:themeColor="text1"/>
        </w:rPr>
        <w:t>Synechococcus</w:t>
      </w:r>
      <w:r w:rsidR="00E71264">
        <w:rPr>
          <w:rFonts w:ascii="Calibri" w:hAnsi="Calibri" w:cs="Calibri"/>
          <w:color w:val="000000" w:themeColor="text1"/>
        </w:rPr>
        <w:t xml:space="preserve"> between 12:00 and 18:00 (p &lt;0.01), </w:t>
      </w:r>
      <w:r w:rsidR="00E71264" w:rsidRPr="00EA6829">
        <w:rPr>
          <w:rFonts w:ascii="Calibri" w:hAnsi="Calibri" w:cs="Calibri"/>
          <w:i/>
          <w:iCs/>
          <w:color w:val="000000" w:themeColor="text1"/>
        </w:rPr>
        <w:t>Prochlorococcus</w:t>
      </w:r>
      <w:r w:rsidR="00E71264">
        <w:rPr>
          <w:rFonts w:ascii="Calibri" w:hAnsi="Calibri" w:cs="Calibri"/>
          <w:color w:val="000000" w:themeColor="text1"/>
        </w:rPr>
        <w:t xml:space="preserve"> between 12:00 and 00:00 (p = 0.002),  and pico-eukaryotes between 12:00 and 06:00 (p &lt; 0.01), while chlorophyll-a decreased significantly between  12:00 and 00:00</w:t>
      </w:r>
      <w:r w:rsidR="00EA6829">
        <w:rPr>
          <w:rFonts w:ascii="Calibri" w:hAnsi="Calibri" w:cs="Calibri"/>
          <w:color w:val="000000" w:themeColor="text1"/>
        </w:rPr>
        <w:t xml:space="preserve"> (p &lt;0.01). </w:t>
      </w:r>
      <w:r w:rsidR="00AC57EB">
        <w:rPr>
          <w:rFonts w:ascii="Calibri" w:hAnsi="Calibri" w:cs="Calibri"/>
          <w:color w:val="000000" w:themeColor="text1"/>
        </w:rPr>
        <w:t>No significant pairwise differences were detected across time points in h</w:t>
      </w:r>
      <w:r w:rsidR="00EA6829">
        <w:rPr>
          <w:rFonts w:ascii="Calibri" w:hAnsi="Calibri" w:cs="Calibri"/>
          <w:color w:val="000000" w:themeColor="text1"/>
        </w:rPr>
        <w:t>eterotrophic bacteri</w:t>
      </w:r>
      <w:r w:rsidR="00AC57EB">
        <w:rPr>
          <w:rFonts w:ascii="Calibri" w:hAnsi="Calibri" w:cs="Calibri"/>
          <w:color w:val="000000" w:themeColor="text1"/>
        </w:rPr>
        <w:t>a</w:t>
      </w:r>
      <w:r w:rsidR="00EA6829">
        <w:rPr>
          <w:rFonts w:ascii="Calibri" w:hAnsi="Calibri" w:cs="Calibri"/>
          <w:color w:val="000000" w:themeColor="text1"/>
        </w:rPr>
        <w:t xml:space="preserve">. </w:t>
      </w:r>
      <w:r w:rsidR="0013065B" w:rsidRPr="00680163">
        <w:rPr>
          <w:rFonts w:ascii="Calibri" w:hAnsi="Calibri" w:cs="Calibri"/>
          <w:color w:val="000000" w:themeColor="text1"/>
        </w:rPr>
        <w:t xml:space="preserve">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Pr>
          <w:rFonts w:ascii="Calibri" w:hAnsi="Calibri" w:cs="Calibri"/>
          <w:color w:val="000000" w:themeColor="text1"/>
        </w:rPr>
        <w:t xml:space="preserve"> with </w:t>
      </w:r>
      <w:r w:rsidR="00AC57EB">
        <w:rPr>
          <w:rFonts w:ascii="Calibri" w:hAnsi="Calibri" w:cs="Calibri"/>
          <w:color w:val="000000" w:themeColor="text1"/>
        </w:rPr>
        <w:t>lowest abundance at 12:00</w:t>
      </w:r>
      <w:r w:rsidR="00680163" w:rsidRPr="00680163">
        <w:rPr>
          <w:rFonts w:ascii="Calibri" w:hAnsi="Calibri" w:cs="Calibri"/>
          <w:color w:val="000000" w:themeColor="text1"/>
        </w:rPr>
        <w:t>.</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262" w:name="_Toc234162442"/>
      <w:commentRangeStart w:id="263"/>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commentRangeEnd w:id="263"/>
      <w:r w:rsidR="005A0711" w:rsidRPr="00D60AC0">
        <w:rPr>
          <w:rStyle w:val="Marquedecommentaire"/>
          <w:rFonts w:ascii="Calibri" w:hAnsi="Calibri" w:cs="Calibri"/>
          <w:i w:val="0"/>
          <w:iCs w:val="0"/>
          <w:color w:val="000000" w:themeColor="text1"/>
          <w:sz w:val="24"/>
          <w:szCs w:val="24"/>
        </w:rPr>
        <w:commentReference w:id="263"/>
      </w:r>
      <w:r w:rsidRPr="00D60AC0">
        <w:rPr>
          <w:rFonts w:ascii="Calibri" w:hAnsi="Calibri" w:cs="Calibri"/>
          <w:i w:val="0"/>
          <w:iCs w:val="0"/>
          <w:color w:val="000000" w:themeColor="text1"/>
          <w:sz w:val="24"/>
          <w:szCs w:val="24"/>
        </w:rPr>
        <w:t>.</w:t>
      </w:r>
      <w:bookmarkEnd w:id="262"/>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264" w:name="_Toc232771528"/>
      <w:bookmarkStart w:id="265"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264"/>
      <w:bookmarkEnd w:id="265"/>
    </w:p>
    <w:p w14:paraId="0937E6D8" w14:textId="270D1FA1"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w:t>
      </w:r>
      <w:r w:rsidR="004035A5">
        <w:rPr>
          <w:rFonts w:ascii="Calibri" w:hAnsi="Calibri" w:cs="Calibri"/>
          <w:color w:val="000000" w:themeColor="text1"/>
        </w:rPr>
        <w:t xml:space="preserve"> every 6h</w:t>
      </w:r>
      <w:r w:rsidRPr="00F0557B">
        <w:rPr>
          <w:rFonts w:ascii="Calibri" w:hAnsi="Calibri" w:cs="Calibri"/>
          <w:color w:val="000000" w:themeColor="text1"/>
        </w:rPr>
        <w:t xml:space="preserve"> over 24h to assess whether mixed benthic assemblages</w:t>
      </w:r>
      <w:del w:id="266" w:author="Craig Nelson" w:date="2026-08-12T19:28:00Z" w16du:dateUtc="2026-08-13T05:28:00Z">
        <w:r w:rsidRPr="00F0557B" w:rsidDel="00375BEF">
          <w:rPr>
            <w:rFonts w:ascii="Calibri" w:hAnsi="Calibri" w:cs="Calibri"/>
            <w:color w:val="000000" w:themeColor="text1"/>
          </w:rPr>
          <w:delText>,</w:delText>
        </w:r>
      </w:del>
      <w:r w:rsidR="004035A5">
        <w:rPr>
          <w:rFonts w:ascii="Calibri" w:hAnsi="Calibri" w:cs="Calibri"/>
          <w:color w:val="000000" w:themeColor="text1"/>
        </w:rPr>
        <w:t xml:space="preserve"> </w:t>
      </w:r>
      <w:r w:rsidRPr="00F0557B">
        <w:rPr>
          <w:rFonts w:ascii="Calibri" w:hAnsi="Calibri" w:cs="Calibri"/>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t>
      </w:r>
      <w:r w:rsidR="005C0BB0">
        <w:rPr>
          <w:rFonts w:ascii="Calibri" w:hAnsi="Calibri" w:cs="Calibri"/>
          <w:color w:val="000000" w:themeColor="text1"/>
        </w:rPr>
        <w:t>and through time (F=5.06, df=3</w:t>
      </w:r>
      <w:r w:rsidR="005C0BB0" w:rsidRPr="005C0BB0">
        <w:rPr>
          <w:rFonts w:ascii="Calibri" w:hAnsi="Calibri" w:cs="Calibri"/>
          <w:color w:val="000000" w:themeColor="text1"/>
        </w:rPr>
        <w:t xml:space="preserve"> </w:t>
      </w:r>
      <w:r w:rsidR="005C0BB0" w:rsidRPr="00F0557B">
        <w:rPr>
          <w:rFonts w:ascii="Calibri" w:hAnsi="Calibri" w:cs="Calibri"/>
          <w:color w:val="000000" w:themeColor="text1"/>
        </w:rPr>
        <w:t>, R</w:t>
      </w:r>
      <w:r w:rsidR="005C0BB0" w:rsidRPr="00BC483F">
        <w:rPr>
          <w:rFonts w:ascii="Calibri" w:hAnsi="Calibri" w:cs="Calibri"/>
          <w:color w:val="000000" w:themeColor="text1"/>
          <w:vertAlign w:val="superscript"/>
        </w:rPr>
        <w:t>2</w:t>
      </w:r>
      <w:r w:rsidR="005C0BB0" w:rsidRPr="00F0557B">
        <w:rPr>
          <w:rFonts w:ascii="Calibri" w:hAnsi="Calibri" w:cs="Calibri"/>
          <w:color w:val="000000" w:themeColor="text1"/>
        </w:rPr>
        <w:t xml:space="preserve"> = 0.1</w:t>
      </w:r>
      <w:r w:rsidR="005C0BB0">
        <w:rPr>
          <w:rFonts w:ascii="Calibri" w:hAnsi="Calibri" w:cs="Calibri"/>
          <w:color w:val="000000" w:themeColor="text1"/>
        </w:rPr>
        <w:t>7</w:t>
      </w:r>
      <w:r w:rsidR="005C0BB0" w:rsidRPr="00F0557B">
        <w:rPr>
          <w:rFonts w:ascii="Calibri" w:hAnsi="Calibri" w:cs="Calibri"/>
          <w:color w:val="000000" w:themeColor="text1"/>
        </w:rPr>
        <w:t>, p= 0.001</w:t>
      </w:r>
      <w:r w:rsidR="005C0BB0">
        <w:rPr>
          <w:rFonts w:ascii="Calibri" w:hAnsi="Calibri" w:cs="Calibri"/>
          <w:color w:val="000000" w:themeColor="text1"/>
        </w:rPr>
        <w:t xml:space="preserve"> ) </w:t>
      </w:r>
      <w:r w:rsidRPr="00F0557B">
        <w:rPr>
          <w:rFonts w:ascii="Calibri" w:hAnsi="Calibri" w:cs="Calibri"/>
          <w:color w:val="000000" w:themeColor="text1"/>
        </w:rPr>
        <w:t>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 xml:space="preserve">lgae communities and seawater control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 xml:space="preserve">while coral and CCA enrichment did not show significant </w:t>
      </w:r>
      <w:r w:rsidR="004035A5">
        <w:rPr>
          <w:rFonts w:ascii="Calibri" w:hAnsi="Calibri" w:cs="Calibri"/>
          <w:color w:val="000000" w:themeColor="text1"/>
        </w:rPr>
        <w:t>difference in community structure from the controls</w:t>
      </w:r>
      <w:r w:rsidR="00264C75">
        <w:rPr>
          <w:rFonts w:ascii="Calibri" w:hAnsi="Calibri" w:cs="Calibri"/>
          <w:color w:val="000000" w:themeColor="text1"/>
        </w:rPr>
        <w:t xml:space="preserve">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Control vs. 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267"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267"/>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28F612EA" w:rsidR="0013065B" w:rsidRPr="005C0BB0" w:rsidRDefault="00F07DCF" w:rsidP="00D60AC0">
      <w:pPr>
        <w:pStyle w:val="Lgende"/>
        <w:jc w:val="center"/>
        <w:rPr>
          <w:rFonts w:ascii="Calibri" w:hAnsi="Calibri" w:cs="Calibri"/>
          <w:i w:val="0"/>
          <w:iCs w:val="0"/>
          <w:color w:val="000000" w:themeColor="text1"/>
          <w:sz w:val="22"/>
          <w:szCs w:val="22"/>
        </w:rPr>
      </w:pPr>
      <w:r w:rsidRPr="005C0BB0">
        <w:rPr>
          <w:rFonts w:ascii="Calibri" w:hAnsi="Calibri" w:cs="Calibri"/>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5C0BB0">
        <w:rPr>
          <w:rFonts w:ascii="Calibri" w:hAnsi="Calibri" w:cs="Calibri"/>
          <w:i w:val="0"/>
          <w:iCs w:val="0"/>
          <w:color w:val="000000" w:themeColor="text1"/>
          <w:sz w:val="22"/>
          <w:szCs w:val="22"/>
        </w:rPr>
        <w:t>.</w:t>
      </w:r>
    </w:p>
    <w:p w14:paraId="56AC29DC" w14:textId="589CD935"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 xml:space="preserve">variations of relative abundance in bacterial taxa across mesocosm treatments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 MERGEFORMAT </w:instrText>
      </w:r>
      <w:r w:rsidR="00680163" w:rsidRPr="00F3107C">
        <w:rPr>
          <w:rFonts w:ascii="Calibri" w:hAnsi="Calibri" w:cs="Calibri"/>
        </w:rPr>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xml:space="preserve">. </w:t>
      </w:r>
      <w:commentRangeStart w:id="268"/>
      <w:r w:rsidR="004D0DFC" w:rsidRPr="00F3107C">
        <w:rPr>
          <w:rFonts w:ascii="Calibri" w:hAnsi="Calibri" w:cs="Calibri"/>
        </w:rPr>
        <w:t>Taxa were split into three modules</w:t>
      </w:r>
      <w:r w:rsidR="00FB25FB" w:rsidRPr="00F3107C">
        <w:rPr>
          <w:rFonts w:ascii="Calibri" w:hAnsi="Calibri" w:cs="Calibri"/>
        </w:rPr>
        <w:t xml:space="preserve"> (</w:t>
      </w:r>
      <w:commentRangeStart w:id="269"/>
      <w:r w:rsidR="00FB25FB" w:rsidRPr="00F3107C">
        <w:rPr>
          <w:rFonts w:ascii="Calibri" w:hAnsi="Calibri" w:cs="Calibri"/>
        </w:rPr>
        <w:t>modules A, B and C</w:t>
      </w:r>
      <w:commentRangeEnd w:id="269"/>
      <w:r w:rsidR="005A0711" w:rsidRPr="00F3107C">
        <w:rPr>
          <w:rStyle w:val="Marquedecommentaire"/>
          <w:rFonts w:ascii="Calibri" w:hAnsi="Calibri" w:cs="Calibri"/>
          <w:sz w:val="24"/>
          <w:szCs w:val="24"/>
        </w:rPr>
        <w:commentReference w:id="269"/>
      </w:r>
      <w:r w:rsidR="00FB25FB" w:rsidRPr="00F3107C">
        <w:rPr>
          <w:rFonts w:ascii="Calibri" w:hAnsi="Calibri" w:cs="Calibri"/>
        </w:rPr>
        <w:t>)</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commentRangeEnd w:id="268"/>
      <w:r w:rsidR="005A0711" w:rsidRPr="00F3107C">
        <w:rPr>
          <w:rStyle w:val="Marquedecommentaire"/>
          <w:rFonts w:ascii="Calibri" w:hAnsi="Calibri" w:cs="Calibri"/>
          <w:sz w:val="24"/>
          <w:szCs w:val="24"/>
        </w:rPr>
        <w:commentReference w:id="268"/>
      </w:r>
      <w:r w:rsidR="00FB25FB" w:rsidRPr="00F3107C">
        <w:rPr>
          <w:rFonts w:ascii="Calibri" w:hAnsi="Calibri" w:cs="Calibri"/>
        </w:rPr>
        <w:t xml:space="preserve"> </w:t>
      </w:r>
      <w:ins w:id="270" w:author="Craig Nelson" w:date="2026-08-12T19:35:00Z" w16du:dateUtc="2026-08-13T05:35:00Z">
        <w:r w:rsidR="006815D5">
          <w:rPr>
            <w:rFonts w:ascii="Calibri" w:hAnsi="Calibri" w:cs="Calibri"/>
            <w:lang w:val="en-US"/>
          </w:rPr>
          <w:t xml:space="preserve">Module A is dominated by </w:t>
        </w:r>
      </w:ins>
      <w:ins w:id="271" w:author="Craig Nelson" w:date="2026-08-12T19:38:00Z" w16du:dateUtc="2026-08-13T05:38:00Z">
        <w:r w:rsidR="006815D5" w:rsidRPr="003040B6">
          <w:rPr>
            <w:rFonts w:ascii="Calibri" w:hAnsi="Calibri" w:cs="Calibri"/>
            <w:i/>
            <w:iCs/>
            <w:color w:val="222222"/>
            <w:shd w:val="clear" w:color="auto" w:fill="FFFFFF"/>
          </w:rPr>
          <w:t>Synechococcus</w:t>
        </w:r>
        <w:r w:rsidR="006815D5" w:rsidRPr="003040B6">
          <w:rPr>
            <w:rFonts w:ascii="Calibri" w:hAnsi="Calibri" w:cs="Calibri"/>
            <w:color w:val="222222"/>
            <w:shd w:val="clear" w:color="auto" w:fill="FFFFFF"/>
          </w:rPr>
          <w:t xml:space="preserve"> (mean 15.1%), SAR11 Clade Ia (mean 2.3%), SAR86 (mean 2.2%) and Prochlorococcus (mean 2.2%)</w:t>
        </w:r>
      </w:ins>
      <w:ins w:id="272" w:author="Craig Nelson" w:date="2026-08-12T19:35:00Z" w16du:dateUtc="2026-08-13T05:35:00Z">
        <w:r w:rsidR="006815D5">
          <w:rPr>
            <w:rFonts w:ascii="Calibri" w:hAnsi="Calibri" w:cs="Calibri"/>
            <w:lang w:val="en-US"/>
          </w:rPr>
          <w:t>, representing oligotrophic oceanic taxa, whi</w:t>
        </w:r>
      </w:ins>
      <w:ins w:id="273" w:author="Craig Nelson" w:date="2026-08-12T19:36:00Z" w16du:dateUtc="2026-08-13T05:36:00Z">
        <w:r w:rsidR="006815D5">
          <w:rPr>
            <w:rFonts w:ascii="Calibri" w:hAnsi="Calibri" w:cs="Calibri"/>
            <w:lang w:val="en-US"/>
          </w:rPr>
          <w:t xml:space="preserve">le Module B is dominated by X, Y and Z, generally copiotrophic coastal taxa. </w:t>
        </w:r>
      </w:ins>
      <w:ins w:id="274" w:author="Craig Nelson" w:date="2026-08-12T19:30:00Z" w16du:dateUtc="2026-08-13T05:30:00Z">
        <w:r w:rsidR="006815D5">
          <w:rPr>
            <w:rFonts w:ascii="Calibri" w:hAnsi="Calibri" w:cs="Calibri"/>
            <w:lang w:val="en-US"/>
          </w:rPr>
          <w:t>While all three Modules changed significantly over time</w:t>
        </w:r>
      </w:ins>
      <w:ins w:id="275" w:author="Craig Nelson" w:date="2026-08-12T19:31:00Z" w16du:dateUtc="2026-08-13T05:31:00Z">
        <w:r w:rsidR="006815D5">
          <w:rPr>
            <w:rFonts w:ascii="Calibri" w:hAnsi="Calibri" w:cs="Calibri"/>
            <w:lang w:val="en-US"/>
          </w:rPr>
          <w:t xml:space="preserve"> and displayed significant time:treatment interactions</w:t>
        </w:r>
      </w:ins>
      <w:ins w:id="276" w:author="Craig Nelson" w:date="2026-08-12T19:30:00Z" w16du:dateUtc="2026-08-13T05:30:00Z">
        <w:r w:rsidR="006815D5">
          <w:rPr>
            <w:rFonts w:ascii="Calibri" w:hAnsi="Calibri" w:cs="Calibri"/>
            <w:lang w:val="en-US"/>
          </w:rPr>
          <w:t xml:space="preserve">, </w:t>
        </w:r>
      </w:ins>
      <w:ins w:id="277" w:author="Craig Nelson" w:date="2026-08-12T19:32:00Z" w16du:dateUtc="2026-08-13T05:32:00Z">
        <w:r w:rsidR="006815D5">
          <w:rPr>
            <w:rFonts w:ascii="Calibri" w:hAnsi="Calibri" w:cs="Calibri"/>
            <w:lang w:val="en-US"/>
          </w:rPr>
          <w:t xml:space="preserve">Modules A and </w:t>
        </w:r>
      </w:ins>
      <w:del w:id="278" w:author="Craig Nelson" w:date="2026-08-12T19:32:00Z" w16du:dateUtc="2026-08-13T05:32:00Z">
        <w:r w:rsidR="00A84398" w:rsidRPr="00F3107C" w:rsidDel="006815D5">
          <w:rPr>
            <w:rFonts w:ascii="Calibri" w:hAnsi="Calibri" w:cs="Calibri"/>
          </w:rPr>
          <w:delText xml:space="preserve">Module </w:delText>
        </w:r>
      </w:del>
      <w:r w:rsidR="00A84398" w:rsidRPr="00F3107C">
        <w:rPr>
          <w:rFonts w:ascii="Calibri" w:hAnsi="Calibri" w:cs="Calibri"/>
        </w:rPr>
        <w:t>B</w:t>
      </w:r>
      <w:r w:rsidR="00FB25FB" w:rsidRPr="00F3107C">
        <w:rPr>
          <w:rFonts w:ascii="Calibri" w:hAnsi="Calibri" w:cs="Calibri"/>
        </w:rPr>
        <w:t xml:space="preserve"> </w:t>
      </w:r>
      <w:ins w:id="279" w:author="Craig Nelson" w:date="2026-08-12T19:30:00Z" w16du:dateUtc="2026-08-13T05:30:00Z">
        <w:r w:rsidR="006815D5">
          <w:rPr>
            <w:rFonts w:ascii="Calibri" w:hAnsi="Calibri" w:cs="Calibri"/>
            <w:lang w:val="en-US"/>
          </w:rPr>
          <w:t xml:space="preserve">additionally </w:t>
        </w:r>
      </w:ins>
      <w:r w:rsidR="00FB25FB" w:rsidRPr="00F3107C">
        <w:rPr>
          <w:rFonts w:ascii="Calibri" w:hAnsi="Calibri" w:cs="Calibri"/>
        </w:rPr>
        <w:t>showed significant treatment effects</w:t>
      </w:r>
      <w:ins w:id="280" w:author="Craig Nelson" w:date="2026-08-12T19:33:00Z" w16du:dateUtc="2026-08-13T05:33:00Z">
        <w:r w:rsidR="006815D5">
          <w:rPr>
            <w:rFonts w:ascii="Calibri" w:hAnsi="Calibri" w:cs="Calibri"/>
            <w:lang w:val="en-US"/>
          </w:rPr>
          <w:t xml:space="preserve">, with </w:t>
        </w:r>
      </w:ins>
      <w:del w:id="281" w:author="Craig Nelson" w:date="2026-08-12T19:33:00Z" w16du:dateUtc="2026-08-13T05:33:00Z">
        <w:r w:rsidR="00A84398" w:rsidRPr="00F3107C" w:rsidDel="006815D5">
          <w:rPr>
            <w:rFonts w:ascii="Calibri" w:hAnsi="Calibri" w:cs="Calibri"/>
          </w:rPr>
          <w:delText xml:space="preserve"> </w:delText>
        </w:r>
        <w:r w:rsidR="00FB25FB" w:rsidRPr="00F3107C" w:rsidDel="006815D5">
          <w:rPr>
            <w:rFonts w:ascii="Calibri" w:hAnsi="Calibri" w:cs="Calibri"/>
          </w:rPr>
          <w:delText xml:space="preserve">(F= </w:delText>
        </w:r>
        <w:r w:rsidR="00A84398" w:rsidRPr="00F3107C" w:rsidDel="006815D5">
          <w:rPr>
            <w:rFonts w:ascii="Calibri" w:hAnsi="Calibri" w:cs="Calibri"/>
          </w:rPr>
          <w:delText>5.</w:delText>
        </w:r>
        <w:r w:rsidR="00680163" w:rsidDel="006815D5">
          <w:rPr>
            <w:rFonts w:ascii="Calibri" w:hAnsi="Calibri" w:cs="Calibri"/>
          </w:rPr>
          <w:delText>32</w:delText>
        </w:r>
        <w:r w:rsidR="00FB25FB" w:rsidRPr="00F3107C" w:rsidDel="006815D5">
          <w:rPr>
            <w:rFonts w:ascii="Calibri" w:hAnsi="Calibri" w:cs="Calibri"/>
          </w:rPr>
          <w:delText>, p=0.0</w:delText>
        </w:r>
        <w:r w:rsidR="00A84398" w:rsidRPr="00F3107C" w:rsidDel="006815D5">
          <w:rPr>
            <w:rFonts w:ascii="Calibri" w:hAnsi="Calibri" w:cs="Calibri"/>
          </w:rPr>
          <w:delText xml:space="preserve">2) </w:delText>
        </w:r>
      </w:del>
      <w:del w:id="282" w:author="Craig Nelson" w:date="2026-08-12T19:32:00Z" w16du:dateUtc="2026-08-13T05:32:00Z">
        <w:r w:rsidR="00A84398" w:rsidRPr="00F3107C" w:rsidDel="006815D5">
          <w:rPr>
            <w:rFonts w:ascii="Calibri" w:hAnsi="Calibri" w:cs="Calibri"/>
          </w:rPr>
          <w:delText>while module</w:delText>
        </w:r>
        <w:r w:rsidR="00F3107C" w:rsidRPr="00F3107C" w:rsidDel="006815D5">
          <w:rPr>
            <w:rFonts w:ascii="Calibri" w:hAnsi="Calibri" w:cs="Calibri"/>
          </w:rPr>
          <w:delText>s</w:delText>
        </w:r>
        <w:r w:rsidR="00A84398" w:rsidRPr="00F3107C" w:rsidDel="006815D5">
          <w:rPr>
            <w:rFonts w:ascii="Calibri" w:hAnsi="Calibri" w:cs="Calibri"/>
          </w:rPr>
          <w:delText xml:space="preserve"> A and C did not</w:delText>
        </w:r>
        <w:r w:rsidR="00680163" w:rsidDel="006815D5">
          <w:rPr>
            <w:rFonts w:ascii="Calibri" w:hAnsi="Calibri" w:cs="Calibri"/>
          </w:rPr>
          <w:delText xml:space="preserve"> </w:delText>
        </w:r>
      </w:del>
      <w:del w:id="283" w:author="Craig Nelson" w:date="2026-08-12T19:33:00Z" w16du:dateUtc="2026-08-13T05:33:00Z">
        <w:r w:rsidR="00680163" w:rsidDel="006815D5">
          <w:rPr>
            <w:rFonts w:ascii="Calibri" w:hAnsi="Calibri" w:cs="Calibri"/>
          </w:rPr>
          <w:delText>(module A: F= 3.23, p = 0.06; module C: F = 0.46, p = 0.71)</w:delText>
        </w:r>
        <w:r w:rsidR="00FB25FB" w:rsidRPr="00F3107C" w:rsidDel="006815D5">
          <w:rPr>
            <w:rFonts w:ascii="Calibri" w:hAnsi="Calibri" w:cs="Calibri"/>
          </w:rPr>
          <w:delText>.</w:delText>
        </w:r>
        <w:r w:rsidR="00680163" w:rsidDel="006815D5">
          <w:rPr>
            <w:rFonts w:ascii="Calibri" w:hAnsi="Calibri" w:cs="Calibri"/>
          </w:rPr>
          <w:delText xml:space="preserve"> </w:delText>
        </w:r>
      </w:del>
      <w:del w:id="284" w:author="Craig Nelson" w:date="2026-08-12T19:30:00Z" w16du:dateUtc="2026-08-13T05:30:00Z">
        <w:r w:rsidR="00680163" w:rsidDel="006815D5">
          <w:rPr>
            <w:rFonts w:ascii="Calibri" w:hAnsi="Calibri" w:cs="Calibri"/>
          </w:rPr>
          <w:delText xml:space="preserve">Models showed significant time effects in Module A </w:delText>
        </w:r>
        <w:r w:rsidR="00680163" w:rsidRPr="00F3107C" w:rsidDel="006815D5">
          <w:rPr>
            <w:rFonts w:ascii="Calibri" w:hAnsi="Calibri" w:cs="Calibri"/>
          </w:rPr>
          <w:delText>(F=</w:delText>
        </w:r>
        <w:r w:rsidR="00680163" w:rsidDel="006815D5">
          <w:rPr>
            <w:rFonts w:ascii="Calibri" w:hAnsi="Calibri" w:cs="Calibri"/>
          </w:rPr>
          <w:delText>578.6</w:delText>
        </w:r>
        <w:r w:rsidR="00680163" w:rsidRPr="00F3107C" w:rsidDel="006815D5">
          <w:rPr>
            <w:rFonts w:ascii="Calibri" w:hAnsi="Calibri" w:cs="Calibri"/>
          </w:rPr>
          <w:delText>, p&lt;0.05)</w:delText>
        </w:r>
        <w:r w:rsidR="00680163" w:rsidDel="006815D5">
          <w:rPr>
            <w:rFonts w:ascii="Calibri" w:hAnsi="Calibri" w:cs="Calibri"/>
          </w:rPr>
          <w:delText xml:space="preserve">, B </w:delText>
        </w:r>
        <w:r w:rsidR="00680163" w:rsidRPr="00F3107C" w:rsidDel="006815D5">
          <w:rPr>
            <w:rFonts w:ascii="Calibri" w:hAnsi="Calibri" w:cs="Calibri"/>
          </w:rPr>
          <w:delText xml:space="preserve">(F= </w:delText>
        </w:r>
        <w:r w:rsidR="00680163" w:rsidDel="006815D5">
          <w:rPr>
            <w:rFonts w:ascii="Calibri" w:hAnsi="Calibri" w:cs="Calibri"/>
          </w:rPr>
          <w:delText>604.3</w:delText>
        </w:r>
        <w:r w:rsidR="00680163" w:rsidRPr="00F3107C" w:rsidDel="006815D5">
          <w:rPr>
            <w:rFonts w:ascii="Calibri" w:hAnsi="Calibri" w:cs="Calibri"/>
          </w:rPr>
          <w:delText>, p&lt;0.05)</w:delText>
        </w:r>
        <w:r w:rsidR="00680163" w:rsidDel="006815D5">
          <w:rPr>
            <w:rFonts w:ascii="Calibri" w:hAnsi="Calibri" w:cs="Calibri"/>
          </w:rPr>
          <w:delText xml:space="preserve">,  and C </w:delText>
        </w:r>
        <w:r w:rsidR="00680163" w:rsidRPr="00F3107C" w:rsidDel="006815D5">
          <w:rPr>
            <w:rFonts w:ascii="Calibri" w:hAnsi="Calibri" w:cs="Calibri"/>
          </w:rPr>
          <w:delText>(F=</w:delText>
        </w:r>
        <w:r w:rsidR="00680163" w:rsidDel="006815D5">
          <w:rPr>
            <w:rFonts w:ascii="Calibri" w:hAnsi="Calibri" w:cs="Calibri"/>
          </w:rPr>
          <w:delText>29.9</w:delText>
        </w:r>
        <w:r w:rsidR="00680163" w:rsidRPr="00F3107C" w:rsidDel="006815D5">
          <w:rPr>
            <w:rFonts w:ascii="Calibri" w:hAnsi="Calibri" w:cs="Calibri"/>
          </w:rPr>
          <w:delText>, p&lt;0.05)</w:delText>
        </w:r>
        <w:r w:rsidR="00680163" w:rsidDel="006815D5">
          <w:rPr>
            <w:rFonts w:ascii="Calibri" w:hAnsi="Calibri" w:cs="Calibri"/>
          </w:rPr>
          <w:delText xml:space="preserve">, as well as flow rate effect (module A: </w:delText>
        </w:r>
        <w:r w:rsidR="00680163" w:rsidRPr="00F3107C" w:rsidDel="006815D5">
          <w:rPr>
            <w:rFonts w:ascii="Calibri" w:hAnsi="Calibri" w:cs="Calibri"/>
          </w:rPr>
          <w:delText>F=</w:delText>
        </w:r>
        <w:r w:rsidR="00680163" w:rsidDel="006815D5">
          <w:rPr>
            <w:rFonts w:ascii="Calibri" w:hAnsi="Calibri" w:cs="Calibri"/>
          </w:rPr>
          <w:delText>25.8</w:delText>
        </w:r>
        <w:r w:rsidR="00680163" w:rsidRPr="00F3107C" w:rsidDel="006815D5">
          <w:rPr>
            <w:rFonts w:ascii="Calibri" w:hAnsi="Calibri" w:cs="Calibri"/>
          </w:rPr>
          <w:delText>, p&lt;0.05</w:delText>
        </w:r>
        <w:r w:rsidR="00680163" w:rsidDel="006815D5">
          <w:rPr>
            <w:rFonts w:ascii="Calibri" w:hAnsi="Calibri" w:cs="Calibri"/>
          </w:rPr>
          <w:delText xml:space="preserve">; module B: </w:delText>
        </w:r>
        <w:r w:rsidR="00680163" w:rsidRPr="00F3107C" w:rsidDel="006815D5">
          <w:rPr>
            <w:rFonts w:ascii="Calibri" w:hAnsi="Calibri" w:cs="Calibri"/>
          </w:rPr>
          <w:delText>F=</w:delText>
        </w:r>
        <w:r w:rsidR="00680163" w:rsidDel="006815D5">
          <w:rPr>
            <w:rFonts w:ascii="Calibri" w:hAnsi="Calibri" w:cs="Calibri"/>
          </w:rPr>
          <w:delText>31.1</w:delText>
        </w:r>
        <w:r w:rsidR="00680163" w:rsidRPr="00F3107C" w:rsidDel="006815D5">
          <w:rPr>
            <w:rFonts w:ascii="Calibri" w:hAnsi="Calibri" w:cs="Calibri"/>
          </w:rPr>
          <w:delText>, p&lt;0.05</w:delText>
        </w:r>
        <w:r w:rsidR="00680163" w:rsidDel="006815D5">
          <w:rPr>
            <w:rFonts w:ascii="Calibri" w:hAnsi="Calibri" w:cs="Calibri"/>
          </w:rPr>
          <w:delText xml:space="preserve">; module C: F= 42.5, p&lt;0.05). All modules were associated with significant treatment:time interactions (module A= F127.1, p &lt;0.05; module B: F= 284.1, p &lt;0.05: module C: F= 39.1, p &lt;0.05). </w:delText>
        </w:r>
      </w:del>
      <w:del w:id="285" w:author="Craig Nelson" w:date="2026-08-12T19:33:00Z" w16du:dateUtc="2026-08-13T05:33:00Z">
        <w:r w:rsidR="00680163" w:rsidDel="006815D5">
          <w:rPr>
            <w:rFonts w:ascii="Calibri" w:hAnsi="Calibri" w:cs="Calibri"/>
          </w:rPr>
          <w:delText xml:space="preserve">Additonally, </w:delText>
        </w:r>
        <w:r w:rsidR="00FB25FB" w:rsidRPr="00F3107C" w:rsidDel="006815D5">
          <w:rPr>
            <w:rFonts w:ascii="Calibri" w:hAnsi="Calibri" w:cs="Calibri"/>
          </w:rPr>
          <w:delText>Dunett’s post-hoc contrasts indicated</w:delText>
        </w:r>
        <w:r w:rsidR="00680163" w:rsidDel="006815D5">
          <w:rPr>
            <w:rFonts w:ascii="Calibri" w:hAnsi="Calibri" w:cs="Calibri"/>
          </w:rPr>
          <w:delText xml:space="preserve"> </w:delText>
        </w:r>
      </w:del>
      <w:r w:rsidR="00680163">
        <w:rPr>
          <w:rFonts w:ascii="Calibri" w:hAnsi="Calibri" w:cs="Calibri"/>
        </w:rPr>
        <w:t xml:space="preserve">a </w:t>
      </w:r>
      <w:r w:rsidR="00A84398" w:rsidRPr="00F3107C">
        <w:rPr>
          <w:rFonts w:ascii="Calibri" w:hAnsi="Calibri" w:cs="Calibri"/>
        </w:rPr>
        <w:t xml:space="preserve">significant </w:t>
      </w:r>
      <w:ins w:id="286" w:author="Craig Nelson" w:date="2026-08-12T19:33:00Z" w16du:dateUtc="2026-08-13T05:33:00Z">
        <w:r w:rsidR="006815D5">
          <w:rPr>
            <w:rFonts w:ascii="Calibri" w:hAnsi="Calibri" w:cs="Calibri"/>
            <w:lang w:val="en-US"/>
          </w:rPr>
          <w:t xml:space="preserve">depletion of taxa in Module A and </w:t>
        </w:r>
      </w:ins>
      <w:r w:rsidR="00680163">
        <w:rPr>
          <w:rFonts w:ascii="Calibri" w:hAnsi="Calibri" w:cs="Calibri"/>
        </w:rPr>
        <w:t>enrichment of taxa in module B</w:t>
      </w:r>
      <w:r w:rsidR="00FB25FB" w:rsidRPr="00F3107C">
        <w:rPr>
          <w:rFonts w:ascii="Calibri" w:hAnsi="Calibri" w:cs="Calibri"/>
        </w:rPr>
        <w:t xml:space="preserve"> </w:t>
      </w:r>
      <w:ins w:id="287" w:author="Craig Nelson" w:date="2026-08-12T19:36:00Z" w16du:dateUtc="2026-08-13T05:36:00Z">
        <w:r w:rsidR="006815D5">
          <w:rPr>
            <w:rFonts w:ascii="Calibri" w:hAnsi="Calibri" w:cs="Calibri"/>
            <w:lang w:val="en-US"/>
          </w:rPr>
          <w:t xml:space="preserve">in the Macroalgae-enriched mesocosm communities </w:t>
        </w:r>
      </w:ins>
      <w:del w:id="288" w:author="Craig Nelson" w:date="2026-08-12T19:33:00Z" w16du:dateUtc="2026-08-13T05:33:00Z">
        <w:r w:rsidR="00680163" w:rsidDel="006815D5">
          <w:rPr>
            <w:rFonts w:ascii="Calibri" w:hAnsi="Calibri" w:cs="Calibri"/>
          </w:rPr>
          <w:delText xml:space="preserve">between algae-enriched treatments and </w:delText>
        </w:r>
        <w:r w:rsidR="00FB25FB" w:rsidRPr="00F3107C" w:rsidDel="006815D5">
          <w:rPr>
            <w:rFonts w:ascii="Calibri" w:hAnsi="Calibri" w:cs="Calibri"/>
          </w:rPr>
          <w:delText xml:space="preserve">the </w:delText>
        </w:r>
        <w:r w:rsidR="00680163" w:rsidDel="006815D5">
          <w:rPr>
            <w:rFonts w:ascii="Calibri" w:hAnsi="Calibri" w:cs="Calibri"/>
          </w:rPr>
          <w:delText xml:space="preserve">seawater </w:delText>
        </w:r>
        <w:r w:rsidR="00FB25FB" w:rsidRPr="00F3107C" w:rsidDel="006815D5">
          <w:rPr>
            <w:rFonts w:ascii="Calibri" w:hAnsi="Calibri" w:cs="Calibri"/>
          </w:rPr>
          <w:delText>control</w:delText>
        </w:r>
        <w:r w:rsidR="00A84398" w:rsidRPr="00F3107C" w:rsidDel="006815D5">
          <w:rPr>
            <w:rFonts w:ascii="Calibri" w:hAnsi="Calibri" w:cs="Calibri"/>
          </w:rPr>
          <w:delText xml:space="preserve"> (p</w:delText>
        </w:r>
        <w:r w:rsidR="00680163" w:rsidDel="006815D5">
          <w:rPr>
            <w:rFonts w:ascii="Calibri" w:hAnsi="Calibri" w:cs="Calibri"/>
          </w:rPr>
          <w:delText>=0.03</w:delText>
        </w:r>
        <w:r w:rsidR="00A84398" w:rsidRPr="00F3107C" w:rsidDel="006815D5">
          <w:rPr>
            <w:rFonts w:ascii="Calibri" w:hAnsi="Calibri" w:cs="Calibri"/>
          </w:rPr>
          <w:delText xml:space="preserve">) </w:delText>
        </w:r>
      </w:del>
      <w:r w:rsidR="00A84398" w:rsidRPr="00F3107C">
        <w:rPr>
          <w:rFonts w:ascii="Calibri" w:hAnsi="Calibri" w:cs="Calibri"/>
        </w:rPr>
        <w:t>(</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F3107C" w:rsidRPr="00F3107C">
        <w:rPr>
          <w:rFonts w:ascii="Calibri" w:hAnsi="Calibri" w:cs="Calibri"/>
        </w:rPr>
        <w:instrText xml:space="preserve"> \* MERGEFORMAT </w:instrText>
      </w:r>
      <w:r w:rsidR="00B60634" w:rsidRPr="00F3107C">
        <w:rPr>
          <w:rFonts w:ascii="Calibri" w:hAnsi="Calibri" w:cs="Calibri"/>
        </w:rPr>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r>
        <w:rPr>
          <w:rFonts w:ascii="Calibri" w:hAnsi="Calibri" w:cs="Calibri"/>
          <w:noProof/>
        </w:rPr>
        <w:drawing>
          <wp:inline distT="0" distB="0" distL="0" distR="0" wp14:anchorId="3ED22DAB" wp14:editId="53829160">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289" w:name="_Ref234333046"/>
      <w:bookmarkStart w:id="290" w:name="_Ref236690511"/>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289"/>
      <w:r w:rsidRPr="00D60AC0">
        <w:rPr>
          <w:rFonts w:ascii="Calibri" w:hAnsi="Calibri" w:cs="Calibri"/>
          <w:b/>
          <w:bCs/>
          <w:color w:val="000000" w:themeColor="text1"/>
          <w:sz w:val="24"/>
          <w:szCs w:val="24"/>
        </w:rPr>
        <w:t>: Heatmap showing significant differences in bacterial families across treatment.</w:t>
      </w:r>
      <w:bookmarkEnd w:id="290"/>
      <w:r w:rsidRPr="00D60AC0">
        <w:rPr>
          <w:rFonts w:ascii="Calibri" w:hAnsi="Calibri" w:cs="Calibri"/>
          <w:b/>
          <w:bCs/>
          <w:color w:val="000000" w:themeColor="text1"/>
          <w:sz w:val="24"/>
          <w:szCs w:val="24"/>
        </w:rPr>
        <w:t xml:space="preserve"> </w:t>
      </w:r>
    </w:p>
    <w:p w14:paraId="72B47537" w14:textId="2D2EA725" w:rsidR="00AC57EB" w:rsidRPr="00AC57EB" w:rsidRDefault="00AC57EB" w:rsidP="00AC57EB">
      <w:pPr>
        <w:jc w:val="center"/>
      </w:pPr>
      <w:r>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Default="00D60AC0" w:rsidP="00D60AC0"/>
    <w:p w14:paraId="55A61DCB" w14:textId="2BED710E" w:rsidR="00D60AC0" w:rsidRDefault="00FB25FB" w:rsidP="00D60AC0">
      <w:r>
        <w:rPr>
          <w:noProof/>
        </w:rPr>
        <w:lastRenderedPageBreak/>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Default="00B60634" w:rsidP="00B60634">
      <w:pPr>
        <w:pStyle w:val="Lgende"/>
        <w:jc w:val="center"/>
        <w:rPr>
          <w:rFonts w:ascii="Calibri" w:hAnsi="Calibri" w:cs="Calibri"/>
          <w:b/>
          <w:bCs/>
          <w:sz w:val="24"/>
          <w:szCs w:val="24"/>
        </w:rPr>
      </w:pPr>
      <w:bookmarkStart w:id="291"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291"/>
      <w:r w:rsidRPr="00B60634">
        <w:rPr>
          <w:rFonts w:ascii="Calibri" w:hAnsi="Calibri" w:cs="Calibri"/>
          <w:b/>
          <w:bCs/>
          <w:sz w:val="24"/>
          <w:szCs w:val="24"/>
        </w:rPr>
        <w:t>: Modules</w:t>
      </w:r>
    </w:p>
    <w:p w14:paraId="2CC22D95" w14:textId="20CBF319" w:rsidR="00AC57EB" w:rsidRPr="00AC57EB" w:rsidRDefault="00AC57EB" w:rsidP="00AC57EB">
      <w:pPr>
        <w:jc w:val="center"/>
      </w:pPr>
      <w: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Default="00B60634" w:rsidP="00D60AC0"/>
    <w:p w14:paraId="2691B175" w14:textId="5D0EAEA0" w:rsidR="0043448B" w:rsidRPr="003040B6" w:rsidRDefault="00B60634" w:rsidP="00D60AC0">
      <w:pPr>
        <w:rPr>
          <w:rFonts w:ascii="Calibri" w:hAnsi="Calibri" w:cs="Calibri"/>
        </w:rPr>
      </w:pPr>
      <w:r>
        <w:tab/>
      </w:r>
      <w:commentRangeStart w:id="292"/>
      <w:r w:rsidRPr="003040B6">
        <w:rPr>
          <w:rFonts w:ascii="Calibri" w:hAnsi="Calibri" w:cs="Calibri"/>
        </w:rPr>
        <w:t xml:space="preserve">The </w:t>
      </w:r>
      <w:commentRangeEnd w:id="292"/>
      <w:r w:rsidR="005A0711" w:rsidRPr="003040B6">
        <w:rPr>
          <w:rStyle w:val="Marquedecommentaire"/>
          <w:rFonts w:ascii="Calibri" w:hAnsi="Calibri" w:cs="Calibri"/>
          <w:sz w:val="24"/>
          <w:szCs w:val="24"/>
        </w:rPr>
        <w:commentReference w:id="292"/>
      </w:r>
      <w:r w:rsidRPr="003040B6">
        <w:rPr>
          <w:rFonts w:ascii="Calibri" w:hAnsi="Calibri" w:cs="Calibri"/>
        </w:rPr>
        <w:t>relative abundance of bacterial genera were relativized to the</w:t>
      </w:r>
      <w:r w:rsidR="00453D29" w:rsidRPr="003040B6">
        <w:rPr>
          <w:rFonts w:ascii="Calibri" w:hAnsi="Calibri" w:cs="Calibri"/>
        </w:rPr>
        <w:t xml:space="preserve"> average</w:t>
      </w:r>
      <w:r w:rsidRPr="003040B6">
        <w:rPr>
          <w:rFonts w:ascii="Calibri" w:hAnsi="Calibri" w:cs="Calibri"/>
        </w:rPr>
        <w:t xml:space="preserve"> inflow value at each time point to model enrichment and depletion patterns in each treatment</w:t>
      </w:r>
      <w:r w:rsidR="00453D29" w:rsidRPr="003040B6">
        <w:rPr>
          <w:rFonts w:ascii="Calibri" w:hAnsi="Calibri" w:cs="Calibri"/>
        </w:rPr>
        <w:t xml:space="preserv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bacterial genera showed significant ANOVA (p</w:t>
      </w:r>
      <w:r w:rsidR="00453D29" w:rsidRPr="003040B6">
        <w:rPr>
          <w:rFonts w:ascii="Calibri" w:hAnsi="Calibri" w:cs="Calibri"/>
          <w:vertAlign w:val="subscript"/>
        </w:rPr>
        <w:t>treatment</w:t>
      </w:r>
      <w:r w:rsidR="00453D29" w:rsidRPr="003040B6">
        <w:rPr>
          <w:rFonts w:ascii="Calibri" w:hAnsi="Calibri" w:cs="Calibri"/>
        </w:rPr>
        <w:t xml:space="preserve"> &lt;0.05). Among those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genera, </w:t>
      </w:r>
      <w:r w:rsidR="00680163" w:rsidRPr="003040B6">
        <w:rPr>
          <w:rFonts w:ascii="Calibri" w:hAnsi="Calibri" w:cs="Calibri"/>
        </w:rPr>
        <w:t>1</w:t>
      </w:r>
      <w:r w:rsidR="00200FAC" w:rsidRPr="003040B6">
        <w:rPr>
          <w:rFonts w:ascii="Calibri" w:hAnsi="Calibri" w:cs="Calibri"/>
        </w:rPr>
        <w:t>5</w:t>
      </w:r>
      <w:r w:rsidR="00453D29" w:rsidRPr="003040B6">
        <w:rPr>
          <w:rFonts w:ascii="Calibri" w:hAnsi="Calibri" w:cs="Calibri"/>
        </w:rPr>
        <w:t xml:space="preserve"> genera exhibited significant Dunett’s post-hoc contrasts between control and treatments</w:t>
      </w:r>
      <w:r w:rsidR="00680163" w:rsidRPr="003040B6">
        <w:rPr>
          <w:rFonts w:ascii="Calibri" w:hAnsi="Calibri" w:cs="Calibri"/>
        </w:rPr>
        <w:t xml:space="preserve">, specifically in algae-enriched treatments. </w:t>
      </w:r>
      <w:commentRangeStart w:id="293"/>
      <w:r w:rsidR="00680163" w:rsidRPr="003040B6">
        <w:rPr>
          <w:rFonts w:ascii="Calibri" w:hAnsi="Calibri" w:cs="Calibri"/>
        </w:rPr>
        <w:t xml:space="preserve">As a result, algae treatment were associated with the  significant enrichment of  </w:t>
      </w:r>
      <w:r w:rsidR="00200FAC" w:rsidRPr="003040B6">
        <w:rPr>
          <w:rFonts w:ascii="Calibri" w:hAnsi="Calibri" w:cs="Calibri"/>
        </w:rPr>
        <w:t>6</w:t>
      </w:r>
      <w:r w:rsidR="00680163" w:rsidRPr="003040B6">
        <w:rPr>
          <w:rFonts w:ascii="Calibri" w:hAnsi="Calibri" w:cs="Calibri"/>
        </w:rPr>
        <w:t xml:space="preserve"> genera and the depletion of </w:t>
      </w:r>
      <w:r w:rsidR="00200FAC" w:rsidRPr="003040B6">
        <w:rPr>
          <w:rFonts w:ascii="Calibri" w:hAnsi="Calibri" w:cs="Calibri"/>
        </w:rPr>
        <w:t>9</w:t>
      </w:r>
      <w:r w:rsidR="00680163" w:rsidRPr="003040B6">
        <w:rPr>
          <w:rFonts w:ascii="Calibri" w:hAnsi="Calibri" w:cs="Calibri"/>
        </w:rPr>
        <w:t xml:space="preserve"> genera</w:t>
      </w:r>
      <w:r w:rsidR="00F3107C" w:rsidRPr="003040B6">
        <w:rPr>
          <w:rFonts w:ascii="Calibri" w:hAnsi="Calibri" w:cs="Calibri"/>
        </w:rPr>
        <w:t xml:space="preserve"> </w:t>
      </w:r>
      <w:r w:rsidR="00453D29" w:rsidRPr="003040B6">
        <w:rPr>
          <w:rFonts w:ascii="Calibri" w:hAnsi="Calibri" w:cs="Calibri"/>
        </w:rPr>
        <w:t>(p&lt;0.05).</w:t>
      </w:r>
      <w:del w:id="294" w:author="Craig Nelson" w:date="2026-08-12T19:38:00Z" w16du:dateUtc="2026-08-13T05:38:00Z">
        <w:r w:rsidR="00453D29" w:rsidRPr="003040B6" w:rsidDel="006815D5">
          <w:rPr>
            <w:rFonts w:ascii="Calibri" w:hAnsi="Calibri" w:cs="Calibri"/>
          </w:rPr>
          <w:delText xml:space="preserve"> </w:delText>
        </w:r>
        <w:commentRangeEnd w:id="293"/>
        <w:r w:rsidR="005A0711" w:rsidRPr="003040B6" w:rsidDel="006815D5">
          <w:rPr>
            <w:rStyle w:val="Marquedecommentaire"/>
            <w:rFonts w:ascii="Calibri" w:hAnsi="Calibri" w:cs="Calibri"/>
            <w:color w:val="222222"/>
            <w:sz w:val="24"/>
            <w:szCs w:val="24"/>
            <w:shd w:val="clear" w:color="auto" w:fill="FFFFFF"/>
          </w:rPr>
          <w:commentReference w:id="293"/>
        </w:r>
        <w:r w:rsidR="00200FAC" w:rsidRPr="003040B6" w:rsidDel="006815D5">
          <w:rPr>
            <w:rFonts w:ascii="Calibri" w:hAnsi="Calibri" w:cs="Calibri"/>
            <w:color w:val="222222"/>
            <w:shd w:val="clear" w:color="auto" w:fill="FFFFFF"/>
          </w:rPr>
          <w:delText xml:space="preserve">Specifically, within </w:delText>
        </w:r>
        <w:r w:rsidR="00380F8C" w:rsidRPr="003040B6" w:rsidDel="006815D5">
          <w:rPr>
            <w:rFonts w:ascii="Calibri" w:hAnsi="Calibri" w:cs="Calibri"/>
            <w:color w:val="222222"/>
            <w:shd w:val="clear" w:color="auto" w:fill="FFFFFF"/>
          </w:rPr>
          <w:delText>Module A</w:delText>
        </w:r>
        <w:r w:rsidR="00200FAC" w:rsidRPr="003040B6" w:rsidDel="006815D5">
          <w:rPr>
            <w:rFonts w:ascii="Calibri" w:hAnsi="Calibri" w:cs="Calibri"/>
            <w:color w:val="222222"/>
            <w:shd w:val="clear" w:color="auto" w:fill="FFFFFF"/>
          </w:rPr>
          <w:delText>, the</w:delText>
        </w:r>
        <w:r w:rsidR="00380F8C" w:rsidRPr="003040B6" w:rsidDel="006815D5">
          <w:rPr>
            <w:rFonts w:ascii="Calibri" w:hAnsi="Calibri" w:cs="Calibri"/>
            <w:color w:val="222222"/>
            <w:shd w:val="clear" w:color="auto" w:fill="FFFFFF"/>
          </w:rPr>
          <w:delText xml:space="preserve"> </w:delText>
        </w:r>
        <w:r w:rsidR="00200FAC" w:rsidRPr="003040B6" w:rsidDel="006815D5">
          <w:rPr>
            <w:rFonts w:ascii="Calibri" w:hAnsi="Calibri" w:cs="Calibri"/>
            <w:color w:val="222222"/>
            <w:shd w:val="clear" w:color="auto" w:fill="FFFFFF"/>
          </w:rPr>
          <w:delText xml:space="preserve">most abundant taxa </w:delText>
        </w:r>
        <w:r w:rsidR="00380F8C" w:rsidRPr="003040B6" w:rsidDel="006815D5">
          <w:rPr>
            <w:rFonts w:ascii="Calibri" w:hAnsi="Calibri" w:cs="Calibri"/>
            <w:color w:val="222222"/>
            <w:shd w:val="clear" w:color="auto" w:fill="FFFFFF"/>
          </w:rPr>
          <w:delText xml:space="preserve">were </w:delText>
        </w:r>
        <w:r w:rsidR="00571577" w:rsidRPr="003040B6" w:rsidDel="006815D5">
          <w:rPr>
            <w:rFonts w:ascii="Calibri" w:hAnsi="Calibri" w:cs="Calibri"/>
            <w:i/>
            <w:iCs/>
            <w:color w:val="222222"/>
            <w:shd w:val="clear" w:color="auto" w:fill="FFFFFF"/>
          </w:rPr>
          <w:delText>Synechococcus</w:delText>
        </w:r>
        <w:r w:rsidR="00571577" w:rsidRPr="003040B6" w:rsidDel="006815D5">
          <w:rPr>
            <w:rFonts w:ascii="Calibri" w:hAnsi="Calibri" w:cs="Calibri"/>
            <w:color w:val="222222"/>
            <w:shd w:val="clear" w:color="auto" w:fill="FFFFFF"/>
          </w:rPr>
          <w:delText xml:space="preserve"> (mean 15.1%), </w:delText>
        </w:r>
        <w:r w:rsidR="00380F8C" w:rsidRPr="003040B6" w:rsidDel="006815D5">
          <w:rPr>
            <w:rFonts w:ascii="Calibri" w:hAnsi="Calibri" w:cs="Calibri"/>
            <w:color w:val="222222"/>
            <w:shd w:val="clear" w:color="auto" w:fill="FFFFFF"/>
          </w:rPr>
          <w:delText xml:space="preserve">SAR11 </w:delText>
        </w:r>
        <w:r w:rsidR="00227E96" w:rsidRPr="003040B6" w:rsidDel="006815D5">
          <w:rPr>
            <w:rFonts w:ascii="Calibri" w:hAnsi="Calibri" w:cs="Calibri"/>
            <w:color w:val="222222"/>
            <w:shd w:val="clear" w:color="auto" w:fill="FFFFFF"/>
          </w:rPr>
          <w:delText>C</w:delText>
        </w:r>
        <w:r w:rsidR="00380F8C" w:rsidRPr="003040B6" w:rsidDel="006815D5">
          <w:rPr>
            <w:rFonts w:ascii="Calibri" w:hAnsi="Calibri" w:cs="Calibri"/>
            <w:color w:val="222222"/>
            <w:shd w:val="clear" w:color="auto" w:fill="FFFFFF"/>
          </w:rPr>
          <w:delText xml:space="preserve">lade </w:delText>
        </w:r>
        <w:r w:rsidR="00227E96" w:rsidRPr="003040B6" w:rsidDel="006815D5">
          <w:rPr>
            <w:rFonts w:ascii="Calibri" w:hAnsi="Calibri" w:cs="Calibri"/>
            <w:color w:val="222222"/>
            <w:shd w:val="clear" w:color="auto" w:fill="FFFFFF"/>
          </w:rPr>
          <w:delText>I</w:delText>
        </w:r>
        <w:r w:rsidR="00380F8C" w:rsidRPr="003040B6" w:rsidDel="006815D5">
          <w:rPr>
            <w:rFonts w:ascii="Calibri" w:hAnsi="Calibri" w:cs="Calibri"/>
            <w:color w:val="222222"/>
            <w:shd w:val="clear" w:color="auto" w:fill="FFFFFF"/>
          </w:rPr>
          <w:delText xml:space="preserve">a (mean </w:delText>
        </w:r>
        <w:r w:rsidR="00571577" w:rsidRPr="003040B6" w:rsidDel="006815D5">
          <w:rPr>
            <w:rFonts w:ascii="Calibri" w:hAnsi="Calibri" w:cs="Calibri"/>
            <w:color w:val="222222"/>
            <w:shd w:val="clear" w:color="auto" w:fill="FFFFFF"/>
          </w:rPr>
          <w:delText>2.3</w:delText>
        </w:r>
        <w:r w:rsidR="00380F8C" w:rsidRPr="003040B6" w:rsidDel="006815D5">
          <w:rPr>
            <w:rFonts w:ascii="Calibri" w:hAnsi="Calibri" w:cs="Calibri"/>
            <w:color w:val="222222"/>
            <w:shd w:val="clear" w:color="auto" w:fill="FFFFFF"/>
          </w:rPr>
          <w:delText xml:space="preserve">%), SAR86 (mean </w:delText>
        </w:r>
        <w:r w:rsidR="00571577" w:rsidRPr="003040B6" w:rsidDel="006815D5">
          <w:rPr>
            <w:rFonts w:ascii="Calibri" w:hAnsi="Calibri" w:cs="Calibri"/>
            <w:color w:val="222222"/>
            <w:shd w:val="clear" w:color="auto" w:fill="FFFFFF"/>
          </w:rPr>
          <w:delText>2.2</w:delText>
        </w:r>
        <w:r w:rsidR="00380F8C" w:rsidRPr="003040B6" w:rsidDel="006815D5">
          <w:rPr>
            <w:rFonts w:ascii="Calibri" w:hAnsi="Calibri" w:cs="Calibri"/>
            <w:color w:val="222222"/>
            <w:shd w:val="clear" w:color="auto" w:fill="FFFFFF"/>
          </w:rPr>
          <w:delText xml:space="preserve">%) and </w:delText>
        </w:r>
        <w:r w:rsidR="00571577" w:rsidRPr="003040B6" w:rsidDel="006815D5">
          <w:rPr>
            <w:rFonts w:ascii="Calibri" w:hAnsi="Calibri" w:cs="Calibri"/>
            <w:color w:val="222222"/>
            <w:shd w:val="clear" w:color="auto" w:fill="FFFFFF"/>
          </w:rPr>
          <w:delText>Procholorococcus</w:delText>
        </w:r>
        <w:r w:rsidR="00380F8C" w:rsidRPr="003040B6" w:rsidDel="006815D5">
          <w:rPr>
            <w:rFonts w:ascii="Calibri" w:hAnsi="Calibri" w:cs="Calibri"/>
            <w:color w:val="222222"/>
            <w:shd w:val="clear" w:color="auto" w:fill="FFFFFF"/>
          </w:rPr>
          <w:delText xml:space="preserve"> (mean </w:delText>
        </w:r>
        <w:r w:rsidR="00571577" w:rsidRPr="003040B6" w:rsidDel="006815D5">
          <w:rPr>
            <w:rFonts w:ascii="Calibri" w:hAnsi="Calibri" w:cs="Calibri"/>
            <w:color w:val="222222"/>
            <w:shd w:val="clear" w:color="auto" w:fill="FFFFFF"/>
          </w:rPr>
          <w:delText>2.2</w:delText>
        </w:r>
        <w:r w:rsidR="00380F8C" w:rsidRPr="003040B6" w:rsidDel="006815D5">
          <w:rPr>
            <w:rFonts w:ascii="Calibri" w:hAnsi="Calibri" w:cs="Calibri"/>
            <w:color w:val="222222"/>
            <w:shd w:val="clear" w:color="auto" w:fill="FFFFFF"/>
          </w:rPr>
          <w:delText>%)</w:delText>
        </w:r>
      </w:del>
      <w:r w:rsidR="00380F8C" w:rsidRPr="003040B6">
        <w:rPr>
          <w:rFonts w:ascii="Calibri" w:hAnsi="Calibri" w:cs="Calibri"/>
          <w:color w:val="222222"/>
          <w:shd w:val="clear" w:color="auto" w:fill="FFFFFF"/>
        </w:rPr>
        <w:t xml:space="preserve">. </w:t>
      </w:r>
      <w:commentRangeStart w:id="295"/>
      <w:r w:rsidR="00380F8C" w:rsidRPr="003040B6">
        <w:rPr>
          <w:rFonts w:ascii="Calibri" w:hAnsi="Calibri" w:cs="Calibri"/>
          <w:color w:val="222222"/>
          <w:shd w:val="clear" w:color="auto" w:fill="FFFFFF"/>
        </w:rPr>
        <w:t xml:space="preserve">Of the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prevalent genera </w:t>
      </w:r>
      <w:del w:id="296" w:author="Craig Nelson" w:date="2026-08-12T19:38:00Z" w16du:dateUtc="2026-08-13T05:38:00Z">
        <w:r w:rsidR="00380F8C" w:rsidRPr="003040B6" w:rsidDel="006815D5">
          <w:rPr>
            <w:rFonts w:ascii="Calibri" w:hAnsi="Calibri" w:cs="Calibri"/>
            <w:color w:val="222222"/>
            <w:shd w:val="clear" w:color="auto" w:fill="FFFFFF"/>
          </w:rPr>
          <w:delText>shown in</w:delText>
        </w:r>
      </w:del>
      <w:ins w:id="297" w:author="Craig Nelson" w:date="2026-08-12T19:38:00Z" w16du:dateUtc="2026-08-13T05:38:00Z">
        <w:r w:rsidR="006815D5">
          <w:rPr>
            <w:rFonts w:ascii="Calibri" w:hAnsi="Calibri" w:cs="Calibri"/>
            <w:color w:val="222222"/>
            <w:shd w:val="clear" w:color="auto" w:fill="FFFFFF"/>
            <w:lang w:val="en-US"/>
          </w:rPr>
          <w:t>assigned to</w:t>
        </w:r>
      </w:ins>
      <w:r w:rsidR="00380F8C" w:rsidRPr="003040B6">
        <w:rPr>
          <w:rFonts w:ascii="Calibri" w:hAnsi="Calibri" w:cs="Calibri"/>
          <w:color w:val="222222"/>
          <w:shd w:val="clear" w:color="auto" w:fill="FFFFFF"/>
        </w:rPr>
        <w:t xml:space="preserve"> </w:t>
      </w:r>
      <w:ins w:id="298" w:author="Craig Nelson" w:date="2026-08-12T19:38:00Z" w16du:dateUtc="2026-08-13T05:38:00Z">
        <w:r w:rsidR="006815D5">
          <w:rPr>
            <w:rFonts w:ascii="Calibri" w:hAnsi="Calibri" w:cs="Calibri"/>
            <w:color w:val="222222"/>
            <w:shd w:val="clear" w:color="auto" w:fill="FFFFFF"/>
            <w:lang w:val="en-US"/>
          </w:rPr>
          <w:t>M</w:t>
        </w:r>
      </w:ins>
      <w:del w:id="299" w:author="Craig Nelson" w:date="2026-08-12T19:38:00Z" w16du:dateUtc="2026-08-13T05:38:00Z">
        <w:r w:rsidR="00380F8C" w:rsidRPr="003040B6" w:rsidDel="006815D5">
          <w:rPr>
            <w:rFonts w:ascii="Calibri" w:hAnsi="Calibri" w:cs="Calibri"/>
            <w:color w:val="222222"/>
            <w:shd w:val="clear" w:color="auto" w:fill="FFFFFF"/>
          </w:rPr>
          <w:delText>m</w:delText>
        </w:r>
      </w:del>
      <w:r w:rsidR="00380F8C" w:rsidRPr="003040B6">
        <w:rPr>
          <w:rFonts w:ascii="Calibri" w:hAnsi="Calibri" w:cs="Calibri"/>
          <w:color w:val="222222"/>
          <w:shd w:val="clear" w:color="auto" w:fill="FFFFFF"/>
        </w:rPr>
        <w:t xml:space="preserve">odule A, </w:t>
      </w:r>
      <w:r w:rsidR="00571577" w:rsidRPr="003040B6">
        <w:rPr>
          <w:rFonts w:ascii="Calibri" w:hAnsi="Calibri" w:cs="Calibri"/>
          <w:color w:val="222222"/>
          <w:shd w:val="clear" w:color="auto" w:fill="FFFFFF"/>
        </w:rPr>
        <w:t xml:space="preserve">six </w:t>
      </w:r>
      <w:r w:rsidR="00380F8C" w:rsidRPr="003040B6">
        <w:rPr>
          <w:rFonts w:ascii="Calibri" w:hAnsi="Calibri" w:cs="Calibri"/>
          <w:color w:val="222222"/>
          <w:shd w:val="clear" w:color="auto" w:fill="FFFFFF"/>
        </w:rPr>
        <w:t xml:space="preserve">were significantly depleted in the </w:t>
      </w:r>
      <w:r w:rsidR="00571577" w:rsidRPr="003040B6">
        <w:rPr>
          <w:rFonts w:ascii="Calibri" w:hAnsi="Calibri" w:cs="Calibri"/>
          <w:color w:val="222222"/>
          <w:shd w:val="clear" w:color="auto" w:fill="FFFFFF"/>
        </w:rPr>
        <w:t>a</w:t>
      </w:r>
      <w:r w:rsidR="00380F8C" w:rsidRPr="003040B6">
        <w:rPr>
          <w:rFonts w:ascii="Calibri" w:hAnsi="Calibri" w:cs="Calibri"/>
          <w:color w:val="222222"/>
          <w:shd w:val="clear" w:color="auto" w:fill="FFFFFF"/>
        </w:rPr>
        <w:t>lgae</w:t>
      </w:r>
      <w:r w:rsidR="00571577" w:rsidRPr="003040B6">
        <w:rPr>
          <w:rFonts w:ascii="Calibri" w:hAnsi="Calibri" w:cs="Calibri"/>
          <w:color w:val="222222"/>
          <w:shd w:val="clear" w:color="auto" w:fill="FFFFFF"/>
        </w:rPr>
        <w:t>-treatment</w:t>
      </w:r>
      <w:r w:rsidR="00380F8C" w:rsidRPr="003040B6">
        <w:rPr>
          <w:rFonts w:ascii="Calibri" w:hAnsi="Calibri" w:cs="Calibri"/>
          <w:color w:val="222222"/>
          <w:shd w:val="clear" w:color="auto" w:fill="FFFFFF"/>
        </w:rPr>
        <w:t xml:space="preserve"> relative to the control (Supplementary</w:t>
      </w:r>
      <w:r w:rsidR="003040B6" w:rsidRPr="003040B6">
        <w:rPr>
          <w:rFonts w:ascii="Calibri" w:hAnsi="Calibri" w:cs="Calibri"/>
          <w:color w:val="222222"/>
          <w:shd w:val="clear" w:color="auto" w:fill="FFFFFF"/>
        </w:rPr>
        <w:t xml:space="preserve"> </w:t>
      </w:r>
      <w:r w:rsidR="003040B6" w:rsidRPr="003040B6">
        <w:rPr>
          <w:rFonts w:ascii="Calibri" w:hAnsi="Calibri" w:cs="Calibri"/>
          <w:color w:val="222222"/>
          <w:shd w:val="clear" w:color="auto" w:fill="FFFFFF"/>
        </w:rPr>
        <w:fldChar w:fldCharType="begin"/>
      </w:r>
      <w:r w:rsidR="003040B6" w:rsidRPr="003040B6">
        <w:rPr>
          <w:rFonts w:ascii="Calibri" w:hAnsi="Calibri" w:cs="Calibri"/>
          <w:color w:val="222222"/>
          <w:shd w:val="clear" w:color="auto" w:fill="FFFFFF"/>
        </w:rPr>
        <w:instrText xml:space="preserve"> REF _Ref236691132 \h </w:instrText>
      </w:r>
      <w:r w:rsidR="003040B6">
        <w:rPr>
          <w:rFonts w:ascii="Calibri" w:hAnsi="Calibri" w:cs="Calibri"/>
          <w:color w:val="222222"/>
          <w:shd w:val="clear" w:color="auto" w:fill="FFFFFF"/>
        </w:rPr>
        <w:instrText xml:space="preserve"> \* MERGEFORMAT </w:instrText>
      </w:r>
      <w:r w:rsidR="003040B6" w:rsidRPr="003040B6">
        <w:rPr>
          <w:rFonts w:ascii="Calibri" w:hAnsi="Calibri" w:cs="Calibri"/>
          <w:color w:val="222222"/>
          <w:shd w:val="clear" w:color="auto" w:fill="FFFFFF"/>
        </w:rPr>
      </w:r>
      <w:r w:rsidR="003040B6" w:rsidRPr="003040B6">
        <w:rPr>
          <w:rFonts w:ascii="Calibri" w:hAnsi="Calibri" w:cs="Calibri"/>
          <w:color w:val="222222"/>
          <w:shd w:val="clear" w:color="auto" w:fill="FFFFFF"/>
        </w:rPr>
        <w:fldChar w:fldCharType="separate"/>
      </w:r>
      <w:r w:rsidR="003040B6" w:rsidRPr="003040B6">
        <w:rPr>
          <w:rFonts w:ascii="Calibri" w:hAnsi="Calibri" w:cs="Calibri"/>
        </w:rPr>
        <w:t xml:space="preserve">Table </w:t>
      </w:r>
      <w:r w:rsidR="003040B6" w:rsidRPr="003040B6">
        <w:rPr>
          <w:rFonts w:ascii="Calibri" w:hAnsi="Calibri" w:cs="Calibri"/>
          <w:noProof/>
        </w:rPr>
        <w:t>7</w:t>
      </w:r>
      <w:r w:rsidR="003040B6"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These key taxa have experienced a decrease from the controls by the end of the 24h sampling:  </w:t>
      </w:r>
      <w:r w:rsidR="00380F8C" w:rsidRPr="003040B6">
        <w:rPr>
          <w:rFonts w:ascii="Calibri" w:hAnsi="Calibri" w:cs="Calibri"/>
          <w:color w:val="222222"/>
          <w:shd w:val="clear" w:color="auto" w:fill="FFFFFF"/>
        </w:rPr>
        <w:t>SAR116</w:t>
      </w:r>
      <w:r w:rsidR="000A157B" w:rsidRPr="003040B6">
        <w:rPr>
          <w:rFonts w:ascii="Calibri" w:hAnsi="Calibri" w:cs="Calibri"/>
          <w:color w:val="222222"/>
          <w:shd w:val="clear" w:color="auto" w:fill="FFFFFF"/>
        </w:rPr>
        <w:t xml:space="preserve"> (-1.9%)</w:t>
      </w:r>
      <w:r w:rsidR="00380F8C"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xml:space="preserve"> SAR406</w:t>
      </w:r>
      <w:r w:rsidR="000A157B" w:rsidRPr="003040B6">
        <w:rPr>
          <w:rFonts w:ascii="Calibri" w:hAnsi="Calibri" w:cs="Calibri"/>
          <w:color w:val="222222"/>
          <w:shd w:val="clear" w:color="auto" w:fill="FFFFFF"/>
        </w:rPr>
        <w:t xml:space="preserve"> (-0.57%)</w:t>
      </w:r>
      <w:r w:rsidR="005E4574" w:rsidRPr="003040B6">
        <w:rPr>
          <w:rFonts w:ascii="Calibri" w:hAnsi="Calibri" w:cs="Calibri"/>
          <w:color w:val="222222"/>
          <w:shd w:val="clear" w:color="auto" w:fill="FFFFFF"/>
        </w:rPr>
        <w:t>, OM182</w:t>
      </w:r>
      <w:r w:rsidR="000A157B" w:rsidRPr="003040B6">
        <w:rPr>
          <w:rFonts w:ascii="Calibri" w:hAnsi="Calibri" w:cs="Calibri"/>
          <w:color w:val="222222"/>
          <w:shd w:val="clear" w:color="auto" w:fill="FFFFFF"/>
        </w:rPr>
        <w:t xml:space="preserve"> (-0.34%)</w:t>
      </w:r>
      <w:r w:rsidR="005E4574" w:rsidRPr="003040B6">
        <w:rPr>
          <w:rFonts w:ascii="Calibri" w:hAnsi="Calibri" w:cs="Calibri"/>
          <w:color w:val="222222"/>
          <w:shd w:val="clear" w:color="auto" w:fill="FFFFFF"/>
        </w:rPr>
        <w:t>, OM60</w:t>
      </w:r>
      <w:r w:rsidR="000A157B" w:rsidRPr="003040B6">
        <w:rPr>
          <w:rFonts w:ascii="Calibri" w:hAnsi="Calibri" w:cs="Calibri"/>
          <w:color w:val="222222"/>
          <w:shd w:val="clear" w:color="auto" w:fill="FFFFFF"/>
        </w:rPr>
        <w:t xml:space="preserve"> (-1.4%)</w:t>
      </w:r>
      <w:r w:rsidR="005E4574" w:rsidRPr="003040B6">
        <w:rPr>
          <w:rFonts w:ascii="Calibri" w:hAnsi="Calibri" w:cs="Calibri"/>
          <w:color w:val="222222"/>
          <w:shd w:val="clear" w:color="auto" w:fill="FFFFFF"/>
        </w:rPr>
        <w:t xml:space="preserve">, </w:t>
      </w:r>
      <w:r w:rsidR="005E4574" w:rsidRPr="003040B6">
        <w:rPr>
          <w:rFonts w:ascii="Calibri" w:hAnsi="Calibri" w:cs="Calibri"/>
          <w:i/>
          <w:iCs/>
          <w:color w:val="222222"/>
          <w:shd w:val="clear" w:color="auto" w:fill="FFFFFF"/>
        </w:rPr>
        <w:t>Prochlorococcus</w:t>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(-1.9%), </w:t>
      </w:r>
      <w:r w:rsidR="00380F8C" w:rsidRPr="003040B6">
        <w:rPr>
          <w:rFonts w:ascii="Calibri" w:hAnsi="Calibri" w:cs="Calibri"/>
          <w:color w:val="222222"/>
          <w:shd w:val="clear" w:color="auto" w:fill="FFFFFF"/>
        </w:rPr>
        <w:t xml:space="preserve">and </w:t>
      </w:r>
      <w:r w:rsidR="0028661D" w:rsidRPr="003040B6">
        <w:rPr>
          <w:rFonts w:ascii="Calibri" w:hAnsi="Calibri" w:cs="Calibri"/>
          <w:color w:val="222222"/>
          <w:shd w:val="clear" w:color="auto" w:fill="FFFFFF"/>
        </w:rPr>
        <w:t>Marine Group II genus</w:t>
      </w:r>
      <w:r w:rsidR="000A157B" w:rsidRPr="003040B6">
        <w:rPr>
          <w:rFonts w:ascii="Calibri" w:hAnsi="Calibri" w:cs="Calibri"/>
          <w:color w:val="222222"/>
          <w:shd w:val="clear" w:color="auto" w:fill="FFFFFF"/>
        </w:rPr>
        <w:t xml:space="preserve"> (-4.5%) </w:t>
      </w:r>
      <w:commentRangeEnd w:id="295"/>
      <w:r w:rsidR="005A0711" w:rsidRPr="003040B6">
        <w:rPr>
          <w:rStyle w:val="Marquedecommentaire"/>
          <w:rFonts w:ascii="Calibri" w:hAnsi="Calibri" w:cs="Calibri"/>
          <w:color w:val="222222"/>
          <w:sz w:val="24"/>
          <w:szCs w:val="24"/>
          <w:shd w:val="clear" w:color="auto" w:fill="FFFFFF"/>
        </w:rPr>
        <w:commentReference w:id="295"/>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fldChar w:fldCharType="begin"/>
      </w:r>
      <w:r w:rsidR="000A157B" w:rsidRPr="003040B6">
        <w:rPr>
          <w:rFonts w:ascii="Calibri" w:hAnsi="Calibri" w:cs="Calibri"/>
          <w:color w:val="222222"/>
          <w:shd w:val="clear" w:color="auto" w:fill="FFFFFF"/>
        </w:rPr>
        <w:instrText xml:space="preserve"> REF _Ref234333046 \h </w:instrText>
      </w:r>
      <w:r w:rsidR="003040B6">
        <w:rPr>
          <w:rFonts w:ascii="Calibri" w:hAnsi="Calibri" w:cs="Calibri"/>
          <w:color w:val="222222"/>
          <w:shd w:val="clear" w:color="auto" w:fill="FFFFFF"/>
        </w:rPr>
        <w:instrText xml:space="preserve"> \* MERGEFORMAT </w:instrText>
      </w:r>
      <w:r w:rsidR="000A157B" w:rsidRPr="003040B6">
        <w:rPr>
          <w:rFonts w:ascii="Calibri" w:hAnsi="Calibri" w:cs="Calibri"/>
          <w:color w:val="222222"/>
          <w:shd w:val="clear" w:color="auto" w:fill="FFFFFF"/>
        </w:rPr>
      </w:r>
      <w:r w:rsidR="000A157B" w:rsidRPr="003040B6">
        <w:rPr>
          <w:rFonts w:ascii="Calibri" w:hAnsi="Calibri" w:cs="Calibri"/>
          <w:color w:val="222222"/>
          <w:shd w:val="clear" w:color="auto" w:fill="FFFFFF"/>
        </w:rPr>
        <w:fldChar w:fldCharType="separate"/>
      </w:r>
      <w:r w:rsidR="000A157B" w:rsidRPr="003040B6">
        <w:rPr>
          <w:rFonts w:ascii="Calibri" w:hAnsi="Calibri" w:cs="Calibri"/>
          <w:b/>
          <w:bCs/>
          <w:color w:val="000000" w:themeColor="text1"/>
        </w:rPr>
        <w:t xml:space="preserve">Figure </w:t>
      </w:r>
      <w:r w:rsidR="000A157B" w:rsidRPr="003040B6">
        <w:rPr>
          <w:rFonts w:ascii="Calibri" w:hAnsi="Calibri" w:cs="Calibri"/>
          <w:b/>
          <w:bCs/>
          <w:noProof/>
          <w:color w:val="000000" w:themeColor="text1"/>
        </w:rPr>
        <w:t>6</w:t>
      </w:r>
      <w:r w:rsidR="000A157B"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w:t>
      </w:r>
      <w:r w:rsidR="00200FAC" w:rsidRPr="003040B6">
        <w:rPr>
          <w:rFonts w:ascii="Calibri" w:hAnsi="Calibri" w:cs="Calibri"/>
          <w:color w:val="222222"/>
          <w:shd w:val="clear" w:color="auto" w:fill="FFFFFF"/>
        </w:rPr>
        <w:t xml:space="preserve"> </w:t>
      </w:r>
      <w:r w:rsidR="00200FAC" w:rsidRPr="003040B6">
        <w:rPr>
          <w:rFonts w:ascii="Calibri" w:hAnsi="Calibri" w:cs="Calibri"/>
        </w:rPr>
        <w:t>Collectively, the results suggest that bacterial community structure diverges from the controls when benthic communities are enriched in macroalgae.</w:t>
      </w:r>
    </w:p>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Titre1"/>
        <w:spacing w:line="360" w:lineRule="auto"/>
        <w:rPr>
          <w:rFonts w:ascii="Calibri" w:hAnsi="Calibri" w:cs="Calibri"/>
          <w:b/>
          <w:bCs/>
          <w:color w:val="000000" w:themeColor="text1"/>
        </w:rPr>
      </w:pPr>
      <w:bookmarkStart w:id="300" w:name="_Toc232771529"/>
      <w:bookmarkStart w:id="301" w:name="_Toc234162431"/>
      <w:commentRangeStart w:id="302"/>
      <w:r w:rsidRPr="00F0557B">
        <w:rPr>
          <w:rFonts w:ascii="Calibri" w:hAnsi="Calibri" w:cs="Calibri"/>
          <w:b/>
          <w:bCs/>
          <w:color w:val="000000" w:themeColor="text1"/>
        </w:rPr>
        <w:lastRenderedPageBreak/>
        <w:t>Discussion</w:t>
      </w:r>
      <w:bookmarkEnd w:id="300"/>
      <w:bookmarkEnd w:id="301"/>
      <w:commentRangeEnd w:id="302"/>
      <w:r w:rsidR="005A0711" w:rsidRPr="00136BF9">
        <w:rPr>
          <w:rStyle w:val="Marquedecommentaire"/>
          <w:rFonts w:ascii="Calibri" w:hAnsi="Calibri" w:cs="Calibri"/>
          <w:b/>
          <w:bCs/>
          <w:color w:val="000000" w:themeColor="text1"/>
          <w:sz w:val="40"/>
          <w:szCs w:val="40"/>
        </w:rPr>
        <w:commentReference w:id="302"/>
      </w:r>
    </w:p>
    <w:p w14:paraId="7607CA5D" w14:textId="1D4E250E"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ecosystems. In this study, we aimed to characterize the coupled inorganic and organic chemical transformations between benthic communities and the water column, as well as microbial community structure in response to biogeochemical stimuli</w:t>
      </w:r>
      <w:ins w:id="303" w:author="Craig Nelson" w:date="2026-08-12T19:51:00Z" w16du:dateUtc="2026-08-13T05:51:00Z">
        <w:r w:rsidR="00610666">
          <w:rPr>
            <w:rFonts w:ascii="Calibri" w:hAnsi="Calibri" w:cs="Calibri"/>
            <w:lang w:val="en-US"/>
          </w:rPr>
          <w:t>,</w:t>
        </w:r>
      </w:ins>
      <w:r w:rsidRPr="00136BF9">
        <w:rPr>
          <w:rFonts w:ascii="Calibri" w:hAnsi="Calibri" w:cs="Calibri"/>
        </w:rPr>
        <w:t xml:space="preserve"> from </w:t>
      </w:r>
      <w:del w:id="304" w:author="Craig Nelson" w:date="2026-08-12T19:43:00Z" w16du:dateUtc="2026-08-13T05:43:00Z">
        <w:r w:rsidRPr="00136BF9" w:rsidDel="00BF6E3B">
          <w:rPr>
            <w:rFonts w:ascii="Calibri" w:hAnsi="Calibri" w:cs="Calibri"/>
          </w:rPr>
          <w:delText>benthic exuduations</w:delText>
        </w:r>
      </w:del>
      <w:ins w:id="305" w:author="Craig Nelson" w:date="2026-08-12T19:43:00Z" w16du:dateUtc="2026-08-13T05:43:00Z">
        <w:r w:rsidR="00BF6E3B">
          <w:rPr>
            <w:rFonts w:ascii="Calibri" w:hAnsi="Calibri" w:cs="Calibri"/>
            <w:lang w:val="en-US"/>
          </w:rPr>
          <w:t>realistic benthic assemblages from a system undergoing phase shifts</w:t>
        </w:r>
      </w:ins>
      <w:r w:rsidRPr="00136BF9">
        <w:rPr>
          <w:rFonts w:ascii="Calibri" w:hAnsi="Calibri" w:cs="Calibri"/>
        </w:rPr>
        <w:t xml:space="preserve">.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306" w:name="_Toc232771530"/>
      <w:bookmarkStart w:id="307" w:name="_Toc234162432"/>
      <w:commentRangeStart w:id="308"/>
      <w:r w:rsidRPr="00F0557B">
        <w:rPr>
          <w:rFonts w:ascii="Calibri" w:hAnsi="Calibri" w:cs="Calibri"/>
          <w:b/>
          <w:bCs/>
          <w:color w:val="000000" w:themeColor="text1"/>
          <w:sz w:val="24"/>
          <w:szCs w:val="24"/>
        </w:rPr>
        <w:t>Benthic Community Composition Drives Treatment-Associated Patterns of Organic Exudation and Bacterial Community Structure</w:t>
      </w:r>
      <w:bookmarkEnd w:id="306"/>
      <w:bookmarkEnd w:id="307"/>
    </w:p>
    <w:p w14:paraId="01BB067B" w14:textId="0368C47D" w:rsidR="0013065B" w:rsidRPr="00F0557B" w:rsidRDefault="00C12BAF" w:rsidP="00FA3C7C">
      <w:pPr>
        <w:spacing w:line="360" w:lineRule="auto"/>
        <w:ind w:firstLine="360"/>
        <w:rPr>
          <w:rFonts w:ascii="Calibri" w:hAnsi="Calibri" w:cs="Calibri"/>
          <w:color w:val="000000" w:themeColor="text1"/>
        </w:rPr>
      </w:pPr>
      <w:r>
        <w:rPr>
          <w:rFonts w:ascii="Calibri" w:hAnsi="Calibri" w:cs="Calibri"/>
          <w:color w:val="000000" w:themeColor="text1"/>
        </w:rPr>
        <w:t>When comparing the biogeochemical measur</w:t>
      </w:r>
      <w:ins w:id="309" w:author="Keanu Rochette" w:date="2026-08-13T15:13:00Z" w16du:dateUtc="2026-08-14T01:13:00Z">
        <w:r w:rsidR="007B3F19">
          <w:rPr>
            <w:rFonts w:ascii="Calibri" w:hAnsi="Calibri" w:cs="Calibri"/>
            <w:color w:val="000000" w:themeColor="text1"/>
          </w:rPr>
          <w:t>e</w:t>
        </w:r>
      </w:ins>
      <w:r>
        <w:rPr>
          <w:rFonts w:ascii="Calibri" w:hAnsi="Calibri" w:cs="Calibri"/>
          <w:color w:val="000000" w:themeColor="text1"/>
        </w:rPr>
        <w:t xml:space="preserve">ments, </w:t>
      </w:r>
      <w:r w:rsidRPr="00F0557B">
        <w:rPr>
          <w:rFonts w:ascii="Calibri" w:hAnsi="Calibri" w:cs="Calibri"/>
          <w:color w:val="000000" w:themeColor="text1"/>
        </w:rPr>
        <w:t>organic exudation or bacterial abundance</w:t>
      </w:r>
      <w:r>
        <w:rPr>
          <w:rFonts w:ascii="Calibri" w:hAnsi="Calibri" w:cs="Calibri"/>
          <w:color w:val="000000" w:themeColor="text1"/>
        </w:rPr>
        <w:t xml:space="preserv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C12BAF">
        <w:rPr>
          <w:rFonts w:ascii="Calibri" w:hAnsi="Calibri" w:cs="Calibri"/>
          <w:i/>
          <w:iCs/>
          <w:color w:val="000000" w:themeColor="text1"/>
        </w:rPr>
        <w:t>Synechococcus</w:t>
      </w:r>
      <w:r>
        <w:rPr>
          <w:rFonts w:ascii="Calibri" w:hAnsi="Calibri" w:cs="Calibri"/>
          <w:color w:val="000000" w:themeColor="text1"/>
        </w:rPr>
        <w:t xml:space="preserve"> was primarily driven by benthic assemblages rather than sampling time. In comparison, n</w:t>
      </w:r>
      <w:r w:rsidRPr="00F0557B">
        <w:rPr>
          <w:rFonts w:ascii="Calibri" w:hAnsi="Calibri" w:cs="Calibri"/>
          <w:color w:val="000000" w:themeColor="text1"/>
        </w:rPr>
        <w:t>utrient concentrations</w:t>
      </w:r>
      <w:r>
        <w:rPr>
          <w:rFonts w:ascii="Calibri" w:hAnsi="Calibri" w:cs="Calibri"/>
          <w:color w:val="000000" w:themeColor="text1"/>
        </w:rPr>
        <w:t xml:space="preserve"> experienced greater variations over a 24h diel cycle</w:t>
      </w:r>
      <w:r w:rsidRPr="00F0557B">
        <w:rPr>
          <w:rFonts w:ascii="Calibri" w:hAnsi="Calibri" w:cs="Calibri"/>
          <w:color w:val="000000" w:themeColor="text1"/>
        </w:rPr>
        <w:t xml:space="preserve">. </w:t>
      </w:r>
      <w:r w:rsidR="0013065B" w:rsidRPr="00F0557B">
        <w:rPr>
          <w:rFonts w:ascii="Calibri" w:hAnsi="Calibri" w:cs="Calibri"/>
          <w:color w:val="000000" w:themeColor="text1"/>
        </w:rPr>
        <w:t xml:space="preserve">Orthophosphate, nitrate, ammonia, and silica exhibited significant diel variations between 12:00 and 06:00 </w:t>
      </w:r>
      <w:r>
        <w:rPr>
          <w:rFonts w:ascii="Calibri" w:hAnsi="Calibri" w:cs="Calibri"/>
          <w:color w:val="000000" w:themeColor="text1"/>
        </w:rPr>
        <w:t>which can be attributed to</w:t>
      </w:r>
      <w:r w:rsidR="0013065B" w:rsidRPr="00F0557B">
        <w:rPr>
          <w:rFonts w:ascii="Calibri" w:hAnsi="Calibri" w:cs="Calibri"/>
          <w:color w:val="000000" w:themeColor="text1"/>
        </w:rPr>
        <w:t xml:space="preserve"> </w:t>
      </w:r>
      <w:r>
        <w:rPr>
          <w:rFonts w:ascii="Calibri" w:hAnsi="Calibri" w:cs="Calibri"/>
          <w:color w:val="000000" w:themeColor="text1"/>
        </w:rPr>
        <w:t xml:space="preserve">alternating </w:t>
      </w:r>
      <w:r w:rsidR="0013065B" w:rsidRPr="00F0557B">
        <w:rPr>
          <w:rFonts w:ascii="Calibri" w:hAnsi="Calibri" w:cs="Calibri"/>
          <w:color w:val="000000" w:themeColor="text1"/>
        </w:rPr>
        <w:t>photosynthetic activity during daylight and respiration at night.</w:t>
      </w:r>
      <w:r>
        <w:rPr>
          <w:rFonts w:ascii="Calibri" w:hAnsi="Calibri" w:cs="Calibri"/>
          <w:color w:val="000000" w:themeColor="text1"/>
        </w:rPr>
        <w:t xml:space="preserve"> As such, o</w:t>
      </w:r>
      <w:r w:rsidRPr="00F0557B">
        <w:rPr>
          <w:rFonts w:ascii="Calibri" w:hAnsi="Calibri" w:cs="Calibri"/>
          <w:color w:val="000000" w:themeColor="text1"/>
        </w:rPr>
        <w:t>bserved patterns in organic exudations and bacteria abundance can be primarily attributable to changes in benthic community composition rather than diel dynamics.</w:t>
      </w:r>
      <w:r>
        <w:rPr>
          <w:rFonts w:ascii="Calibri" w:hAnsi="Calibri" w:cs="Calibri"/>
          <w:color w:val="000000" w:themeColor="text1"/>
        </w:rPr>
        <w:t xml:space="preserve"> </w:t>
      </w:r>
      <w:commentRangeEnd w:id="308"/>
      <w:r w:rsidR="005A0711" w:rsidRPr="00F0557B">
        <w:rPr>
          <w:rStyle w:val="Marquedecommentaire"/>
          <w:rFonts w:ascii="Calibri" w:hAnsi="Calibri" w:cs="Calibri"/>
          <w:color w:val="000000" w:themeColor="text1"/>
          <w:sz w:val="24"/>
          <w:szCs w:val="24"/>
        </w:rPr>
        <w:commentReference w:id="308"/>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310" w:name="_Toc232771531"/>
      <w:bookmarkStart w:id="311" w:name="_Toc234162433"/>
      <w:r w:rsidRPr="00F0557B">
        <w:rPr>
          <w:rFonts w:ascii="Calibri" w:hAnsi="Calibri" w:cs="Calibri"/>
          <w:b/>
          <w:bCs/>
          <w:color w:val="000000" w:themeColor="text1"/>
          <w:sz w:val="24"/>
          <w:szCs w:val="24"/>
        </w:rPr>
        <w:t>Organic Exudation and Composition are Driven by Benthic Community Assemblages</w:t>
      </w:r>
      <w:bookmarkEnd w:id="310"/>
      <w:bookmarkEnd w:id="311"/>
    </w:p>
    <w:p w14:paraId="7042D0DF" w14:textId="2C2A6922" w:rsidR="0013065B" w:rsidRPr="00895EF6" w:rsidRDefault="0013065B" w:rsidP="00FA3C7C">
      <w:pPr>
        <w:spacing w:line="360" w:lineRule="auto"/>
        <w:ind w:firstLine="360"/>
        <w:rPr>
          <w:rFonts w:ascii="Calibri" w:hAnsi="Calibri" w:cs="Calibri"/>
          <w:color w:val="000000" w:themeColor="text1"/>
          <w:lang w:val="en-US"/>
          <w:rPrChange w:id="312" w:author="Craig Nelson" w:date="2026-08-12T20:06:00Z" w16du:dateUtc="2026-08-13T06:06:00Z">
            <w:rPr>
              <w:rFonts w:ascii="Calibri" w:hAnsi="Calibri" w:cs="Calibri"/>
              <w:color w:val="000000" w:themeColor="text1"/>
            </w:rPr>
          </w:rPrChange>
        </w:rPr>
      </w:pPr>
      <w:r w:rsidRPr="00F0557B">
        <w:rPr>
          <w:rFonts w:ascii="Calibri" w:hAnsi="Calibri" w:cs="Calibri"/>
          <w:color w:val="000000" w:themeColor="text1"/>
        </w:rPr>
        <w:t xml:space="preserve">Results from our experiment </w:t>
      </w:r>
      <w:del w:id="313" w:author="Craig Nelson" w:date="2026-08-12T19:59:00Z" w16du:dateUtc="2026-08-13T05:59:00Z">
        <w:r w:rsidRPr="00F0557B" w:rsidDel="00610666">
          <w:rPr>
            <w:rFonts w:ascii="Calibri" w:hAnsi="Calibri" w:cs="Calibri"/>
            <w:color w:val="000000" w:themeColor="text1"/>
          </w:rPr>
          <w:delText>have demonstrated</w:delText>
        </w:r>
      </w:del>
      <w:ins w:id="314" w:author="Craig Nelson" w:date="2026-08-12T19:59:00Z" w16du:dateUtc="2026-08-13T05:59:00Z">
        <w:r w:rsidR="00610666">
          <w:rPr>
            <w:rFonts w:ascii="Calibri" w:hAnsi="Calibri" w:cs="Calibri"/>
            <w:color w:val="000000" w:themeColor="text1"/>
            <w:lang w:val="en-US"/>
          </w:rPr>
          <w:t>indicate</w:t>
        </w:r>
      </w:ins>
      <w:r w:rsidRPr="00F0557B">
        <w:rPr>
          <w:rFonts w:ascii="Calibri" w:hAnsi="Calibri" w:cs="Calibri"/>
          <w:color w:val="000000" w:themeColor="text1"/>
        </w:rPr>
        <w:t xml:space="preserve"> that different mixed benthic communities do not significantly affect bulk DOC exudation but are rather linked to the exudation of compositionally distinct organic molecules, which </w:t>
      </w:r>
      <w:r w:rsidR="003275B7">
        <w:rPr>
          <w:rFonts w:ascii="Calibri" w:hAnsi="Calibri" w:cs="Calibri"/>
          <w:color w:val="000000" w:themeColor="text1"/>
        </w:rPr>
        <w:t>did not show diel variation</w:t>
      </w:r>
      <w:r w:rsidRPr="00F0557B">
        <w:rPr>
          <w:rFonts w:ascii="Calibri" w:hAnsi="Calibri" w:cs="Calibri"/>
          <w:color w:val="000000" w:themeColor="text1"/>
        </w:rPr>
        <w:t xml:space="preserve">. Algae-enriched assemblages </w:t>
      </w:r>
      <w:r w:rsidRPr="00F0557B">
        <w:rPr>
          <w:rFonts w:ascii="Calibri" w:hAnsi="Calibri" w:cs="Calibri"/>
          <w:color w:val="000000" w:themeColor="text1"/>
        </w:rPr>
        <w:lastRenderedPageBreak/>
        <w:t xml:space="preserve">exhibited a preferential exudation of humic-like compounds which is consistent with organismal exudation results reported by </w:t>
      </w:r>
      <w:r w:rsidR="00514E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w:instrText>
      </w:r>
      <w:r w:rsidR="00D20A7D">
        <w:rPr>
          <w:rFonts w:ascii="Calibri" w:hAnsi="Calibri" w:cs="Calibri" w:hint="eastAsia"/>
          <w:color w:val="000000" w:themeColor="text1"/>
        </w:rPr>
        <w:instrText>n coral reefs. As reef benthic communities change, in part due to nutrient pollution, understanding impacts on reef microbial processes requires knowledge of DOM sources and composition.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w:instrText>
      </w:r>
      <w:r w:rsidR="00D20A7D">
        <w:rPr>
          <w:rFonts w:ascii="Calibri" w:hAnsi="Calibri" w:cs="Calibri"/>
          <w:color w:val="000000" w:themeColor="text1"/>
        </w:rPr>
        <w:instrText xml:space="preserve"> benthic constituents with three levels of nitrate and phosphate to contrast exudate composition and quantify the effects of nutrient enrichment on exudate release. Moderate nutrient enrichment enhanced bulk dissolved organic carbon exudation by all produ</w:instrText>
      </w:r>
      <w:r w:rsidR="00D20A7D">
        <w:rPr>
          <w:rFonts w:ascii="Calibri" w:hAnsi="Calibri" w:cs="Calibri" w:hint="eastAsia"/>
          <w:color w:val="000000" w:themeColor="text1"/>
        </w:rPr>
        <w:instrText>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w:instrText>
      </w:r>
      <w:r w:rsidR="00D20A7D">
        <w:rPr>
          <w:rFonts w:ascii="Calibri" w:hAnsi="Calibri" w:cs="Calibri"/>
          <w:color w:val="000000" w:themeColor="text1"/>
        </w:rPr>
        <w:instrText xml:space="preserve">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Pr>
          <w:rFonts w:ascii="Calibri" w:hAnsi="Calibri" w:cs="Calibri"/>
          <w:color w:val="000000" w:themeColor="text1"/>
        </w:rPr>
        <w:fldChar w:fldCharType="separate"/>
      </w:r>
      <w:r w:rsidR="00514EB7">
        <w:rPr>
          <w:rFonts w:ascii="Calibri" w:hAnsi="Calibri" w:cs="Calibri"/>
          <w:noProof/>
          <w:color w:val="000000" w:themeColor="text1"/>
        </w:rPr>
        <w:t>Quinlan et al.</w:t>
      </w:r>
      <w:r w:rsidR="00A71D9A">
        <w:rPr>
          <w:rFonts w:ascii="Calibri" w:hAnsi="Calibri" w:cs="Calibri"/>
          <w:noProof/>
          <w:color w:val="000000" w:themeColor="text1"/>
        </w:rPr>
        <w:t xml:space="preserve"> (</w:t>
      </w:r>
      <w:r w:rsidR="00514EB7">
        <w:rPr>
          <w:rFonts w:ascii="Calibri" w:hAnsi="Calibri" w:cs="Calibri"/>
          <w:noProof/>
          <w:color w:val="000000" w:themeColor="text1"/>
        </w:rPr>
        <w:t>2018)</w:t>
      </w:r>
      <w:r w:rsidR="00514EB7">
        <w:rPr>
          <w:rFonts w:ascii="Calibri" w:hAnsi="Calibri" w:cs="Calibri"/>
          <w:color w:val="000000" w:themeColor="text1"/>
        </w:rPr>
        <w:fldChar w:fldCharType="end"/>
      </w:r>
      <w:r w:rsidR="00514EB7">
        <w:rPr>
          <w:rFonts w:ascii="Calibri" w:hAnsi="Calibri" w:cs="Calibri"/>
          <w:color w:val="000000" w:themeColor="text1"/>
        </w:rPr>
        <w:t xml:space="preserve"> </w:t>
      </w:r>
      <w:r w:rsidRPr="00F0557B">
        <w:rPr>
          <w:rFonts w:ascii="Calibri" w:hAnsi="Calibri" w:cs="Calibri"/>
          <w:color w:val="000000" w:themeColor="text1"/>
        </w:rPr>
        <w:t>and</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A71D9A">
        <w:rPr>
          <w:rFonts w:ascii="Calibri" w:hAnsi="Calibri" w:cs="Calibri"/>
          <w:noProof/>
          <w:color w:val="000000" w:themeColor="text1"/>
        </w:rPr>
        <w:t>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w:instrText>
      </w:r>
      <w:r w:rsidR="00D20A7D">
        <w:rPr>
          <w:rFonts w:ascii="Calibri" w:hAnsi="Calibri" w:cs="Calibri" w:hint="eastAsia"/>
          <w:color w:val="000000" w:themeColor="text1"/>
        </w:rPr>
        <w:instrTex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w:instrText>
      </w:r>
      <w:r w:rsidR="00D20A7D">
        <w:rPr>
          <w:rFonts w:ascii="Calibri" w:hAnsi="Calibri" w:cs="Calibri"/>
          <w:color w:val="000000" w:themeColor="text1"/>
        </w:rPr>
        <w:instrText xml:space="preserve">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2025; Weber et al., 2022; 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(Barott et al., 2012; Morrow et al., 2012; Rasher &amp; Hay, 2010; Smith et al., 2006)</w:t>
      </w:r>
      <w:r w:rsidR="00A71D9A">
        <w:rPr>
          <w:rFonts w:ascii="Calibri" w:hAnsi="Calibri" w:cs="Calibri"/>
          <w:color w:val="000000" w:themeColor="text1"/>
        </w:rPr>
        <w:fldChar w:fldCharType="end"/>
      </w:r>
      <w:r w:rsidRPr="00F0557B">
        <w:rPr>
          <w:rFonts w:ascii="Calibri" w:hAnsi="Calibri" w:cs="Calibri"/>
          <w:color w:val="000000" w:themeColor="text1"/>
        </w:rPr>
        <w:t xml:space="preserve">. </w:t>
      </w:r>
      <w:ins w:id="315" w:author="Craig Nelson" w:date="2026-08-12T20:06:00Z" w16du:dateUtc="2026-08-13T06:06:00Z">
        <w:r w:rsidR="00895EF6">
          <w:rPr>
            <w:rFonts w:ascii="Calibri" w:hAnsi="Calibri" w:cs="Calibri"/>
            <w:color w:val="000000" w:themeColor="text1"/>
            <w:lang w:val="en-US"/>
          </w:rPr>
          <w:t xml:space="preserve">Nonetheless, </w:t>
        </w:r>
      </w:ins>
    </w:p>
    <w:p w14:paraId="4E53E5EF" w14:textId="640B0B89" w:rsidR="0013065B" w:rsidRPr="00F0557B" w:rsidRDefault="0013065B" w:rsidP="00A71D9A">
      <w:pPr>
        <w:spacing w:line="360" w:lineRule="auto"/>
        <w:ind w:firstLine="360"/>
        <w:rPr>
          <w:rFonts w:ascii="Calibri" w:hAnsi="Calibri" w:cs="Calibri"/>
          <w:color w:val="000000" w:themeColor="text1"/>
        </w:rPr>
      </w:pPr>
      <w:commentRangeStart w:id="316"/>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Mueller et al., 2022; Palmer et al., 2025)</w:t>
      </w:r>
      <w:r w:rsidR="00A71D9A">
        <w:rPr>
          <w:rFonts w:ascii="Calibri" w:hAnsi="Calibri" w:cs="Calibri"/>
          <w:color w:val="000000" w:themeColor="text1"/>
        </w:rPr>
        <w:fldChar w:fldCharType="end"/>
      </w:r>
      <w:r w:rsidRPr="00F0557B">
        <w:rPr>
          <w:rFonts w:ascii="Calibri" w:hAnsi="Calibri" w:cs="Calibri"/>
          <w:color w:val="000000" w:themeColor="text1"/>
        </w:rPr>
        <w:t>. Still</w:t>
      </w:r>
      <w:commentRangeEnd w:id="316"/>
      <w:r w:rsidR="005A0711" w:rsidRPr="00F0557B">
        <w:rPr>
          <w:rStyle w:val="Marquedecommentaire"/>
          <w:rFonts w:ascii="Calibri" w:hAnsi="Calibri" w:cs="Calibri"/>
          <w:color w:val="000000" w:themeColor="text1"/>
          <w:sz w:val="24"/>
          <w:szCs w:val="24"/>
        </w:rPr>
        <w:commentReference w:id="316"/>
      </w:r>
      <w:r w:rsidRPr="00F0557B">
        <w:rPr>
          <w:rFonts w:ascii="Calibri" w:hAnsi="Calibri" w:cs="Calibri"/>
          <w:color w:val="000000" w:themeColor="text1"/>
        </w:rPr>
        <w:t>, because our community exudation results recapitulate and/or are consistent with more reductive single-organism exudation profiles conducted in this same ecosystem</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2013; Nelson et al., 2013; Wegley Kelly et al., 2021)</w:t>
      </w:r>
      <w:r w:rsidR="00BA033D">
        <w:rPr>
          <w:rFonts w:ascii="Calibri" w:hAnsi="Calibri" w:cs="Calibri"/>
          <w:color w:val="000000" w:themeColor="text1"/>
        </w:rPr>
        <w:fldChar w:fldCharType="end"/>
      </w:r>
      <w:r w:rsidR="00BA033D">
        <w:rPr>
          <w:rFonts w:ascii="Calibri" w:hAnsi="Calibri" w:cs="Calibri"/>
          <w:color w:val="000000" w:themeColor="text1"/>
        </w:rPr>
        <w:t xml:space="preserve">, </w:t>
      </w:r>
      <w:r w:rsidRPr="00F0557B">
        <w:rPr>
          <w:rFonts w:ascii="Calibri" w:hAnsi="Calibri" w:cs="Calibri"/>
          <w:color w:val="000000" w:themeColor="text1"/>
        </w:rPr>
        <w:t>this experiment reinforces interpretation of dissolved organic matter distribution patterns across these coral reefs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(John et al., 2025; Silbiger et al., 2025)</w:t>
      </w:r>
      <w:r w:rsidR="00BA033D">
        <w:rPr>
          <w:rFonts w:ascii="Calibri" w:hAnsi="Calibri" w:cs="Calibri"/>
          <w:color w:val="000000" w:themeColor="text1"/>
        </w:rPr>
        <w:fldChar w:fldCharType="end"/>
      </w:r>
      <w:r w:rsidRPr="00F0557B">
        <w:rPr>
          <w:rFonts w:ascii="Calibri" w:hAnsi="Calibri" w:cs="Calibri"/>
          <w:color w:val="000000" w:themeColor="text1"/>
        </w:rPr>
        <w:t xml:space="preserve"> </w:t>
      </w:r>
      <w:del w:id="317" w:author="Craig Nelson" w:date="2026-08-12T20:05:00Z" w16du:dateUtc="2026-08-13T06:05:00Z">
        <w:r w:rsidRPr="00F0557B" w:rsidDel="00895EF6">
          <w:rPr>
            <w:rFonts w:ascii="Calibri" w:hAnsi="Calibri" w:cs="Calibri"/>
            <w:color w:val="000000" w:themeColor="text1"/>
          </w:rPr>
          <w:delText xml:space="preserve">(Silbiger 2025, John 2025) </w:delText>
        </w:r>
      </w:del>
      <w:r w:rsidRPr="00F0557B">
        <w:rPr>
          <w:rFonts w:ascii="Calibri" w:hAnsi="Calibri" w:cs="Calibri"/>
          <w:color w:val="000000" w:themeColor="text1"/>
        </w:rPr>
        <w:t>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318" w:name="_Toc232771532"/>
      <w:bookmarkStart w:id="319" w:name="_Toc234162434"/>
      <w:r w:rsidRPr="00F0557B">
        <w:rPr>
          <w:rFonts w:ascii="Calibri" w:hAnsi="Calibri" w:cs="Calibri"/>
          <w:b/>
          <w:bCs/>
          <w:color w:val="000000" w:themeColor="text1"/>
          <w:sz w:val="24"/>
          <w:szCs w:val="24"/>
        </w:rPr>
        <w:lastRenderedPageBreak/>
        <w:t>Composition of Organic Exudates Driven Microbial Community Structure</w:t>
      </w:r>
      <w:bookmarkEnd w:id="318"/>
      <w:bookmarkEnd w:id="319"/>
    </w:p>
    <w:p w14:paraId="62068BFA" w14:textId="1382C791"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Algae-dominated reefs </w:t>
      </w:r>
      <w:ins w:id="320" w:author="Craig Nelson" w:date="2026-08-12T20:07:00Z" w16du:dateUtc="2026-08-13T06:07:00Z">
        <w:r w:rsidR="00895EF6">
          <w:rPr>
            <w:rFonts w:ascii="Calibri" w:hAnsi="Calibri" w:cs="Calibri"/>
            <w:color w:val="000000" w:themeColor="text1"/>
            <w:lang w:val="en-US"/>
          </w:rPr>
          <w:t xml:space="preserve">have been shown to </w:t>
        </w:r>
      </w:ins>
      <w:r w:rsidRPr="00F0557B">
        <w:rPr>
          <w:rFonts w:ascii="Calibri" w:hAnsi="Calibri" w:cs="Calibri"/>
          <w:color w:val="000000" w:themeColor="text1"/>
        </w:rPr>
        <w:t>exhibit</w:t>
      </w:r>
      <w:del w:id="321" w:author="Craig Nelson" w:date="2026-08-12T20:07:00Z" w16du:dateUtc="2026-08-13T06:07:00Z">
        <w:r w:rsidRPr="00F0557B" w:rsidDel="00895EF6">
          <w:rPr>
            <w:rFonts w:ascii="Calibri" w:hAnsi="Calibri" w:cs="Calibri"/>
            <w:color w:val="000000" w:themeColor="text1"/>
          </w:rPr>
          <w:delText>ed</w:delText>
        </w:r>
      </w:del>
      <w:r w:rsidRPr="00F0557B">
        <w:rPr>
          <w:rFonts w:ascii="Calibri" w:hAnsi="Calibri" w:cs="Calibri"/>
          <w:color w:val="000000" w:themeColor="text1"/>
        </w:rPr>
        <w:t xml:space="preserve"> elevated heterotrophic bacteria abundance</w:t>
      </w:r>
      <w:ins w:id="322" w:author="Craig Nelson" w:date="2026-08-12T20:07:00Z" w16du:dateUtc="2026-08-13T06:07:00Z">
        <w:r w:rsidR="00895EF6">
          <w:rPr>
            <w:rFonts w:ascii="Calibri" w:hAnsi="Calibri" w:cs="Calibri"/>
            <w:color w:val="000000" w:themeColor="text1"/>
            <w:lang w:val="en-US"/>
          </w:rPr>
          <w:t xml:space="preserve"> in surveys</w:t>
        </w:r>
      </w:ins>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(Dinsdale et al., 2008; Haas et al., 2016)</w:t>
      </w:r>
      <w:r w:rsidR="00BA033D">
        <w:rPr>
          <w:rFonts w:ascii="Calibri" w:hAnsi="Calibri" w:cs="Calibri"/>
          <w:color w:val="000000" w:themeColor="text1"/>
        </w:rPr>
        <w:fldChar w:fldCharType="end"/>
      </w:r>
      <w:r w:rsidRPr="00F0557B">
        <w:rPr>
          <w:rFonts w:ascii="Calibri" w:hAnsi="Calibri" w:cs="Calibri"/>
          <w:color w:val="000000" w:themeColor="text1"/>
        </w:rPr>
        <w:t xml:space="preserve"> and our results and others suggest elevated humic-like DOM exudation</w:t>
      </w:r>
      <w:ins w:id="323" w:author="Craig Nelson" w:date="2026-08-12T20:08:00Z" w16du:dateUtc="2026-08-13T06:08:00Z">
        <w:r w:rsidR="00895EF6">
          <w:rPr>
            <w:rFonts w:ascii="Calibri" w:hAnsi="Calibri" w:cs="Calibri"/>
            <w:color w:val="000000" w:themeColor="text1"/>
            <w:lang w:val="en-US"/>
          </w:rPr>
          <w:t xml:space="preserve"> is coincident with enrichment of heterotrophic bacteria in macroalgal-enriched treatments</w:t>
        </w:r>
      </w:ins>
      <w:r w:rsidRPr="00F0557B">
        <w:rPr>
          <w:rFonts w:ascii="Calibri" w:hAnsi="Calibri" w:cs="Calibri"/>
          <w:color w:val="000000" w:themeColor="text1"/>
        </w:rPr>
        <w:t xml:space="preserve">. Exudation experiments </w:t>
      </w:r>
      <w:ins w:id="324" w:author="Craig Nelson" w:date="2026-08-12T20:08:00Z" w16du:dateUtc="2026-08-13T06:08:00Z">
        <w:r w:rsidR="00895EF6">
          <w:rPr>
            <w:rFonts w:ascii="Calibri" w:hAnsi="Calibri" w:cs="Calibri"/>
            <w:color w:val="000000" w:themeColor="text1"/>
            <w:lang w:val="en-US"/>
          </w:rPr>
          <w:t xml:space="preserve">previously </w:t>
        </w:r>
      </w:ins>
      <w:r w:rsidRPr="00F0557B">
        <w:rPr>
          <w:rFonts w:ascii="Calibri" w:hAnsi="Calibri" w:cs="Calibri"/>
          <w:color w:val="000000" w:themeColor="text1"/>
        </w:rPr>
        <w:t>have shown visible differences in the composition of coral and macroalgal exometabolomes with macroalgae releasing DOM enriched in specific carbohydrates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fr-FR"/>
        </w:rPr>
        <w:t>(Nelson et al., 2013; Thobor et al., 2024)</w:t>
      </w:r>
      <w:r w:rsidR="00BA033D">
        <w:rPr>
          <w:rFonts w:ascii="Calibri" w:hAnsi="Calibri" w:cs="Calibri"/>
          <w:color w:val="000000" w:themeColor="text1"/>
        </w:rPr>
        <w:fldChar w:fldCharType="end"/>
      </w:r>
      <w:r w:rsidRPr="00F0557B">
        <w:rPr>
          <w:rFonts w:ascii="Calibri" w:hAnsi="Calibri" w:cs="Calibri"/>
          <w:color w:val="000000" w:themeColor="text1"/>
        </w:rPr>
        <w:t xml:space="preserve">, prenol lipids, benzenoids and heterocyclic compounds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w:instrText>
      </w:r>
      <w:r w:rsidR="00D20A7D">
        <w:rPr>
          <w:rFonts w:ascii="Calibri" w:hAnsi="Calibri" w:cs="Calibri" w:hint="eastAsia"/>
          <w:color w:val="000000" w:themeColor="text1"/>
        </w:rPr>
        <w:instrText>"given":"Daniel"},{"family":"Nothias","given":"Louis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I."},{"family":"Bailey","given":"Barbara A."},{"family":"Carlson","given"</w:instrText>
      </w:r>
      <w:r w:rsidR="00D20A7D">
        <w:rPr>
          <w:rFonts w:ascii="Calibri" w:hAnsi="Calibri" w:cs="Calibri"/>
          <w:color w:val="000000" w:themeColor="text1"/>
        </w:rPr>
        <w:instrText xml:space="preserve">:"Craig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(Quinlan et al., 2025; Wegley Kelly et al., 2021)</w:t>
      </w:r>
      <w:r w:rsidR="00220A48">
        <w:rPr>
          <w:rFonts w:ascii="Calibri" w:hAnsi="Calibri" w:cs="Calibri"/>
          <w:color w:val="000000" w:themeColor="text1"/>
        </w:rPr>
        <w:fldChar w:fldCharType="end"/>
      </w:r>
      <w:r w:rsidR="00220A48">
        <w:rPr>
          <w:rFonts w:ascii="Calibri" w:hAnsi="Calibri" w:cs="Calibri"/>
          <w:color w:val="000000" w:themeColor="text1"/>
        </w:rPr>
        <w:t xml:space="preserve">. </w:t>
      </w:r>
      <w:r w:rsidRPr="00F0557B">
        <w:rPr>
          <w:rFonts w:ascii="Calibri" w:hAnsi="Calibri" w:cs="Calibri"/>
          <w:color w:val="000000" w:themeColor="text1"/>
        </w:rPr>
        <w:t>Additionally, algal exudates have been associated with greater microbial metabolic activity (oxygen demand) but less eﬀicient growth rate (carbon yield)</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 Thobor et al., 2024)</w:t>
      </w:r>
      <w:r w:rsidR="00220A48">
        <w:rPr>
          <w:rFonts w:ascii="Calibri" w:hAnsi="Calibri" w:cs="Calibri"/>
          <w:color w:val="000000" w:themeColor="text1"/>
        </w:rPr>
        <w:fldChar w:fldCharType="end"/>
      </w:r>
      <w:r w:rsidRPr="00F0557B">
        <w:rPr>
          <w:rFonts w:ascii="Calibri" w:hAnsi="Calibri" w:cs="Calibri"/>
          <w:color w:val="000000" w:themeColor="text1"/>
        </w:rPr>
        <w:t>. Taken together these field observations and experimental results support the hypothesis of microbialization in degraded reef conditions</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2023; Silveira et al., 2017)</w:t>
      </w:r>
      <w:r w:rsidR="00220A48">
        <w:rPr>
          <w:rFonts w:ascii="Calibri" w:hAnsi="Calibri" w:cs="Calibri"/>
          <w:color w:val="000000" w:themeColor="text1"/>
        </w:rPr>
        <w:fldChar w:fldCharType="end"/>
      </w:r>
      <w:r w:rsidRPr="00F0557B">
        <w:rPr>
          <w:rFonts w:ascii="Calibri" w:hAnsi="Calibri" w:cs="Calibri"/>
          <w:color w:val="000000" w:themeColor="text1"/>
        </w:rPr>
        <w:t>. The results of this experiment represent an important experimental validation of some of the predictions of this hypothesis</w:t>
      </w:r>
      <w:ins w:id="325" w:author="Craig Nelson" w:date="2026-08-12T20:08:00Z" w16du:dateUtc="2026-08-13T06:08:00Z">
        <w:r w:rsidR="00895EF6">
          <w:rPr>
            <w:rFonts w:ascii="Calibri" w:hAnsi="Calibri" w:cs="Calibri"/>
            <w:color w:val="000000" w:themeColor="text1"/>
            <w:lang w:val="en-US"/>
          </w:rPr>
          <w:t>, but importantly expand these</w:t>
        </w:r>
      </w:ins>
      <w:ins w:id="326" w:author="Craig Nelson" w:date="2026-08-12T20:09:00Z" w16du:dateUtc="2026-08-13T06:09:00Z">
        <w:r w:rsidR="00895EF6">
          <w:rPr>
            <w:rFonts w:ascii="Calibri" w:hAnsi="Calibri" w:cs="Calibri"/>
            <w:color w:val="000000" w:themeColor="text1"/>
            <w:lang w:val="en-US"/>
          </w:rPr>
          <w:t xml:space="preserve"> results from single organismal exudations to mixed communities</w:t>
        </w:r>
      </w:ins>
      <w:r w:rsidRPr="00F0557B">
        <w:rPr>
          <w:rFonts w:ascii="Calibri" w:hAnsi="Calibri" w:cs="Calibri"/>
          <w:color w:val="000000" w:themeColor="text1"/>
        </w:rPr>
        <w:t xml:space="preserve">, showing that </w:t>
      </w:r>
      <w:del w:id="327" w:author="Craig Nelson" w:date="2026-08-12T20:09:00Z" w16du:dateUtc="2026-08-13T06:09:00Z">
        <w:r w:rsidRPr="00F0557B" w:rsidDel="00895EF6">
          <w:rPr>
            <w:rFonts w:ascii="Calibri" w:hAnsi="Calibri" w:cs="Calibri"/>
            <w:color w:val="000000" w:themeColor="text1"/>
          </w:rPr>
          <w:delText xml:space="preserve">slight </w:delText>
        </w:r>
      </w:del>
      <w:ins w:id="328" w:author="Craig Nelson" w:date="2026-08-12T20:09:00Z" w16du:dateUtc="2026-08-13T06:09:00Z">
        <w:r w:rsidR="00895EF6">
          <w:rPr>
            <w:rFonts w:ascii="Calibri" w:hAnsi="Calibri" w:cs="Calibri"/>
            <w:color w:val="000000" w:themeColor="text1"/>
            <w:lang w:val="en-US"/>
          </w:rPr>
          <w:t>ecologically-relevant</w:t>
        </w:r>
        <w:r w:rsidR="00895EF6" w:rsidRPr="00F0557B">
          <w:rPr>
            <w:rFonts w:ascii="Calibri" w:hAnsi="Calibri" w:cs="Calibri"/>
            <w:color w:val="000000" w:themeColor="text1"/>
          </w:rPr>
          <w:t xml:space="preserve"> </w:t>
        </w:r>
      </w:ins>
      <w:r w:rsidRPr="00F0557B">
        <w:rPr>
          <w:rFonts w:ascii="Calibri" w:hAnsi="Calibri" w:cs="Calibri"/>
          <w:color w:val="000000" w:themeColor="text1"/>
        </w:rPr>
        <w:t>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58ACD45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w:t>
      </w:r>
      <w:r w:rsidRPr="003275B7">
        <w:rPr>
          <w:rFonts w:ascii="Calibri" w:hAnsi="Calibri" w:cs="Calibri"/>
          <w:color w:val="000000" w:themeColor="text1"/>
        </w:rPr>
        <w:t>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w:t>
      </w:r>
      <w:r w:rsidR="00220A48" w:rsidRPr="003275B7">
        <w:rPr>
          <w:rFonts w:ascii="Calibri" w:hAnsi="Calibri" w:cs="Calibri"/>
          <w:color w:val="000000" w:themeColor="text1"/>
        </w:rPr>
        <w:fldChar w:fldCharType="end"/>
      </w:r>
      <w:r w:rsidRPr="003275B7">
        <w:rPr>
          <w:rFonts w:ascii="Calibri" w:hAnsi="Calibri" w:cs="Calibri"/>
          <w:color w:val="000000" w:themeColor="text1"/>
        </w:rPr>
        <w:t xml:space="preserve">. Algae-enriched communities were depleted in oligotrophic </w:t>
      </w:r>
      <w:r w:rsidR="003275B7">
        <w:rPr>
          <w:rFonts w:ascii="Calibri" w:hAnsi="Calibri" w:cs="Calibri"/>
          <w:color w:val="000000" w:themeColor="text1"/>
        </w:rPr>
        <w:t>genera</w:t>
      </w:r>
      <w:r w:rsidRPr="003275B7">
        <w:rPr>
          <w:rFonts w:ascii="Calibri" w:hAnsi="Calibri" w:cs="Calibri"/>
          <w:color w:val="000000" w:themeColor="text1"/>
        </w:rPr>
        <w:t xml:space="preserve"> of bacteria, consistent with previous studies which showed </w:t>
      </w:r>
      <w:del w:id="329" w:author="Craig Nelson" w:date="2026-08-12T20:10:00Z" w16du:dateUtc="2026-08-13T06:10:00Z">
        <w:r w:rsidRPr="003275B7" w:rsidDel="00366C8C">
          <w:rPr>
            <w:rFonts w:ascii="Calibri" w:hAnsi="Calibri" w:cs="Calibri"/>
            <w:color w:val="000000" w:themeColor="text1"/>
          </w:rPr>
          <w:delText>an enrichment in</w:delText>
        </w:r>
      </w:del>
      <w:ins w:id="330" w:author="Craig Nelson" w:date="2026-08-12T20:10:00Z" w16du:dateUtc="2026-08-13T06:10:00Z">
        <w:r w:rsidR="00366C8C">
          <w:rPr>
            <w:rFonts w:ascii="Calibri" w:hAnsi="Calibri" w:cs="Calibri"/>
            <w:color w:val="000000" w:themeColor="text1"/>
            <w:lang w:val="en-US"/>
          </w:rPr>
          <w:t>a shift toward</w:t>
        </w:r>
      </w:ins>
      <w:r w:rsidRPr="003275B7">
        <w:rPr>
          <w:rFonts w:ascii="Calibri" w:hAnsi="Calibri" w:cs="Calibri"/>
          <w:color w:val="000000" w:themeColor="text1"/>
        </w:rPr>
        <w:t xml:space="preserve"> copiotrophic bacterial taxa in </w:t>
      </w:r>
      <w:del w:id="331" w:author="Craig Nelson" w:date="2026-08-12T20:10:00Z" w16du:dateUtc="2026-08-13T06:10:00Z">
        <w:r w:rsidRPr="003275B7" w:rsidDel="00366C8C">
          <w:rPr>
            <w:rFonts w:ascii="Calibri" w:hAnsi="Calibri" w:cs="Calibri"/>
            <w:color w:val="000000" w:themeColor="text1"/>
          </w:rPr>
          <w:delText>algal exudates</w:delText>
        </w:r>
      </w:del>
      <w:ins w:id="332" w:author="Craig Nelson" w:date="2026-08-12T20:10:00Z" w16du:dateUtc="2026-08-13T06:10:00Z">
        <w:r w:rsidR="00366C8C">
          <w:rPr>
            <w:rFonts w:ascii="Calibri" w:hAnsi="Calibri" w:cs="Calibri"/>
            <w:color w:val="000000" w:themeColor="text1"/>
            <w:lang w:val="en-US"/>
          </w:rPr>
          <w:t>algal dominated reefs</w:t>
        </w:r>
      </w:ins>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2016)</w:t>
      </w:r>
      <w:r w:rsidR="00220A48" w:rsidRPr="003275B7">
        <w:rPr>
          <w:rFonts w:ascii="Calibri" w:hAnsi="Calibri" w:cs="Calibri"/>
          <w:color w:val="000000" w:themeColor="text1"/>
        </w:rPr>
        <w:fldChar w:fldCharType="end"/>
      </w:r>
      <w:r w:rsidR="003275B7">
        <w:rPr>
          <w:rFonts w:ascii="Calibri" w:hAnsi="Calibri" w:cs="Calibri"/>
          <w:color w:val="000000" w:themeColor="text1"/>
        </w:rPr>
        <w:t>. In place of oligotrophic genera,</w:t>
      </w:r>
      <w:r w:rsidR="00ED1536">
        <w:rPr>
          <w:rFonts w:ascii="Calibri" w:hAnsi="Calibri" w:cs="Calibri"/>
          <w:color w:val="000000" w:themeColor="text1"/>
        </w:rPr>
        <w:t xml:space="preserve"> algal enrichment was associated with</w:t>
      </w:r>
      <w:r w:rsidR="003275B7">
        <w:rPr>
          <w:rFonts w:ascii="Calibri" w:hAnsi="Calibri" w:cs="Calibri"/>
          <w:color w:val="000000" w:themeColor="text1"/>
        </w:rPr>
        <w:t xml:space="preserve"> bacterial genera in the families</w:t>
      </w:r>
      <w:r w:rsidRPr="003275B7">
        <w:rPr>
          <w:rFonts w:ascii="Calibri" w:hAnsi="Calibri" w:cs="Calibri"/>
          <w:color w:val="000000" w:themeColor="text1"/>
        </w:rPr>
        <w:t xml:space="preserve"> Rhodobacteraceae </w:t>
      </w:r>
      <w:r w:rsidR="00ED1536">
        <w:rPr>
          <w:rFonts w:ascii="Calibri" w:hAnsi="Calibri" w:cs="Calibri"/>
          <w:color w:val="000000" w:themeColor="text1"/>
        </w:rPr>
        <w:t>which</w:t>
      </w:r>
      <w:r w:rsidR="003275B7">
        <w:rPr>
          <w:rFonts w:ascii="Calibri" w:hAnsi="Calibri" w:cs="Calibri"/>
          <w:color w:val="000000" w:themeColor="text1"/>
        </w:rPr>
        <w:t xml:space="preserve"> have been </w:t>
      </w:r>
      <w:r w:rsidRPr="003275B7">
        <w:rPr>
          <w:rFonts w:ascii="Calibri" w:hAnsi="Calibri" w:cs="Calibri"/>
          <w:color w:val="000000" w:themeColor="text1"/>
        </w:rPr>
        <w:t>widely reported enriched on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w:instrText>
      </w:r>
      <w:r w:rsidR="00D20A7D">
        <w:rPr>
          <w:rFonts w:ascii="Calibri" w:hAnsi="Calibri" w:cs="Calibri" w:hint="eastAsia"/>
          <w:color w:val="000000" w:themeColor="text1"/>
        </w:rPr>
        <w:instrText>e":"27","author":[{"family":"Quinlan","given":"Zachary A."},{"family":"Nelson","given":"Craig E."},{"family":"Koester","given":"Irina"},{"family":"Petras","given":"Daniel"},{"family":"Nothias","given":"Louis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w:instrText>
      </w:r>
      <w:r w:rsidR="00D20A7D">
        <w:rPr>
          <w:rFonts w:ascii="Calibri" w:hAnsi="Calibri" w:cs="Calibri"/>
          <w:color w:val="000000" w:themeColor="text1"/>
        </w:rPr>
        <w:instrText xml:space="preserve">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2013; Quinlan et al., 2025; Weber et al., 2022)</w:t>
      </w:r>
      <w:r w:rsidR="00220A48" w:rsidRPr="003275B7">
        <w:rPr>
          <w:rFonts w:ascii="Calibri" w:hAnsi="Calibri" w:cs="Calibri"/>
          <w:color w:val="000000" w:themeColor="text1"/>
        </w:rPr>
        <w:fldChar w:fldCharType="end"/>
      </w:r>
      <w:r w:rsidR="008C00BD">
        <w:rPr>
          <w:rFonts w:ascii="Calibri" w:hAnsi="Calibri" w:cs="Calibri"/>
          <w:color w:val="000000" w:themeColor="text1"/>
        </w:rPr>
        <w:t>,</w:t>
      </w:r>
      <w:r w:rsidR="00ED1536">
        <w:rPr>
          <w:rFonts w:ascii="Calibri" w:hAnsi="Calibri" w:cs="Calibri"/>
          <w:color w:val="000000" w:themeColor="text1"/>
        </w:rPr>
        <w:t xml:space="preserve"> and</w:t>
      </w:r>
      <w:r w:rsidR="008C00BD">
        <w:rPr>
          <w:rFonts w:ascii="Calibri" w:hAnsi="Calibri" w:cs="Calibri"/>
          <w:color w:val="000000" w:themeColor="text1"/>
        </w:rPr>
        <w:t xml:space="preserve"> </w:t>
      </w:r>
      <w:commentRangeStart w:id="333"/>
      <w:r w:rsidR="008C00BD">
        <w:rPr>
          <w:rFonts w:ascii="Calibri" w:hAnsi="Calibri" w:cs="Calibri"/>
          <w:color w:val="000000" w:themeColor="text1"/>
        </w:rPr>
        <w:t>Nitrincolaceae</w:t>
      </w:r>
      <w:r w:rsidR="00ED1536">
        <w:rPr>
          <w:rFonts w:ascii="Calibri" w:hAnsi="Calibri" w:cs="Calibri"/>
          <w:color w:val="000000" w:themeColor="text1"/>
        </w:rPr>
        <w:t xml:space="preserve"> and </w:t>
      </w:r>
      <w:r w:rsidR="008C00BD">
        <w:rPr>
          <w:rFonts w:ascii="Calibri" w:hAnsi="Calibri" w:cs="Calibri"/>
          <w:color w:val="000000" w:themeColor="text1"/>
        </w:rPr>
        <w:t xml:space="preserve">Cellvibrionadaceae </w:t>
      </w:r>
      <w:r w:rsidR="00ED1536">
        <w:rPr>
          <w:rFonts w:ascii="Calibri" w:hAnsi="Calibri" w:cs="Calibri"/>
          <w:color w:val="000000" w:themeColor="text1"/>
        </w:rPr>
        <w:t xml:space="preserve">which have been detected in coral microbiome </w:t>
      </w:r>
      <w:r w:rsidR="006B584E">
        <w:rPr>
          <w:rFonts w:ascii="Calibri" w:hAnsi="Calibri" w:cs="Calibri"/>
          <w:color w:val="000000" w:themeColor="text1"/>
        </w:rPr>
        <w:t>under</w:t>
      </w:r>
      <w:r w:rsidR="00ED1536">
        <w:rPr>
          <w:rFonts w:ascii="Calibri" w:hAnsi="Calibri" w:cs="Calibri"/>
          <w:color w:val="000000" w:themeColor="text1"/>
        </w:rPr>
        <w:t xml:space="preserve"> stress conditions such </w:t>
      </w:r>
      <w:r w:rsidR="00ED1536">
        <w:rPr>
          <w:rFonts w:ascii="Calibri" w:hAnsi="Calibri" w:cs="Calibri"/>
          <w:color w:val="000000" w:themeColor="text1"/>
        </w:rPr>
        <w:lastRenderedPageBreak/>
        <w:t>as hypoxia</w:t>
      </w:r>
      <w:r w:rsidR="00EF5C60">
        <w:rPr>
          <w:rFonts w:ascii="Calibri" w:hAnsi="Calibri" w:cs="Calibri"/>
          <w:color w:val="000000" w:themeColor="text1"/>
        </w:rPr>
        <w:t xml:space="preserve">, </w:t>
      </w:r>
      <w:r w:rsidR="00ED1536">
        <w:rPr>
          <w:rFonts w:ascii="Calibri" w:hAnsi="Calibri" w:cs="Calibri"/>
          <w:color w:val="000000" w:themeColor="text1"/>
        </w:rPr>
        <w:t>disease</w:t>
      </w:r>
      <w:r w:rsidR="00EF5C60">
        <w:rPr>
          <w:rFonts w:ascii="Calibri" w:hAnsi="Calibri" w:cs="Calibri"/>
          <w:color w:val="000000" w:themeColor="text1"/>
        </w:rPr>
        <w:t xml:space="preserve"> or heat stress</w:t>
      </w:r>
      <w:r w:rsidR="00ED1536">
        <w:rPr>
          <w:rFonts w:ascii="Calibri" w:hAnsi="Calibri" w:cs="Calibri"/>
          <w:color w:val="000000" w:themeColor="text1"/>
        </w:rPr>
        <w:t xml:space="preserve"> </w:t>
      </w:r>
      <w:r w:rsidR="00ED153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Pr>
          <w:rFonts w:ascii="Calibri" w:hAnsi="Calibri" w:cs="Calibri"/>
          <w:color w:val="000000" w:themeColor="text1"/>
        </w:rPr>
        <w:fldChar w:fldCharType="separate"/>
      </w:r>
      <w:r w:rsidR="00D20A7D" w:rsidRPr="00D20A7D">
        <w:rPr>
          <w:rFonts w:ascii="Calibri" w:hAnsi="Calibri" w:cs="Calibri"/>
          <w:color w:val="000000"/>
          <w:kern w:val="0"/>
          <w:lang w:val="en-US"/>
        </w:rPr>
        <w:t>(Howard et al., 2023; Montaño-Salazar et al., 2023)</w:t>
      </w:r>
      <w:r w:rsidR="00ED1536">
        <w:rPr>
          <w:rFonts w:ascii="Calibri" w:hAnsi="Calibri" w:cs="Calibri"/>
          <w:color w:val="000000" w:themeColor="text1"/>
        </w:rPr>
        <w:fldChar w:fldCharType="end"/>
      </w:r>
      <w:commentRangeEnd w:id="333"/>
      <w:r w:rsidR="005A0711" w:rsidRPr="003275B7">
        <w:rPr>
          <w:rStyle w:val="Marquedecommentaire"/>
          <w:rFonts w:ascii="Calibri" w:hAnsi="Calibri" w:cs="Calibri"/>
          <w:color w:val="000000" w:themeColor="text1"/>
          <w:sz w:val="24"/>
          <w:szCs w:val="24"/>
        </w:rPr>
        <w:commentReference w:id="333"/>
      </w:r>
      <w:r w:rsidRPr="003275B7">
        <w:rPr>
          <w:rFonts w:ascii="Calibri" w:hAnsi="Calibri" w:cs="Calibri"/>
          <w:color w:val="000000" w:themeColor="text1"/>
        </w:rPr>
        <w:t xml:space="preserve">. </w:t>
      </w:r>
      <w:commentRangeStart w:id="334"/>
      <w:r w:rsidRPr="003275B7">
        <w:rPr>
          <w:rFonts w:ascii="Calibri" w:hAnsi="Calibri" w:cs="Calibri"/>
          <w:color w:val="000000" w:themeColor="text1"/>
        </w:rPr>
        <w:t>As such our results reinforce that algal exudates restructure bacterial communities away from oligotrophic specialists</w:t>
      </w:r>
      <w:r w:rsidR="00EF5C60">
        <w:rPr>
          <w:rFonts w:ascii="Calibri" w:hAnsi="Calibri" w:cs="Calibri"/>
          <w:color w:val="000000" w:themeColor="text1"/>
        </w:rPr>
        <w:t>.</w:t>
      </w:r>
      <w:commentRangeEnd w:id="334"/>
      <w:r w:rsidR="005A0711">
        <w:rPr>
          <w:rStyle w:val="Marquedecommentaire"/>
          <w:rFonts w:ascii="Calibri" w:hAnsi="Calibri" w:cs="Calibri"/>
          <w:color w:val="000000" w:themeColor="text1"/>
          <w:sz w:val="24"/>
          <w:szCs w:val="24"/>
        </w:rPr>
        <w:commentReference w:id="334"/>
      </w:r>
      <w:r w:rsidR="00EF5C60">
        <w:rPr>
          <w:rFonts w:ascii="Calibri" w:hAnsi="Calibri" w:cs="Calibri"/>
          <w:color w:val="000000" w:themeColor="text1"/>
        </w:rPr>
        <w:t xml:space="preserve">  </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335" w:name="_Toc232771533"/>
      <w:bookmarkStart w:id="336" w:name="_Toc234162435"/>
      <w:r w:rsidRPr="00F0557B">
        <w:rPr>
          <w:rFonts w:ascii="Calibri" w:hAnsi="Calibri" w:cs="Calibri"/>
          <w:b/>
          <w:bCs/>
          <w:color w:val="000000" w:themeColor="text1"/>
        </w:rPr>
        <w:lastRenderedPageBreak/>
        <w:t>Conclusion</w:t>
      </w:r>
      <w:bookmarkEnd w:id="335"/>
      <w:bookmarkEnd w:id="336"/>
    </w:p>
    <w:p w14:paraId="045FB6BE" w14:textId="08EC3B67" w:rsidR="0013065B" w:rsidRPr="00F0557B" w:rsidRDefault="0013065B" w:rsidP="00EF5C60">
      <w:pPr>
        <w:spacing w:line="360" w:lineRule="auto"/>
        <w:ind w:firstLine="708"/>
        <w:rPr>
          <w:rFonts w:ascii="Calibri" w:hAnsi="Calibri" w:cs="Calibri"/>
          <w:color w:val="000000" w:themeColor="text1"/>
        </w:rPr>
      </w:pPr>
      <w:r w:rsidRPr="00F0557B">
        <w:rPr>
          <w:rFonts w:ascii="Calibri" w:hAnsi="Calibri" w:cs="Calibri"/>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Pr>
          <w:rFonts w:ascii="Calibri" w:hAnsi="Calibri" w:cs="Calibri"/>
          <w:color w:val="000000" w:themeColor="text1"/>
        </w:rPr>
        <w:t xml:space="preserve"> which was linked to an increase in heterotrophic bacteria </w:t>
      </w:r>
      <w:del w:id="337" w:author="Craig Nelson" w:date="2026-08-12T20:12:00Z" w16du:dateUtc="2026-08-13T06:12:00Z">
        <w:r w:rsidR="00EF5C60" w:rsidDel="00366C8C">
          <w:rPr>
            <w:rFonts w:ascii="Calibri" w:hAnsi="Calibri" w:cs="Calibri"/>
            <w:color w:val="000000" w:themeColor="text1"/>
          </w:rPr>
          <w:delText>anundance</w:delText>
        </w:r>
      </w:del>
      <w:ins w:id="338" w:author="Craig Nelson" w:date="2026-08-12T20:12:00Z" w16du:dateUtc="2026-08-13T06:12:00Z">
        <w:r w:rsidR="00366C8C">
          <w:rPr>
            <w:rFonts w:ascii="Calibri" w:hAnsi="Calibri" w:cs="Calibri"/>
            <w:color w:val="000000" w:themeColor="text1"/>
          </w:rPr>
          <w:t>a</w:t>
        </w:r>
        <w:r w:rsidR="00366C8C">
          <w:rPr>
            <w:rFonts w:ascii="Calibri" w:hAnsi="Calibri" w:cs="Calibri"/>
            <w:color w:val="000000" w:themeColor="text1"/>
            <w:lang w:val="en-US"/>
          </w:rPr>
          <w:t>b</w:t>
        </w:r>
        <w:r w:rsidR="00366C8C">
          <w:rPr>
            <w:rFonts w:ascii="Calibri" w:hAnsi="Calibri" w:cs="Calibri"/>
            <w:color w:val="000000" w:themeColor="text1"/>
          </w:rPr>
          <w:t>undance</w:t>
        </w:r>
      </w:ins>
      <w:r w:rsidR="00EF5C60">
        <w:rPr>
          <w:rFonts w:ascii="Calibri" w:hAnsi="Calibri" w:cs="Calibri"/>
          <w:color w:val="000000" w:themeColor="text1"/>
        </w:rPr>
        <w:t>, and a decrease in cyanobacteria (</w:t>
      </w:r>
      <w:r w:rsidR="00EF5C60" w:rsidRPr="00EF5C60">
        <w:rPr>
          <w:rFonts w:ascii="Calibri" w:hAnsi="Calibri" w:cs="Calibri"/>
          <w:i/>
          <w:iCs/>
          <w:color w:val="000000" w:themeColor="text1"/>
        </w:rPr>
        <w:t>Synechococcus</w:t>
      </w:r>
      <w:r w:rsidR="00EF5C60">
        <w:rPr>
          <w:rFonts w:ascii="Calibri" w:hAnsi="Calibri" w:cs="Calibri"/>
          <w:color w:val="000000" w:themeColor="text1"/>
        </w:rPr>
        <w:t>).</w:t>
      </w:r>
      <w:r w:rsidRPr="00F0557B">
        <w:rPr>
          <w:rFonts w:ascii="Calibri" w:hAnsi="Calibri" w:cs="Calibri"/>
          <w:color w:val="000000" w:themeColor="text1"/>
        </w:rPr>
        <w:t xml:space="preserve"> Macroalgal enrichment is also associated with distinct bacterioplankton communities which are depleted of oligotrophic bacterial taxa</w:t>
      </w:r>
      <w:r w:rsidR="00EF5C60">
        <w:rPr>
          <w:rFonts w:ascii="Calibri" w:hAnsi="Calibri" w:cs="Calibri"/>
          <w:color w:val="000000" w:themeColor="text1"/>
        </w:rPr>
        <w:t xml:space="preserve"> due to enrichment in copiotrophic bacterial families found under phase shift, heat stress, disease, and/or hypoxic conditions</w:t>
      </w:r>
      <w:r w:rsidRPr="00F0557B">
        <w:rPr>
          <w:rFonts w:ascii="Calibri" w:hAnsi="Calibri" w:cs="Calibri"/>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339" w:name="_Toc232771534"/>
      <w:bookmarkStart w:id="340" w:name="_Toc234162436"/>
      <w:r w:rsidRPr="00F0557B">
        <w:rPr>
          <w:rFonts w:ascii="Calibri" w:hAnsi="Calibri" w:cs="Calibri"/>
          <w:b/>
          <w:bCs/>
          <w:color w:val="000000" w:themeColor="text1"/>
        </w:rPr>
        <w:lastRenderedPageBreak/>
        <w:t>References</w:t>
      </w:r>
      <w:bookmarkEnd w:id="339"/>
      <w:bookmarkEnd w:id="340"/>
    </w:p>
    <w:p w14:paraId="6A2C1AC3" w14:textId="77777777" w:rsidR="00D20A7D" w:rsidRPr="00D20A7D" w:rsidRDefault="00FF1900" w:rsidP="00D20A7D">
      <w:pPr>
        <w:pStyle w:val="Bibliographie"/>
        <w:rPr>
          <w:rFonts w:ascii="Aptos"/>
          <w:lang w:val="en-US"/>
        </w:rPr>
      </w:pPr>
      <w:r w:rsidRPr="00FA3C7C">
        <w:rPr>
          <w:rFonts w:ascii="Calibri" w:hAnsi="Calibri" w:cs="Calibri"/>
          <w:color w:val="000000" w:themeColor="text1"/>
        </w:rPr>
        <w:fldChar w:fldCharType="begin"/>
      </w:r>
      <w:r w:rsidR="00D20A7D">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00D20A7D" w:rsidRPr="00D20A7D">
        <w:rPr>
          <w:rFonts w:ascii="Aptos"/>
          <w:lang w:val="en-US"/>
        </w:rPr>
        <w:t>Adam, T. C., Burkepile, D. E., Holbrook, S. J., Carpenter, R. C., Claudet, J., Loiseau, C., Thiault, L., Brooks, A. J., Washburn, L., &amp; Schmitt, R. J. (2021). Landscape</w:t>
      </w:r>
      <w:r w:rsidR="00D20A7D" w:rsidRPr="00D20A7D">
        <w:rPr>
          <w:rFonts w:ascii="Aptos" w:cs="Cambria Math"/>
          <w:lang w:val="en-US"/>
        </w:rPr>
        <w:t>‐</w:t>
      </w:r>
      <w:r w:rsidR="00D20A7D" w:rsidRPr="00D20A7D">
        <w:rPr>
          <w:rFonts w:ascii="Aptos"/>
          <w:lang w:val="en-US"/>
        </w:rPr>
        <w:t xml:space="preserve">scale patterns of nutrient enrichment in a coral reef ecosystem: Implications for coral to algae phase shifts. </w:t>
      </w:r>
      <w:r w:rsidR="00D20A7D" w:rsidRPr="00D20A7D">
        <w:rPr>
          <w:rFonts w:ascii="Aptos"/>
          <w:i/>
          <w:iCs/>
          <w:lang w:val="en-US"/>
        </w:rPr>
        <w:t>Ecological Applications</w:t>
      </w:r>
      <w:r w:rsidR="00D20A7D" w:rsidRPr="00D20A7D">
        <w:rPr>
          <w:rFonts w:ascii="Aptos"/>
          <w:lang w:val="en-US"/>
        </w:rPr>
        <w:t xml:space="preserve">, </w:t>
      </w:r>
      <w:r w:rsidR="00D20A7D" w:rsidRPr="00D20A7D">
        <w:rPr>
          <w:rFonts w:ascii="Aptos"/>
          <w:i/>
          <w:iCs/>
          <w:lang w:val="en-US"/>
        </w:rPr>
        <w:t>31</w:t>
      </w:r>
      <w:r w:rsidR="00D20A7D" w:rsidRPr="00D20A7D">
        <w:rPr>
          <w:rFonts w:ascii="Aptos"/>
          <w:lang w:val="en-US"/>
        </w:rPr>
        <w:t>(1), e2227. https://doi.org/10.1002/eap.2227</w:t>
      </w:r>
    </w:p>
    <w:p w14:paraId="390B8D85" w14:textId="77777777" w:rsidR="00D20A7D" w:rsidRPr="00D20A7D" w:rsidRDefault="00D20A7D" w:rsidP="00D20A7D">
      <w:pPr>
        <w:pStyle w:val="Bibliographie"/>
        <w:rPr>
          <w:rFonts w:ascii="Aptos"/>
          <w:lang w:val="en-US"/>
        </w:rPr>
      </w:pPr>
      <w:r w:rsidRPr="00D20A7D">
        <w:rPr>
          <w:rFonts w:ascii="Aptos"/>
          <w:lang w:val="en-US"/>
        </w:rPr>
        <w:t xml:space="preserve">Arisdakessian, C., Cleveland, S. B., &amp; Belcaid, M. (2020). MetaFlow|mics: Scalable and Reproducible Nextflow Pipelines for the Analysis of Microbiome Marker Data. </w:t>
      </w:r>
      <w:r w:rsidRPr="00D20A7D">
        <w:rPr>
          <w:rFonts w:ascii="Aptos"/>
          <w:i/>
          <w:iCs/>
          <w:lang w:val="en-US"/>
        </w:rPr>
        <w:t>Practice and Experience in Advanced Research Computing</w:t>
      </w:r>
      <w:r w:rsidRPr="00D20A7D">
        <w:rPr>
          <w:rFonts w:ascii="Aptos"/>
          <w:lang w:val="en-US"/>
        </w:rPr>
        <w:t>, 120–124. https://doi.org/10.1145/3311790.3396664</w:t>
      </w:r>
    </w:p>
    <w:p w14:paraId="0B4109A0" w14:textId="77777777" w:rsidR="00D20A7D" w:rsidRPr="00D20A7D" w:rsidRDefault="00D20A7D" w:rsidP="00D20A7D">
      <w:pPr>
        <w:pStyle w:val="Bibliographie"/>
        <w:rPr>
          <w:rFonts w:ascii="Aptos"/>
          <w:lang w:val="en-US"/>
        </w:rPr>
      </w:pPr>
      <w:r w:rsidRPr="00D20A7D">
        <w:rPr>
          <w:rFonts w:ascii="Aptos"/>
          <w:lang w:val="en-US"/>
        </w:rPr>
        <w:t xml:space="preserve">Bahr, K. D., Jokiel, P. L., &amp; Toonen, R. J. (2015). The unnatural history of Kāne‘ohe Bay: Coral reef resilience in the face of centuries of anthropogenic impacts. </w:t>
      </w:r>
      <w:r w:rsidRPr="00D20A7D">
        <w:rPr>
          <w:rFonts w:ascii="Aptos"/>
          <w:i/>
          <w:iCs/>
          <w:lang w:val="en-US"/>
        </w:rPr>
        <w:t>PeerJ</w:t>
      </w:r>
      <w:r w:rsidRPr="00D20A7D">
        <w:rPr>
          <w:rFonts w:ascii="Aptos"/>
          <w:lang w:val="en-US"/>
        </w:rPr>
        <w:t xml:space="preserve">, </w:t>
      </w:r>
      <w:r w:rsidRPr="00D20A7D">
        <w:rPr>
          <w:rFonts w:ascii="Aptos"/>
          <w:i/>
          <w:iCs/>
          <w:lang w:val="en-US"/>
        </w:rPr>
        <w:t>3</w:t>
      </w:r>
      <w:r w:rsidRPr="00D20A7D">
        <w:rPr>
          <w:rFonts w:ascii="Aptos"/>
          <w:lang w:val="en-US"/>
        </w:rPr>
        <w:t>, e950. https://doi.org/10.7717/peerj.950</w:t>
      </w:r>
    </w:p>
    <w:p w14:paraId="591AFE97" w14:textId="77777777" w:rsidR="00D20A7D" w:rsidRPr="00D20A7D" w:rsidRDefault="00D20A7D" w:rsidP="00D20A7D">
      <w:pPr>
        <w:pStyle w:val="Bibliographie"/>
        <w:rPr>
          <w:rFonts w:ascii="Aptos"/>
          <w:lang w:val="en-US"/>
        </w:rPr>
      </w:pPr>
      <w:r w:rsidRPr="00D20A7D">
        <w:rPr>
          <w:rFonts w:ascii="Aptos"/>
          <w:lang w:val="en-US"/>
        </w:rPr>
        <w:t xml:space="preserve">Barott, K., Williams, G., Vermeij, M., Harris, J., Smith, J., Rohwer, F., &amp; Sandin, S. (2012). Natural history of coral−algae competition across a gradient of human activity in the Line Islands. </w:t>
      </w:r>
      <w:r w:rsidRPr="00D20A7D">
        <w:rPr>
          <w:rFonts w:ascii="Aptos"/>
          <w:i/>
          <w:iCs/>
          <w:lang w:val="en-US"/>
        </w:rPr>
        <w:t>Marine Ecology Progress Series</w:t>
      </w:r>
      <w:r w:rsidRPr="00D20A7D">
        <w:rPr>
          <w:rFonts w:ascii="Aptos"/>
          <w:lang w:val="en-US"/>
        </w:rPr>
        <w:t xml:space="preserve">, </w:t>
      </w:r>
      <w:r w:rsidRPr="00D20A7D">
        <w:rPr>
          <w:rFonts w:ascii="Aptos"/>
          <w:i/>
          <w:iCs/>
          <w:lang w:val="en-US"/>
        </w:rPr>
        <w:t>460</w:t>
      </w:r>
      <w:r w:rsidRPr="00D20A7D">
        <w:rPr>
          <w:rFonts w:ascii="Aptos"/>
          <w:lang w:val="en-US"/>
        </w:rPr>
        <w:t>, 1–12. https://doi.org/10.3354/meps09874</w:t>
      </w:r>
    </w:p>
    <w:p w14:paraId="7BA5BAEC" w14:textId="77777777" w:rsidR="00D20A7D" w:rsidRPr="00D20A7D" w:rsidRDefault="00D20A7D" w:rsidP="00D20A7D">
      <w:pPr>
        <w:pStyle w:val="Bibliographie"/>
        <w:rPr>
          <w:rFonts w:ascii="Aptos"/>
          <w:lang w:val="en-US"/>
        </w:rPr>
      </w:pPr>
      <w:r w:rsidRPr="00D20A7D">
        <w:rPr>
          <w:rFonts w:ascii="Aptos"/>
          <w:lang w:val="en-US"/>
        </w:rPr>
        <w:t xml:space="preserve">Brocke, H. J., Wenzhoefer, F., De Beer, D., Mueller, B., Van Duyl, F. C., &amp; Nugues, M. M. (2015). High dissolved organic carbon release by benthic cyanobacterial mats in a Caribbean reef ecosystem. </w:t>
      </w:r>
      <w:r w:rsidRPr="00D20A7D">
        <w:rPr>
          <w:rFonts w:ascii="Aptos"/>
          <w:i/>
          <w:iCs/>
          <w:lang w:val="en-US"/>
        </w:rPr>
        <w:t>Scientific Reports</w:t>
      </w:r>
      <w:r w:rsidRPr="00D20A7D">
        <w:rPr>
          <w:rFonts w:ascii="Aptos"/>
          <w:lang w:val="en-US"/>
        </w:rPr>
        <w:t xml:space="preserve">, </w:t>
      </w:r>
      <w:r w:rsidRPr="00D20A7D">
        <w:rPr>
          <w:rFonts w:ascii="Aptos"/>
          <w:i/>
          <w:iCs/>
          <w:lang w:val="en-US"/>
        </w:rPr>
        <w:t>5</w:t>
      </w:r>
      <w:r w:rsidRPr="00D20A7D">
        <w:rPr>
          <w:rFonts w:ascii="Aptos"/>
          <w:lang w:val="en-US"/>
        </w:rPr>
        <w:t>(1), 8852. https://doi.org/10.1038/srep08852</w:t>
      </w:r>
    </w:p>
    <w:p w14:paraId="2000E84C" w14:textId="77777777" w:rsidR="00D20A7D" w:rsidRPr="00D20A7D" w:rsidRDefault="00D20A7D" w:rsidP="00D20A7D">
      <w:pPr>
        <w:pStyle w:val="Bibliographie"/>
        <w:rPr>
          <w:rFonts w:ascii="Aptos"/>
          <w:lang w:val="en-US"/>
        </w:rPr>
      </w:pPr>
      <w:r w:rsidRPr="00D20A7D">
        <w:rPr>
          <w:rFonts w:ascii="Aptos"/>
          <w:lang w:val="en-US"/>
        </w:rPr>
        <w:lastRenderedPageBreak/>
        <w:t xml:space="preserve">Bruno, J. F., &amp; Selig, E. R. (2007). Regional Decline of Coral Cover in the Indo-Pacific: Timing, Extent, and Subregional Comparisons. </w:t>
      </w:r>
      <w:r w:rsidRPr="00D20A7D">
        <w:rPr>
          <w:rFonts w:ascii="Aptos"/>
          <w:i/>
          <w:iCs/>
          <w:lang w:val="en-US"/>
        </w:rPr>
        <w:t>PLoS ONE</w:t>
      </w:r>
      <w:r w:rsidRPr="00D20A7D">
        <w:rPr>
          <w:rFonts w:ascii="Aptos"/>
          <w:lang w:val="en-US"/>
        </w:rPr>
        <w:t xml:space="preserve">, </w:t>
      </w:r>
      <w:r w:rsidRPr="00D20A7D">
        <w:rPr>
          <w:rFonts w:ascii="Aptos"/>
          <w:i/>
          <w:iCs/>
          <w:lang w:val="en-US"/>
        </w:rPr>
        <w:t>2</w:t>
      </w:r>
      <w:r w:rsidRPr="00D20A7D">
        <w:rPr>
          <w:rFonts w:ascii="Aptos"/>
          <w:lang w:val="en-US"/>
        </w:rPr>
        <w:t>(8), e711. https://doi.org/10.1371/journal.pone.0000711</w:t>
      </w:r>
    </w:p>
    <w:p w14:paraId="5DDC6920" w14:textId="77777777" w:rsidR="00D20A7D" w:rsidRPr="00D20A7D" w:rsidRDefault="00D20A7D" w:rsidP="00D20A7D">
      <w:pPr>
        <w:pStyle w:val="Bibliographie"/>
        <w:rPr>
          <w:rFonts w:ascii="Aptos"/>
          <w:lang w:val="en-US"/>
        </w:rPr>
      </w:pPr>
      <w:r w:rsidRPr="00D20A7D">
        <w:rPr>
          <w:rFonts w:ascii="Aptos"/>
          <w:lang w:val="en-US"/>
        </w:rPr>
        <w:t xml:space="preserve">Burkepile, D. E., &amp; Hay, M. E. (2006). Herbivore Vs. Nutrient Control of Marine Primary Producers: Context-Dependent Effects. </w:t>
      </w:r>
      <w:r w:rsidRPr="00D20A7D">
        <w:rPr>
          <w:rFonts w:ascii="Aptos"/>
          <w:i/>
          <w:iCs/>
          <w:lang w:val="en-US"/>
        </w:rPr>
        <w:t>Ecology</w:t>
      </w:r>
      <w:r w:rsidRPr="00D20A7D">
        <w:rPr>
          <w:rFonts w:ascii="Aptos"/>
          <w:lang w:val="en-US"/>
        </w:rPr>
        <w:t xml:space="preserve">, </w:t>
      </w:r>
      <w:r w:rsidRPr="00D20A7D">
        <w:rPr>
          <w:rFonts w:ascii="Aptos"/>
          <w:i/>
          <w:iCs/>
          <w:lang w:val="en-US"/>
        </w:rPr>
        <w:t>87</w:t>
      </w:r>
      <w:r w:rsidRPr="00D20A7D">
        <w:rPr>
          <w:rFonts w:ascii="Aptos"/>
          <w:lang w:val="en-US"/>
        </w:rPr>
        <w:t>(12), 3128–3139. https://doi.org/10.1890/0012-9658(2006)87%5B3128:HVNCOM%5D2.0.CO;2</w:t>
      </w:r>
    </w:p>
    <w:p w14:paraId="6BB9CF55" w14:textId="77777777" w:rsidR="00D20A7D" w:rsidRPr="00D20A7D" w:rsidRDefault="00D20A7D" w:rsidP="00D20A7D">
      <w:pPr>
        <w:pStyle w:val="Bibliographie"/>
        <w:rPr>
          <w:rFonts w:ascii="Aptos"/>
          <w:lang w:val="en-US"/>
        </w:rPr>
      </w:pPr>
      <w:r w:rsidRPr="00D20A7D">
        <w:rPr>
          <w:rFonts w:ascii="Aptos"/>
          <w:lang w:val="en-US"/>
        </w:rPr>
        <w:t xml:space="preserve">Callahan, B. J., McMurdie, P. J., Rosen, M. J., Han, A. W., Johnson, A. J. A., &amp; Holmes, S. P. (2016). DADA2: High resolution sample inference from Illumina amplicon data. </w:t>
      </w:r>
      <w:r w:rsidRPr="00D20A7D">
        <w:rPr>
          <w:rFonts w:ascii="Aptos"/>
          <w:i/>
          <w:iCs/>
          <w:lang w:val="en-US"/>
        </w:rPr>
        <w:t>Nature Methods</w:t>
      </w:r>
      <w:r w:rsidRPr="00D20A7D">
        <w:rPr>
          <w:rFonts w:ascii="Aptos"/>
          <w:lang w:val="en-US"/>
        </w:rPr>
        <w:t xml:space="preserve">, </w:t>
      </w:r>
      <w:r w:rsidRPr="00D20A7D">
        <w:rPr>
          <w:rFonts w:ascii="Aptos"/>
          <w:i/>
          <w:iCs/>
          <w:lang w:val="en-US"/>
        </w:rPr>
        <w:t>13</w:t>
      </w:r>
      <w:r w:rsidRPr="00D20A7D">
        <w:rPr>
          <w:rFonts w:ascii="Aptos"/>
          <w:lang w:val="en-US"/>
        </w:rPr>
        <w:t>(7), 581–583. https://doi.org/10.1038/nmeth.3869</w:t>
      </w:r>
    </w:p>
    <w:p w14:paraId="5253E07F" w14:textId="77777777" w:rsidR="00D20A7D" w:rsidRPr="00D20A7D" w:rsidRDefault="00D20A7D" w:rsidP="00D20A7D">
      <w:pPr>
        <w:pStyle w:val="Bibliographie"/>
        <w:rPr>
          <w:rFonts w:ascii="Aptos"/>
          <w:lang w:val="en-US"/>
        </w:rPr>
      </w:pPr>
      <w:r w:rsidRPr="00D20A7D">
        <w:rPr>
          <w:rFonts w:ascii="Aptos"/>
          <w:lang w:val="en-US"/>
        </w:rPr>
        <w:t xml:space="preserve">Caporaso, J. G., Ackermann, G., Apprill, A., Bauer, M., Berg-Lyons, D., Betley, J., Fierer, N., Fraser, L., Fuhrman, J. A., Gilbert, J. A., Gormley, N., Humphrey, G., Huntley, J., Jansson, J. K., Knight, R., Lauber, C. L., Lozupone, C. A., McNally, S., Needham, D. M., … Weber, L. (2018). </w:t>
      </w:r>
      <w:r w:rsidRPr="00D20A7D">
        <w:rPr>
          <w:rFonts w:ascii="Aptos"/>
          <w:i/>
          <w:iCs/>
          <w:lang w:val="en-US"/>
        </w:rPr>
        <w:t>EMP 16S Illumina Amplicon Protocol V.1</w:t>
      </w:r>
      <w:r w:rsidRPr="00D20A7D">
        <w:rPr>
          <w:rFonts w:ascii="Aptos"/>
          <w:lang w:val="en-US"/>
        </w:rPr>
        <w:t>. https://www.protocols.io/view/emp-16s-illumina-amplicon-protocol-kqdg3dzzl25z/v1</w:t>
      </w:r>
    </w:p>
    <w:p w14:paraId="76D84246" w14:textId="77777777" w:rsidR="00D20A7D" w:rsidRPr="00D20A7D" w:rsidRDefault="00D20A7D" w:rsidP="00D20A7D">
      <w:pPr>
        <w:pStyle w:val="Bibliographie"/>
        <w:rPr>
          <w:rFonts w:ascii="Aptos"/>
          <w:lang w:val="en-US"/>
        </w:rPr>
      </w:pPr>
      <w:r w:rsidRPr="00D20A7D">
        <w:rPr>
          <w:rFonts w:ascii="Aptos"/>
          <w:lang w:val="en-US"/>
        </w:rPr>
        <w:t xml:space="preserve">Cleveland, S., Arisdakessian, C., Nelson, C., Belcaid, M., Frank, K., &amp; Jacobs, G. (2022). The C-MĀIKI Gateway: A Modern Science Platform for Analyzing Microbiome Data. </w:t>
      </w:r>
      <w:r w:rsidRPr="00D20A7D">
        <w:rPr>
          <w:rFonts w:ascii="Aptos"/>
          <w:i/>
          <w:iCs/>
          <w:lang w:val="en-US"/>
        </w:rPr>
        <w:t>Practice and Experience in Advanced Research Computing</w:t>
      </w:r>
      <w:r w:rsidRPr="00D20A7D">
        <w:rPr>
          <w:rFonts w:ascii="Aptos"/>
          <w:lang w:val="en-US"/>
        </w:rPr>
        <w:t>, 1–7. https://doi.org/10.1145/3491418.3530291</w:t>
      </w:r>
    </w:p>
    <w:p w14:paraId="617364F9" w14:textId="77777777" w:rsidR="00D20A7D" w:rsidRPr="00D20A7D" w:rsidRDefault="00D20A7D" w:rsidP="00D20A7D">
      <w:pPr>
        <w:pStyle w:val="Bibliographie"/>
        <w:rPr>
          <w:rFonts w:ascii="Aptos"/>
          <w:lang w:val="en-US"/>
        </w:rPr>
      </w:pPr>
      <w:r w:rsidRPr="00D20A7D">
        <w:rPr>
          <w:rFonts w:ascii="Aptos"/>
          <w:lang w:val="en-US"/>
        </w:rPr>
        <w:t xml:space="preserve">Coble, P. G. (1996). Characterization of marine and terrestrial DOM in seawater using excitation-emission matrix spectroscopy. </w:t>
      </w:r>
      <w:r w:rsidRPr="00D20A7D">
        <w:rPr>
          <w:rFonts w:ascii="Aptos"/>
          <w:i/>
          <w:iCs/>
          <w:lang w:val="en-US"/>
        </w:rPr>
        <w:t>Marine Chemistry</w:t>
      </w:r>
      <w:r w:rsidRPr="00D20A7D">
        <w:rPr>
          <w:rFonts w:ascii="Aptos"/>
          <w:lang w:val="en-US"/>
        </w:rPr>
        <w:t xml:space="preserve">, </w:t>
      </w:r>
      <w:r w:rsidRPr="00D20A7D">
        <w:rPr>
          <w:rFonts w:ascii="Aptos"/>
          <w:i/>
          <w:iCs/>
          <w:lang w:val="en-US"/>
        </w:rPr>
        <w:t>51</w:t>
      </w:r>
      <w:r w:rsidRPr="00D20A7D">
        <w:rPr>
          <w:rFonts w:ascii="Aptos"/>
          <w:lang w:val="en-US"/>
        </w:rPr>
        <w:t>(4), 325–346. https://doi.org/10.1016/0304-4203(95)00062-3</w:t>
      </w:r>
    </w:p>
    <w:p w14:paraId="22F593BA" w14:textId="77777777" w:rsidR="00D20A7D" w:rsidRPr="00D20A7D" w:rsidRDefault="00D20A7D" w:rsidP="00D20A7D">
      <w:pPr>
        <w:pStyle w:val="Bibliographie"/>
        <w:rPr>
          <w:rFonts w:ascii="Aptos"/>
          <w:lang w:val="en-US"/>
        </w:rPr>
      </w:pPr>
      <w:r w:rsidRPr="00D20A7D">
        <w:rPr>
          <w:rFonts w:ascii="Aptos"/>
          <w:lang w:val="en-US"/>
        </w:rPr>
        <w:lastRenderedPageBreak/>
        <w:t xml:space="preserve">Comstock, J., Nelson, C. E., James, A., Washburn, L., Remple, K., &amp; Carlson, C. A. (2026). Wave-driven transport controls bacterioplankton community differentiation among coral reef habitats. </w:t>
      </w:r>
      <w:r w:rsidRPr="00D20A7D">
        <w:rPr>
          <w:rFonts w:ascii="Aptos"/>
          <w:i/>
          <w:iCs/>
          <w:lang w:val="en-US"/>
        </w:rPr>
        <w:t>Limnology and Oceanography Letters</w:t>
      </w:r>
      <w:r w:rsidRPr="00D20A7D">
        <w:rPr>
          <w:rFonts w:ascii="Aptos"/>
          <w:lang w:val="en-US"/>
        </w:rPr>
        <w:t xml:space="preserve">, </w:t>
      </w:r>
      <w:r w:rsidRPr="00D20A7D">
        <w:rPr>
          <w:rFonts w:ascii="Aptos"/>
          <w:i/>
          <w:iCs/>
          <w:lang w:val="en-US"/>
        </w:rPr>
        <w:t>11</w:t>
      </w:r>
      <w:r w:rsidRPr="00D20A7D">
        <w:rPr>
          <w:rFonts w:ascii="Aptos"/>
          <w:lang w:val="en-US"/>
        </w:rPr>
        <w:t>(1), e70076. https://doi.org/10.1002/lol2.70076</w:t>
      </w:r>
    </w:p>
    <w:p w14:paraId="4231164B" w14:textId="77777777" w:rsidR="00D20A7D" w:rsidRPr="00D20A7D" w:rsidRDefault="00D20A7D" w:rsidP="00D20A7D">
      <w:pPr>
        <w:pStyle w:val="Bibliographie"/>
        <w:rPr>
          <w:rFonts w:ascii="Aptos"/>
          <w:lang w:val="en-US"/>
        </w:rPr>
      </w:pPr>
      <w:r w:rsidRPr="00D20A7D">
        <w:rPr>
          <w:rFonts w:ascii="Aptos"/>
          <w:lang w:val="en-US"/>
        </w:rPr>
        <w:t xml:space="preserve">Comstock, J., Nelson, C. E., James, A., Wear, E., Baetge, N., Remple, K., Juknavorian, A., &amp; Carlson, C. A. (2022). Bacterioplankton communities reveal horizontal and vertical influence of an Island Mass Effect.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24</w:t>
      </w:r>
      <w:r w:rsidRPr="00D20A7D">
        <w:rPr>
          <w:rFonts w:ascii="Aptos"/>
          <w:lang w:val="en-US"/>
        </w:rPr>
        <w:t>(9), 4193–4208. https://doi.org/10.1111/1462-2920.16092</w:t>
      </w:r>
    </w:p>
    <w:p w14:paraId="70311F46" w14:textId="77777777" w:rsidR="00D20A7D" w:rsidRPr="00D20A7D" w:rsidRDefault="00D20A7D" w:rsidP="00D20A7D">
      <w:pPr>
        <w:pStyle w:val="Bibliographie"/>
        <w:rPr>
          <w:rFonts w:ascii="Aptos"/>
          <w:lang w:val="en-US"/>
        </w:rPr>
      </w:pPr>
      <w:r w:rsidRPr="00D20A7D">
        <w:rPr>
          <w:rFonts w:ascii="Aptos"/>
          <w:lang w:val="en-US"/>
        </w:rPr>
        <w:t xml:space="preserve">Dinsdale, E. A., Pantos, O., Smriga, S., Edwards, R. A., Angly, F., Wegley, L., Hatay, M., Hall, D., Brown, E., Haynes, M., Krause, L., Sala, E., Sandin, S. A., Thurber, R. V., Willis, B. L., Azam, F., Knowlton, N., &amp; Rohwer, F. (2008). Microbial Ecology of Four Coral Atolls in the Northern Line Islands. </w:t>
      </w:r>
      <w:r w:rsidRPr="00D20A7D">
        <w:rPr>
          <w:rFonts w:ascii="Aptos"/>
          <w:i/>
          <w:iCs/>
          <w:lang w:val="en-US"/>
        </w:rPr>
        <w:t>PLoS ONE</w:t>
      </w:r>
      <w:r w:rsidRPr="00D20A7D">
        <w:rPr>
          <w:rFonts w:ascii="Aptos"/>
          <w:lang w:val="en-US"/>
        </w:rPr>
        <w:t xml:space="preserve">, </w:t>
      </w:r>
      <w:r w:rsidRPr="00D20A7D">
        <w:rPr>
          <w:rFonts w:ascii="Aptos"/>
          <w:i/>
          <w:iCs/>
          <w:lang w:val="en-US"/>
        </w:rPr>
        <w:t>3</w:t>
      </w:r>
      <w:r w:rsidRPr="00D20A7D">
        <w:rPr>
          <w:rFonts w:ascii="Aptos"/>
          <w:lang w:val="en-US"/>
        </w:rPr>
        <w:t>(2), e1584. https://doi.org/10.1371/journal.pone.0001584</w:t>
      </w:r>
    </w:p>
    <w:p w14:paraId="2789AD14" w14:textId="77777777" w:rsidR="00D20A7D" w:rsidRPr="00D20A7D" w:rsidRDefault="00D20A7D" w:rsidP="00D20A7D">
      <w:pPr>
        <w:pStyle w:val="Bibliographie"/>
        <w:rPr>
          <w:rFonts w:ascii="Aptos"/>
          <w:lang w:val="en-US"/>
        </w:rPr>
      </w:pPr>
      <w:r w:rsidRPr="00D20A7D">
        <w:rPr>
          <w:rFonts w:ascii="Aptos"/>
          <w:lang w:val="en-US"/>
        </w:rPr>
        <w:t xml:space="preserve">Done, T. J. (1992). </w:t>
      </w:r>
      <w:r w:rsidRPr="00D20A7D">
        <w:rPr>
          <w:rFonts w:ascii="Aptos"/>
          <w:i/>
          <w:iCs/>
          <w:lang w:val="en-US"/>
        </w:rPr>
        <w:t>Phase shifts in coral reef communities and their ecological significance</w:t>
      </w:r>
      <w:r w:rsidRPr="00D20A7D">
        <w:rPr>
          <w:rFonts w:ascii="Aptos"/>
          <w:lang w:val="en-US"/>
        </w:rPr>
        <w:t>.</w:t>
      </w:r>
    </w:p>
    <w:p w14:paraId="67C19A46" w14:textId="77777777" w:rsidR="00D20A7D" w:rsidRPr="00D20A7D" w:rsidRDefault="00D20A7D" w:rsidP="00D20A7D">
      <w:pPr>
        <w:pStyle w:val="Bibliographie"/>
        <w:rPr>
          <w:rFonts w:ascii="Aptos"/>
          <w:lang w:val="en-US"/>
        </w:rPr>
      </w:pPr>
      <w:r w:rsidRPr="00D20A7D">
        <w:rPr>
          <w:rFonts w:ascii="Aptos"/>
          <w:lang w:val="en-US"/>
        </w:rPr>
        <w:t xml:space="preserve">Edmunds, P. J., John, C., Leichter, J. J., Moritz, C., Scafidi, K. C., Speare, K. E., Srednick, G., &amp; Wyatt, A. S. J. (2025). Long-term community dynamics are heterogeneous between fringing- and fore-reef habitats on an Indo-Pacific coral reef. </w:t>
      </w:r>
      <w:r w:rsidRPr="00D20A7D">
        <w:rPr>
          <w:rFonts w:ascii="Aptos"/>
          <w:i/>
          <w:iCs/>
          <w:lang w:val="en-US"/>
        </w:rPr>
        <w:t>Ecosphere</w:t>
      </w:r>
      <w:r w:rsidRPr="00D20A7D">
        <w:rPr>
          <w:rFonts w:ascii="Aptos"/>
          <w:lang w:val="en-US"/>
        </w:rPr>
        <w:t xml:space="preserve">, </w:t>
      </w:r>
      <w:r w:rsidRPr="00D20A7D">
        <w:rPr>
          <w:rFonts w:ascii="Aptos"/>
          <w:i/>
          <w:iCs/>
          <w:lang w:val="en-US"/>
        </w:rPr>
        <w:t>16</w:t>
      </w:r>
      <w:r w:rsidRPr="00D20A7D">
        <w:rPr>
          <w:rFonts w:ascii="Aptos"/>
          <w:lang w:val="en-US"/>
        </w:rPr>
        <w:t>(10), e70398. https://doi.org/10.1002/ecs2.70398</w:t>
      </w:r>
    </w:p>
    <w:p w14:paraId="0948709C" w14:textId="77777777" w:rsidR="00D20A7D" w:rsidRPr="00D20A7D" w:rsidRDefault="00D20A7D" w:rsidP="00D20A7D">
      <w:pPr>
        <w:pStyle w:val="Bibliographie"/>
        <w:rPr>
          <w:rFonts w:ascii="Aptos"/>
          <w:lang w:val="fr-FR"/>
        </w:rPr>
      </w:pPr>
      <w:r w:rsidRPr="00D20A7D">
        <w:rPr>
          <w:rFonts w:ascii="Aptos"/>
          <w:lang w:val="en-US"/>
        </w:rPr>
        <w:t xml:space="preserve">Frøslev, T. G., Kjøller, R., Bruun, H. H., Ejrnæs, R., Brunbjerg, A. K., Pietroni, C., &amp; Hansen, A. J. (2017). Algorithm for post-clustering curation of DNA amplicon data yields reliable biodiversity estimates. </w:t>
      </w:r>
      <w:r w:rsidRPr="00D20A7D">
        <w:rPr>
          <w:rFonts w:ascii="Aptos"/>
          <w:i/>
          <w:iCs/>
          <w:lang w:val="fr-FR"/>
        </w:rPr>
        <w:t>Nature Communications</w:t>
      </w:r>
      <w:r w:rsidRPr="00D20A7D">
        <w:rPr>
          <w:rFonts w:ascii="Aptos"/>
          <w:lang w:val="fr-FR"/>
        </w:rPr>
        <w:t xml:space="preserve">, </w:t>
      </w:r>
      <w:r w:rsidRPr="00D20A7D">
        <w:rPr>
          <w:rFonts w:ascii="Aptos"/>
          <w:i/>
          <w:iCs/>
          <w:lang w:val="fr-FR"/>
        </w:rPr>
        <w:t>8</w:t>
      </w:r>
      <w:r w:rsidRPr="00D20A7D">
        <w:rPr>
          <w:rFonts w:ascii="Aptos"/>
          <w:lang w:val="fr-FR"/>
        </w:rPr>
        <w:t>(1), 1188. https://doi.org/10.1038/s41467-017-01312-x</w:t>
      </w:r>
    </w:p>
    <w:p w14:paraId="3B14C9D8" w14:textId="77777777" w:rsidR="00D20A7D" w:rsidRPr="00D20A7D" w:rsidRDefault="00D20A7D" w:rsidP="00D20A7D">
      <w:pPr>
        <w:pStyle w:val="Bibliographie"/>
        <w:rPr>
          <w:rFonts w:ascii="Aptos"/>
          <w:lang w:val="en-US"/>
        </w:rPr>
      </w:pPr>
      <w:r w:rsidRPr="00D20A7D">
        <w:rPr>
          <w:rFonts w:ascii="Aptos"/>
          <w:lang w:val="fr-FR"/>
        </w:rPr>
        <w:lastRenderedPageBreak/>
        <w:t xml:space="preserve">Gu, Z., Eils, R., &amp; Schlesner, M. (2016). </w:t>
      </w:r>
      <w:r w:rsidRPr="00D20A7D">
        <w:rPr>
          <w:rFonts w:ascii="Aptos"/>
          <w:lang w:val="en-US"/>
        </w:rPr>
        <w:t xml:space="preserve">Complex heatmaps reveal patterns and correlations in multidimensional genomic data. </w:t>
      </w:r>
      <w:r w:rsidRPr="00D20A7D">
        <w:rPr>
          <w:rFonts w:ascii="Aptos"/>
          <w:i/>
          <w:iCs/>
          <w:lang w:val="en-US"/>
        </w:rPr>
        <w:t>Bioinformatics</w:t>
      </w:r>
      <w:r w:rsidRPr="00D20A7D">
        <w:rPr>
          <w:rFonts w:ascii="Aptos"/>
          <w:lang w:val="en-US"/>
        </w:rPr>
        <w:t xml:space="preserve">, </w:t>
      </w:r>
      <w:r w:rsidRPr="00D20A7D">
        <w:rPr>
          <w:rFonts w:ascii="Aptos"/>
          <w:i/>
          <w:iCs/>
          <w:lang w:val="en-US"/>
        </w:rPr>
        <w:t>32</w:t>
      </w:r>
      <w:r w:rsidRPr="00D20A7D">
        <w:rPr>
          <w:rFonts w:ascii="Aptos"/>
          <w:lang w:val="en-US"/>
        </w:rPr>
        <w:t>(18), 2847–2849. https://doi.org/10.1093/bioinformatics/btw313</w:t>
      </w:r>
    </w:p>
    <w:p w14:paraId="27902DA6" w14:textId="77777777" w:rsidR="00D20A7D" w:rsidRPr="00D20A7D" w:rsidRDefault="00D20A7D" w:rsidP="00D20A7D">
      <w:pPr>
        <w:pStyle w:val="Bibliographie"/>
        <w:rPr>
          <w:rFonts w:ascii="Aptos"/>
          <w:lang w:val="en-US"/>
        </w:rPr>
      </w:pPr>
      <w:r w:rsidRPr="00D20A7D">
        <w:rPr>
          <w:rFonts w:ascii="Aptos"/>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D20A7D">
        <w:rPr>
          <w:rFonts w:ascii="Aptos"/>
          <w:i/>
          <w:iCs/>
          <w:lang w:val="en-US"/>
        </w:rPr>
        <w:t>Nature Microbiology</w:t>
      </w:r>
      <w:r w:rsidRPr="00D20A7D">
        <w:rPr>
          <w:rFonts w:ascii="Aptos"/>
          <w:lang w:val="en-US"/>
        </w:rPr>
        <w:t xml:space="preserve">, </w:t>
      </w:r>
      <w:r w:rsidRPr="00D20A7D">
        <w:rPr>
          <w:rFonts w:ascii="Aptos"/>
          <w:i/>
          <w:iCs/>
          <w:lang w:val="en-US"/>
        </w:rPr>
        <w:t>1</w:t>
      </w:r>
      <w:r w:rsidRPr="00D20A7D">
        <w:rPr>
          <w:rFonts w:ascii="Aptos"/>
          <w:lang w:val="en-US"/>
        </w:rPr>
        <w:t>(6), 16042. https://doi.org/10.1038/nmicrobiol.2016.42</w:t>
      </w:r>
    </w:p>
    <w:p w14:paraId="61340C66" w14:textId="77777777" w:rsidR="00D20A7D" w:rsidRPr="00D20A7D" w:rsidRDefault="00D20A7D" w:rsidP="00D20A7D">
      <w:pPr>
        <w:pStyle w:val="Bibliographie"/>
        <w:rPr>
          <w:rFonts w:ascii="Aptos"/>
          <w:lang w:val="en-US"/>
        </w:rPr>
      </w:pPr>
      <w:r w:rsidRPr="00D20A7D">
        <w:rPr>
          <w:rFonts w:ascii="Aptos"/>
          <w:lang w:val="en-US"/>
        </w:rPr>
        <w:t xml:space="preserve">Haas, A. F., Nelson, C. E., Rohwer, F., Wegley-Kelly, L., Quistad, S. D., Carlson, C. A., Leichter, J. J., Hatay, M., &amp; Smith, J. E. (2013). Influence of coral and algal exudates on microbially mediated reef metabolism. </w:t>
      </w:r>
      <w:r w:rsidRPr="00D20A7D">
        <w:rPr>
          <w:rFonts w:ascii="Aptos"/>
          <w:i/>
          <w:iCs/>
          <w:lang w:val="en-US"/>
        </w:rPr>
        <w:t>PeerJ</w:t>
      </w:r>
      <w:r w:rsidRPr="00D20A7D">
        <w:rPr>
          <w:rFonts w:ascii="Aptos"/>
          <w:lang w:val="en-US"/>
        </w:rPr>
        <w:t xml:space="preserve">, </w:t>
      </w:r>
      <w:r w:rsidRPr="00D20A7D">
        <w:rPr>
          <w:rFonts w:ascii="Aptos"/>
          <w:i/>
          <w:iCs/>
          <w:lang w:val="en-US"/>
        </w:rPr>
        <w:t>1</w:t>
      </w:r>
      <w:r w:rsidRPr="00D20A7D">
        <w:rPr>
          <w:rFonts w:ascii="Aptos"/>
          <w:lang w:val="en-US"/>
        </w:rPr>
        <w:t>, e108. https://doi.org/10.7717/peerj.108</w:t>
      </w:r>
    </w:p>
    <w:p w14:paraId="24CC8FC1" w14:textId="77777777" w:rsidR="00D20A7D" w:rsidRPr="00D20A7D" w:rsidRDefault="00D20A7D" w:rsidP="00D20A7D">
      <w:pPr>
        <w:pStyle w:val="Bibliographie"/>
        <w:rPr>
          <w:rFonts w:ascii="Aptos"/>
          <w:lang w:val="en-US"/>
        </w:rPr>
      </w:pPr>
      <w:r w:rsidRPr="00D20A7D">
        <w:rPr>
          <w:rFonts w:ascii="Aptos"/>
          <w:lang w:val="en-US"/>
        </w:rPr>
        <w:t xml:space="preserve">Haas, A. F., Nelson, C. E., Wegley Kelly, L., Carlson, C. A., Rohwer, F., Leichter, J. J., Wyatt, A., &amp; Smith, J. E. (2011). Effects of Coral Reef Benthic Primary Producers on Dissolved Organic Carbon and Microbial Activity. </w:t>
      </w:r>
      <w:r w:rsidRPr="00D20A7D">
        <w:rPr>
          <w:rFonts w:ascii="Aptos"/>
          <w:i/>
          <w:iCs/>
          <w:lang w:val="en-US"/>
        </w:rPr>
        <w:t>PLoS ONE</w:t>
      </w:r>
      <w:r w:rsidRPr="00D20A7D">
        <w:rPr>
          <w:rFonts w:ascii="Aptos"/>
          <w:lang w:val="en-US"/>
        </w:rPr>
        <w:t xml:space="preserve">, </w:t>
      </w:r>
      <w:r w:rsidRPr="00D20A7D">
        <w:rPr>
          <w:rFonts w:ascii="Aptos"/>
          <w:i/>
          <w:iCs/>
          <w:lang w:val="en-US"/>
        </w:rPr>
        <w:t>6</w:t>
      </w:r>
      <w:r w:rsidRPr="00D20A7D">
        <w:rPr>
          <w:rFonts w:ascii="Aptos"/>
          <w:lang w:val="en-US"/>
        </w:rPr>
        <w:t>(11), e27973. https://doi.org/10.1371/journal.pone.0027973</w:t>
      </w:r>
    </w:p>
    <w:p w14:paraId="56B3ABC4" w14:textId="77777777" w:rsidR="00D20A7D" w:rsidRPr="00D20A7D" w:rsidRDefault="00D20A7D" w:rsidP="00D20A7D">
      <w:pPr>
        <w:pStyle w:val="Bibliographie"/>
        <w:rPr>
          <w:rFonts w:ascii="Aptos"/>
          <w:lang w:val="en-US"/>
        </w:rPr>
      </w:pPr>
      <w:r w:rsidRPr="00D20A7D">
        <w:rPr>
          <w:rFonts w:ascii="Aptos"/>
          <w:lang w:val="en-US"/>
        </w:rPr>
        <w:t xml:space="preserve">Howard, R. D., Schul, M. D., Rodriguez Bravo, L. M., Altieri, A. H., &amp; Meyer, J. L. (2023). Shifts in the coral microbiome in response to in situ experimental deoxygenation. </w:t>
      </w:r>
      <w:r w:rsidRPr="00D20A7D">
        <w:rPr>
          <w:rFonts w:ascii="Aptos"/>
          <w:i/>
          <w:iCs/>
          <w:lang w:val="en-US"/>
        </w:rPr>
        <w:t>Applied and Environmental Microbiology</w:t>
      </w:r>
      <w:r w:rsidRPr="00D20A7D">
        <w:rPr>
          <w:rFonts w:ascii="Aptos"/>
          <w:lang w:val="en-US"/>
        </w:rPr>
        <w:t xml:space="preserve">, </w:t>
      </w:r>
      <w:r w:rsidRPr="00D20A7D">
        <w:rPr>
          <w:rFonts w:ascii="Aptos"/>
          <w:i/>
          <w:iCs/>
          <w:lang w:val="en-US"/>
        </w:rPr>
        <w:t>89</w:t>
      </w:r>
      <w:r w:rsidRPr="00D20A7D">
        <w:rPr>
          <w:rFonts w:ascii="Aptos"/>
          <w:lang w:val="en-US"/>
        </w:rPr>
        <w:t>(11), e00577-23.</w:t>
      </w:r>
    </w:p>
    <w:p w14:paraId="45D15113" w14:textId="77777777" w:rsidR="00D20A7D" w:rsidRPr="00D20A7D" w:rsidRDefault="00D20A7D" w:rsidP="00D20A7D">
      <w:pPr>
        <w:pStyle w:val="Bibliographie"/>
        <w:rPr>
          <w:rFonts w:ascii="Aptos"/>
          <w:lang w:val="fr-FR"/>
        </w:rPr>
      </w:pPr>
      <w:r w:rsidRPr="00D20A7D">
        <w:rPr>
          <w:rFonts w:ascii="Aptos"/>
          <w:lang w:val="en-US"/>
        </w:rPr>
        <w:t xml:space="preserve">Hughes, T. P. (1994). Catastrophes, Phase Shifts, and Large-Scale Degradation of a Caribbean Coral Reef. </w:t>
      </w:r>
      <w:r w:rsidRPr="00D20A7D">
        <w:rPr>
          <w:rFonts w:ascii="Aptos"/>
          <w:i/>
          <w:iCs/>
          <w:lang w:val="fr-FR"/>
        </w:rPr>
        <w:t>Science</w:t>
      </w:r>
      <w:r w:rsidRPr="00D20A7D">
        <w:rPr>
          <w:rFonts w:ascii="Aptos"/>
          <w:lang w:val="fr-FR"/>
        </w:rPr>
        <w:t xml:space="preserve">, </w:t>
      </w:r>
      <w:r w:rsidRPr="00D20A7D">
        <w:rPr>
          <w:rFonts w:ascii="Aptos"/>
          <w:i/>
          <w:iCs/>
          <w:lang w:val="fr-FR"/>
        </w:rPr>
        <w:t>265</w:t>
      </w:r>
      <w:r w:rsidRPr="00D20A7D">
        <w:rPr>
          <w:rFonts w:ascii="Aptos"/>
          <w:lang w:val="fr-FR"/>
        </w:rPr>
        <w:t>(5178), 1547–1551.</w:t>
      </w:r>
    </w:p>
    <w:p w14:paraId="0A201BB3" w14:textId="77777777" w:rsidR="00D20A7D" w:rsidRPr="00D20A7D" w:rsidRDefault="00D20A7D" w:rsidP="00D20A7D">
      <w:pPr>
        <w:pStyle w:val="Bibliographie"/>
        <w:rPr>
          <w:rFonts w:ascii="Aptos"/>
          <w:lang w:val="en-US"/>
        </w:rPr>
      </w:pPr>
      <w:r w:rsidRPr="00D20A7D">
        <w:rPr>
          <w:rFonts w:ascii="Aptos"/>
          <w:lang w:val="fr-FR"/>
        </w:rPr>
        <w:lastRenderedPageBreak/>
        <w:t xml:space="preserve">Huguet, A., Vacher, L., Relexans, S., Saubusse, S., Froidefond, J. M., &amp; Parlanti, E. (2009). </w:t>
      </w:r>
      <w:r w:rsidRPr="00D20A7D">
        <w:rPr>
          <w:rFonts w:ascii="Aptos"/>
          <w:lang w:val="en-US"/>
        </w:rPr>
        <w:t xml:space="preserve">Properties of fluorescent dissolved organic matter in the Gironde Estuary. </w:t>
      </w:r>
      <w:r w:rsidRPr="00D20A7D">
        <w:rPr>
          <w:rFonts w:ascii="Aptos"/>
          <w:i/>
          <w:iCs/>
          <w:lang w:val="en-US"/>
        </w:rPr>
        <w:t>Organic Geochemistry</w:t>
      </w:r>
      <w:r w:rsidRPr="00D20A7D">
        <w:rPr>
          <w:rFonts w:ascii="Aptos"/>
          <w:lang w:val="en-US"/>
        </w:rPr>
        <w:t xml:space="preserve">, </w:t>
      </w:r>
      <w:r w:rsidRPr="00D20A7D">
        <w:rPr>
          <w:rFonts w:ascii="Aptos"/>
          <w:i/>
          <w:iCs/>
          <w:lang w:val="en-US"/>
        </w:rPr>
        <w:t>40</w:t>
      </w:r>
      <w:r w:rsidRPr="00D20A7D">
        <w:rPr>
          <w:rFonts w:ascii="Aptos"/>
          <w:lang w:val="en-US"/>
        </w:rPr>
        <w:t>(6), 706–719. https://doi.org/10.1016/j.orggeochem.2009.03.002</w:t>
      </w:r>
    </w:p>
    <w:p w14:paraId="0CD354AF" w14:textId="77777777" w:rsidR="00D20A7D" w:rsidRPr="00D20A7D" w:rsidRDefault="00D20A7D" w:rsidP="00D20A7D">
      <w:pPr>
        <w:pStyle w:val="Bibliographie"/>
        <w:rPr>
          <w:rFonts w:ascii="Aptos"/>
          <w:lang w:val="en-US"/>
        </w:rPr>
      </w:pPr>
      <w:r w:rsidRPr="00D20A7D">
        <w:rPr>
          <w:rFonts w:ascii="Aptos"/>
          <w:lang w:val="en-US"/>
        </w:rPr>
        <w:t xml:space="preserve">Jani, A. J., Bushell, J., Arisdakessian, C. G., Belcaid, M., Boiano, D. M., Brown, C., &amp; Knapp, R. A. (2021). The amphibian microbiome exhibits poor resilience following pathogen-induced disturbance. </w:t>
      </w:r>
      <w:r w:rsidRPr="00D20A7D">
        <w:rPr>
          <w:rFonts w:ascii="Aptos"/>
          <w:i/>
          <w:iCs/>
          <w:lang w:val="en-US"/>
        </w:rPr>
        <w:t>The ISME Journal</w:t>
      </w:r>
      <w:r w:rsidRPr="00D20A7D">
        <w:rPr>
          <w:rFonts w:ascii="Aptos"/>
          <w:lang w:val="en-US"/>
        </w:rPr>
        <w:t xml:space="preserve">, </w:t>
      </w:r>
      <w:r w:rsidRPr="00D20A7D">
        <w:rPr>
          <w:rFonts w:ascii="Aptos"/>
          <w:i/>
          <w:iCs/>
          <w:lang w:val="en-US"/>
        </w:rPr>
        <w:t>15</w:t>
      </w:r>
      <w:r w:rsidRPr="00D20A7D">
        <w:rPr>
          <w:rFonts w:ascii="Aptos"/>
          <w:lang w:val="en-US"/>
        </w:rPr>
        <w:t>(6), 1628–1640. https://doi.org/10.1038/s41396-020-00875-w</w:t>
      </w:r>
    </w:p>
    <w:p w14:paraId="226468F6" w14:textId="77777777" w:rsidR="00D20A7D" w:rsidRPr="00D20A7D" w:rsidRDefault="00D20A7D" w:rsidP="00D20A7D">
      <w:pPr>
        <w:pStyle w:val="Bibliographie"/>
        <w:rPr>
          <w:rFonts w:ascii="Aptos"/>
          <w:lang w:val="en-US"/>
        </w:rPr>
      </w:pPr>
      <w:r w:rsidRPr="00D20A7D">
        <w:rPr>
          <w:rFonts w:ascii="Aptos"/>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D20A7D">
        <w:rPr>
          <w:rFonts w:ascii="Aptos"/>
          <w:i/>
          <w:iCs/>
          <w:lang w:val="en-US"/>
        </w:rPr>
        <w:t>Limnology and Oceanography</w:t>
      </w:r>
      <w:r w:rsidRPr="00D20A7D">
        <w:rPr>
          <w:rFonts w:ascii="Aptos"/>
          <w:lang w:val="en-US"/>
        </w:rPr>
        <w:t xml:space="preserve">, </w:t>
      </w:r>
      <w:r w:rsidRPr="00D20A7D">
        <w:rPr>
          <w:rFonts w:ascii="Aptos"/>
          <w:i/>
          <w:iCs/>
          <w:lang w:val="en-US"/>
        </w:rPr>
        <w:t>70</w:t>
      </w:r>
      <w:r w:rsidRPr="00D20A7D">
        <w:rPr>
          <w:rFonts w:ascii="Aptos"/>
          <w:lang w:val="en-US"/>
        </w:rPr>
        <w:t>(12), 3741–3754. https://doi.org/10.1002/lno.70240</w:t>
      </w:r>
    </w:p>
    <w:p w14:paraId="011B5F5E" w14:textId="77777777" w:rsidR="00D20A7D" w:rsidRPr="00D20A7D" w:rsidRDefault="00D20A7D" w:rsidP="00D20A7D">
      <w:pPr>
        <w:pStyle w:val="Bibliographie"/>
        <w:rPr>
          <w:rFonts w:ascii="Aptos"/>
          <w:lang w:val="fr-FR"/>
        </w:rPr>
      </w:pPr>
      <w:r w:rsidRPr="00D20A7D">
        <w:rPr>
          <w:rFonts w:ascii="Aptos"/>
          <w:lang w:val="en-US"/>
        </w:rPr>
        <w:t xml:space="preserve">Jones, R., Fisher, R., &amp; Bessell-Browne, P. (2019). Sediment deposition and coral smothering. </w:t>
      </w:r>
      <w:r w:rsidRPr="00D20A7D">
        <w:rPr>
          <w:rFonts w:ascii="Aptos"/>
          <w:i/>
          <w:iCs/>
          <w:lang w:val="fr-FR"/>
        </w:rPr>
        <w:t>PLOS ONE</w:t>
      </w:r>
      <w:r w:rsidRPr="00D20A7D">
        <w:rPr>
          <w:rFonts w:ascii="Aptos"/>
          <w:lang w:val="fr-FR"/>
        </w:rPr>
        <w:t xml:space="preserve">, </w:t>
      </w:r>
      <w:r w:rsidRPr="00D20A7D">
        <w:rPr>
          <w:rFonts w:ascii="Aptos"/>
          <w:i/>
          <w:iCs/>
          <w:lang w:val="fr-FR"/>
        </w:rPr>
        <w:t>14</w:t>
      </w:r>
      <w:r w:rsidRPr="00D20A7D">
        <w:rPr>
          <w:rFonts w:ascii="Aptos"/>
          <w:lang w:val="fr-FR"/>
        </w:rPr>
        <w:t>(6), e0216248. https://doi.org/10.1371/journal.pone.0216248</w:t>
      </w:r>
    </w:p>
    <w:p w14:paraId="12263CE4" w14:textId="77777777" w:rsidR="00D20A7D" w:rsidRPr="00D20A7D" w:rsidRDefault="00D20A7D" w:rsidP="00D20A7D">
      <w:pPr>
        <w:pStyle w:val="Bibliographie"/>
        <w:rPr>
          <w:rFonts w:ascii="Aptos"/>
          <w:lang w:val="en-US"/>
        </w:rPr>
      </w:pPr>
      <w:r w:rsidRPr="00D20A7D">
        <w:rPr>
          <w:rFonts w:ascii="Aptos"/>
          <w:lang w:val="fr-FR"/>
        </w:rPr>
        <w:t xml:space="preserve">Kayal, M., Vercelloni, J., Lison De Loma, T., Bosserelle, P., Chancerelle, Y., Geoffroy, S., Stievenart, C., Michonneau, F., Penin, L., Planes, S., &amp; Adjeroud, M. (2012). </w:t>
      </w:r>
      <w:r w:rsidRPr="00D20A7D">
        <w:rPr>
          <w:rFonts w:ascii="Aptos"/>
          <w:lang w:val="en-US"/>
        </w:rPr>
        <w:t xml:space="preserve">Predator Crown-of-Thorns Starfish (Acanthaster planci) Outbreak, Mass Mortality of Corals, and Cascading Effects on Reef Fish and Benthic Communities. </w:t>
      </w:r>
      <w:r w:rsidRPr="00D20A7D">
        <w:rPr>
          <w:rFonts w:ascii="Aptos"/>
          <w:i/>
          <w:iCs/>
          <w:lang w:val="en-US"/>
        </w:rPr>
        <w:t>PLoS ONE</w:t>
      </w:r>
      <w:r w:rsidRPr="00D20A7D">
        <w:rPr>
          <w:rFonts w:ascii="Aptos"/>
          <w:lang w:val="en-US"/>
        </w:rPr>
        <w:t xml:space="preserve">, </w:t>
      </w:r>
      <w:r w:rsidRPr="00D20A7D">
        <w:rPr>
          <w:rFonts w:ascii="Aptos"/>
          <w:i/>
          <w:iCs/>
          <w:lang w:val="en-US"/>
        </w:rPr>
        <w:t>7</w:t>
      </w:r>
      <w:r w:rsidRPr="00D20A7D">
        <w:rPr>
          <w:rFonts w:ascii="Aptos"/>
          <w:lang w:val="en-US"/>
        </w:rPr>
        <w:t>(10), e47363. https://doi.org/10.1371/journal.pone.0047363</w:t>
      </w:r>
    </w:p>
    <w:p w14:paraId="5FFAC2F4" w14:textId="77777777" w:rsidR="00D20A7D" w:rsidRPr="00D20A7D" w:rsidRDefault="00D20A7D" w:rsidP="00D20A7D">
      <w:pPr>
        <w:pStyle w:val="Bibliographie"/>
        <w:rPr>
          <w:rFonts w:ascii="Aptos"/>
          <w:lang w:val="en-US"/>
        </w:rPr>
      </w:pPr>
      <w:r w:rsidRPr="00D20A7D">
        <w:rPr>
          <w:rFonts w:ascii="Aptos"/>
          <w:lang w:val="en-US"/>
        </w:rPr>
        <w:lastRenderedPageBreak/>
        <w:t xml:space="preserve">Kealoha, A., Calil, P. H. R., Hawco, N. J., Masessa, G., Mattos, J., Nalley, E., Nelson, C. E., Summers, T., Swift, S., Peterman, J., Rohrbaugh, N., &amp; Tegler, L. (2025). </w:t>
      </w:r>
      <w:r w:rsidRPr="00D20A7D">
        <w:rPr>
          <w:rFonts w:ascii="Aptos"/>
          <w:i/>
          <w:iCs/>
          <w:lang w:val="en-US"/>
        </w:rPr>
        <w:t>Water quality parameters from discrete shoreline and transect sampling in West Maui (Lahaina area), Hawai</w:t>
      </w:r>
      <w:r w:rsidRPr="00D20A7D">
        <w:rPr>
          <w:rFonts w:ascii="Arial" w:hAnsi="Arial" w:cs="Arial"/>
          <w:i/>
          <w:iCs/>
          <w:lang w:val="en-US"/>
        </w:rPr>
        <w:t>ʻ</w:t>
      </w:r>
      <w:r w:rsidRPr="00D20A7D">
        <w:rPr>
          <w:rFonts w:ascii="Aptos"/>
          <w:i/>
          <w:iCs/>
          <w:lang w:val="en-US"/>
        </w:rPr>
        <w:t>i, following the Lahaina Wildfires, Aug 2023 to Oct 2024</w:t>
      </w:r>
      <w:r w:rsidRPr="00D20A7D">
        <w:rPr>
          <w:rFonts w:ascii="Aptos"/>
          <w:lang w:val="en-US"/>
        </w:rPr>
        <w:t>. https://hdl.handle.net/1912/72314</w:t>
      </w:r>
    </w:p>
    <w:p w14:paraId="321604F6" w14:textId="77777777" w:rsidR="00D20A7D" w:rsidRPr="00D20A7D" w:rsidRDefault="00D20A7D" w:rsidP="00D20A7D">
      <w:pPr>
        <w:pStyle w:val="Bibliographie"/>
        <w:rPr>
          <w:rFonts w:ascii="Aptos"/>
          <w:lang w:val="en-US"/>
        </w:rPr>
      </w:pPr>
      <w:r w:rsidRPr="00D20A7D">
        <w:rPr>
          <w:rFonts w:ascii="Aptos"/>
          <w:lang w:val="en-US"/>
        </w:rPr>
        <w:t xml:space="preserve">Kothawala, D. N., Murphy, K. R., Stedmon, C. A., Weyhenmeyer, G. A., &amp; Tranvik, L. J. (2013). Inner filter correction of dissolved organic matter fluorescence. </w:t>
      </w:r>
      <w:r w:rsidRPr="00D20A7D">
        <w:rPr>
          <w:rFonts w:ascii="Aptos"/>
          <w:i/>
          <w:iCs/>
          <w:lang w:val="en-US"/>
        </w:rPr>
        <w:t>Limnology and Oceanography: Methods</w:t>
      </w:r>
      <w:r w:rsidRPr="00D20A7D">
        <w:rPr>
          <w:rFonts w:ascii="Aptos"/>
          <w:lang w:val="en-US"/>
        </w:rPr>
        <w:t xml:space="preserve">, </w:t>
      </w:r>
      <w:r w:rsidRPr="00D20A7D">
        <w:rPr>
          <w:rFonts w:ascii="Aptos"/>
          <w:i/>
          <w:iCs/>
          <w:lang w:val="en-US"/>
        </w:rPr>
        <w:t>11</w:t>
      </w:r>
      <w:r w:rsidRPr="00D20A7D">
        <w:rPr>
          <w:rFonts w:ascii="Aptos"/>
          <w:lang w:val="en-US"/>
        </w:rPr>
        <w:t>(12), 616–630. https://doi.org/10.4319/lom.2013.11.616</w:t>
      </w:r>
    </w:p>
    <w:p w14:paraId="11C92C55" w14:textId="77777777" w:rsidR="00D20A7D" w:rsidRPr="00D20A7D" w:rsidRDefault="00D20A7D" w:rsidP="00D20A7D">
      <w:pPr>
        <w:pStyle w:val="Bibliographie"/>
        <w:rPr>
          <w:rFonts w:ascii="Aptos"/>
          <w:lang w:val="en-US"/>
        </w:rPr>
      </w:pPr>
      <w:r w:rsidRPr="00D20A7D">
        <w:rPr>
          <w:rFonts w:ascii="Aptos"/>
          <w:lang w:val="en-US"/>
        </w:rPr>
        <w:t xml:space="preserve">Lawaetz, A., &amp; Stedmon, C. (2009). Fluorescence Intensity Calibration Using the Raman Scatter Peak of Water. </w:t>
      </w:r>
      <w:r w:rsidRPr="00D20A7D">
        <w:rPr>
          <w:rFonts w:ascii="Aptos"/>
          <w:i/>
          <w:iCs/>
          <w:lang w:val="en-US"/>
        </w:rPr>
        <w:t>Applied Spectroscopy</w:t>
      </w:r>
      <w:r w:rsidRPr="00D20A7D">
        <w:rPr>
          <w:rFonts w:ascii="Aptos"/>
          <w:lang w:val="en-US"/>
        </w:rPr>
        <w:t xml:space="preserve">, </w:t>
      </w:r>
      <w:r w:rsidRPr="00D20A7D">
        <w:rPr>
          <w:rFonts w:ascii="Aptos"/>
          <w:i/>
          <w:iCs/>
          <w:lang w:val="en-US"/>
        </w:rPr>
        <w:t>63</w:t>
      </w:r>
      <w:r w:rsidRPr="00D20A7D">
        <w:rPr>
          <w:rFonts w:ascii="Aptos"/>
          <w:lang w:val="en-US"/>
        </w:rPr>
        <w:t>, 936–940. https://doi.org/10.1366/000370209788964548</w:t>
      </w:r>
    </w:p>
    <w:p w14:paraId="6DB67FFC" w14:textId="77777777" w:rsidR="00D20A7D" w:rsidRPr="00D20A7D" w:rsidRDefault="00D20A7D" w:rsidP="00D20A7D">
      <w:pPr>
        <w:pStyle w:val="Bibliographie"/>
        <w:rPr>
          <w:rFonts w:ascii="Aptos"/>
          <w:lang w:val="en-US"/>
        </w:rPr>
      </w:pPr>
      <w:r w:rsidRPr="00D20A7D">
        <w:rPr>
          <w:rFonts w:ascii="Aptos"/>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D20A7D">
        <w:rPr>
          <w:rFonts w:ascii="Aptos"/>
          <w:i/>
          <w:iCs/>
          <w:lang w:val="en-US"/>
        </w:rPr>
        <w:t>Oceanography</w:t>
      </w:r>
      <w:r w:rsidRPr="00D20A7D">
        <w:rPr>
          <w:rFonts w:ascii="Aptos"/>
          <w:lang w:val="en-US"/>
        </w:rPr>
        <w:t xml:space="preserve">, </w:t>
      </w:r>
      <w:r w:rsidRPr="00D20A7D">
        <w:rPr>
          <w:rFonts w:ascii="Aptos"/>
          <w:i/>
          <w:iCs/>
          <w:lang w:val="en-US"/>
        </w:rPr>
        <w:t>26</w:t>
      </w:r>
      <w:r w:rsidRPr="00D20A7D">
        <w:rPr>
          <w:rFonts w:ascii="Aptos"/>
          <w:lang w:val="en-US"/>
        </w:rPr>
        <w:t>(3), 52–63. https://doi.org/10.5670/oceanog.2013.45</w:t>
      </w:r>
    </w:p>
    <w:p w14:paraId="0D58CEDA" w14:textId="77777777" w:rsidR="00D20A7D" w:rsidRPr="00D20A7D" w:rsidRDefault="00D20A7D" w:rsidP="00D20A7D">
      <w:pPr>
        <w:pStyle w:val="Bibliographie"/>
        <w:rPr>
          <w:rFonts w:ascii="Aptos"/>
          <w:lang w:val="en-US"/>
        </w:rPr>
      </w:pPr>
      <w:r w:rsidRPr="00D20A7D">
        <w:rPr>
          <w:rFonts w:ascii="Aptos"/>
          <w:lang w:val="en-US"/>
        </w:rPr>
        <w:t xml:space="preserve">Lenth, R. V., Piaskowski, J., Banfai, B., Bolker, B., Buerkner, P., Giné-Vázquez, I., Hervé, M., Jung, M., Love, J., Miguez, F., Riebl, H., &amp; Singmann, H. (2026). </w:t>
      </w:r>
      <w:r w:rsidRPr="00D20A7D">
        <w:rPr>
          <w:rFonts w:ascii="Aptos"/>
          <w:i/>
          <w:iCs/>
          <w:lang w:val="en-US"/>
        </w:rPr>
        <w:t>emmeans: Estimated Marginal Means, aka Least-Squares Means</w:t>
      </w:r>
      <w:r w:rsidRPr="00D20A7D">
        <w:rPr>
          <w:rFonts w:ascii="Aptos"/>
          <w:lang w:val="en-US"/>
        </w:rPr>
        <w:t xml:space="preserve"> (Version 2.0.3) [Computer software]. https://cran.r-project.org/web/packages/emmeans/index.html</w:t>
      </w:r>
    </w:p>
    <w:p w14:paraId="23042EAE" w14:textId="77777777" w:rsidR="00D20A7D" w:rsidRPr="00D20A7D" w:rsidRDefault="00D20A7D" w:rsidP="00D20A7D">
      <w:pPr>
        <w:pStyle w:val="Bibliographie"/>
        <w:rPr>
          <w:rFonts w:ascii="Aptos"/>
          <w:lang w:val="en-US"/>
        </w:rPr>
      </w:pPr>
      <w:r w:rsidRPr="00D20A7D">
        <w:rPr>
          <w:rFonts w:ascii="Aptos"/>
          <w:lang w:val="en-US"/>
        </w:rPr>
        <w:lastRenderedPageBreak/>
        <w:t xml:space="preserve">Lesser, M. P. (2021). Eutrophication on Coral Reefs: What Is the Evidence for Phase Shifts, Nutrient Limitation and Coral Bleaching. </w:t>
      </w:r>
      <w:r w:rsidRPr="00D20A7D">
        <w:rPr>
          <w:rFonts w:ascii="Aptos"/>
          <w:i/>
          <w:iCs/>
          <w:lang w:val="en-US"/>
        </w:rPr>
        <w:t>BioScience</w:t>
      </w:r>
      <w:r w:rsidRPr="00D20A7D">
        <w:rPr>
          <w:rFonts w:ascii="Aptos"/>
          <w:lang w:val="en-US"/>
        </w:rPr>
        <w:t xml:space="preserve">, </w:t>
      </w:r>
      <w:r w:rsidRPr="00D20A7D">
        <w:rPr>
          <w:rFonts w:ascii="Aptos"/>
          <w:i/>
          <w:iCs/>
          <w:lang w:val="en-US"/>
        </w:rPr>
        <w:t>71</w:t>
      </w:r>
      <w:r w:rsidRPr="00D20A7D">
        <w:rPr>
          <w:rFonts w:ascii="Aptos"/>
          <w:lang w:val="en-US"/>
        </w:rPr>
        <w:t>(12), 1216–1233. https://doi.org/10.1093/biosci/biab101</w:t>
      </w:r>
    </w:p>
    <w:p w14:paraId="727F8680" w14:textId="77777777" w:rsidR="00D20A7D" w:rsidRPr="00D20A7D" w:rsidRDefault="00D20A7D" w:rsidP="00D20A7D">
      <w:pPr>
        <w:pStyle w:val="Bibliographie"/>
        <w:rPr>
          <w:rFonts w:ascii="Aptos"/>
          <w:lang w:val="en-US"/>
        </w:rPr>
      </w:pPr>
      <w:r w:rsidRPr="00D20A7D">
        <w:rPr>
          <w:rFonts w:ascii="Aptos"/>
          <w:lang w:val="en-US"/>
        </w:rPr>
        <w:t xml:space="preserve">McCook, L. J. (1999). Macroalgae, nutrients and phase shifts on coral reefs: Scientific issues and management consequences for the Great Barrier Reef. </w:t>
      </w:r>
      <w:r w:rsidRPr="00D20A7D">
        <w:rPr>
          <w:rFonts w:ascii="Aptos"/>
          <w:i/>
          <w:iCs/>
          <w:lang w:val="en-US"/>
        </w:rPr>
        <w:t>Coral Reefs</w:t>
      </w:r>
      <w:r w:rsidRPr="00D20A7D">
        <w:rPr>
          <w:rFonts w:ascii="Aptos"/>
          <w:lang w:val="en-US"/>
        </w:rPr>
        <w:t xml:space="preserve">, </w:t>
      </w:r>
      <w:r w:rsidRPr="00D20A7D">
        <w:rPr>
          <w:rFonts w:ascii="Aptos"/>
          <w:i/>
          <w:iCs/>
          <w:lang w:val="en-US"/>
        </w:rPr>
        <w:t>18</w:t>
      </w:r>
      <w:r w:rsidRPr="00D20A7D">
        <w:rPr>
          <w:rFonts w:ascii="Aptos"/>
          <w:lang w:val="en-US"/>
        </w:rPr>
        <w:t>(4), 357–367. https://doi.org/10.1007/s003380050213</w:t>
      </w:r>
    </w:p>
    <w:p w14:paraId="2157CCAB" w14:textId="77777777" w:rsidR="00D20A7D" w:rsidRPr="00D20A7D" w:rsidRDefault="00D20A7D" w:rsidP="00D20A7D">
      <w:pPr>
        <w:pStyle w:val="Bibliographie"/>
        <w:rPr>
          <w:rFonts w:ascii="Aptos"/>
          <w:lang w:val="en-US"/>
        </w:rPr>
      </w:pPr>
      <w:r w:rsidRPr="00D20A7D">
        <w:rPr>
          <w:rFonts w:ascii="Aptos"/>
          <w:lang w:val="en-US"/>
        </w:rPr>
        <w:t xml:space="preserve">McKnight, D. M., Boyer, E. W., Westerhoff, P. K., Doran, P. T., Kulbe, T., &amp; Andersen, D. T. (2001). Spectrofluorometric characterization of dissolved organic matter for indication of precursor organic material and aromaticity. </w:t>
      </w:r>
      <w:r w:rsidRPr="00D20A7D">
        <w:rPr>
          <w:rFonts w:ascii="Aptos"/>
          <w:i/>
          <w:iCs/>
          <w:lang w:val="en-US"/>
        </w:rPr>
        <w:t>Limnology and Oceanography</w:t>
      </w:r>
      <w:r w:rsidRPr="00D20A7D">
        <w:rPr>
          <w:rFonts w:ascii="Aptos"/>
          <w:lang w:val="en-US"/>
        </w:rPr>
        <w:t xml:space="preserve">, </w:t>
      </w:r>
      <w:r w:rsidRPr="00D20A7D">
        <w:rPr>
          <w:rFonts w:ascii="Aptos"/>
          <w:i/>
          <w:iCs/>
          <w:lang w:val="en-US"/>
        </w:rPr>
        <w:t>46</w:t>
      </w:r>
      <w:r w:rsidRPr="00D20A7D">
        <w:rPr>
          <w:rFonts w:ascii="Aptos"/>
          <w:lang w:val="en-US"/>
        </w:rPr>
        <w:t>(1), 38–48. https://doi.org/10.4319/lo.2001.46.1.0038</w:t>
      </w:r>
    </w:p>
    <w:p w14:paraId="405392D0" w14:textId="77777777" w:rsidR="00D20A7D" w:rsidRPr="00D20A7D" w:rsidRDefault="00D20A7D" w:rsidP="00D20A7D">
      <w:pPr>
        <w:pStyle w:val="Bibliographie"/>
        <w:rPr>
          <w:rFonts w:ascii="Aptos"/>
          <w:lang w:val="en-US"/>
        </w:rPr>
      </w:pPr>
      <w:r w:rsidRPr="00D20A7D">
        <w:rPr>
          <w:rFonts w:ascii="Aptos"/>
          <w:lang w:val="en-US"/>
        </w:rPr>
        <w:t xml:space="preserve">Montaño-Salazar, S., Quintanilla, E., &amp; Sánchez, J. A. (2023). Microbial shifts associated to ENSO-derived thermal anomalies reveal coral acclimation at holobiont level. </w:t>
      </w:r>
      <w:r w:rsidRPr="00D20A7D">
        <w:rPr>
          <w:rFonts w:ascii="Aptos"/>
          <w:i/>
          <w:iCs/>
          <w:lang w:val="en-US"/>
        </w:rPr>
        <w:t>Scientific Reports</w:t>
      </w:r>
      <w:r w:rsidRPr="00D20A7D">
        <w:rPr>
          <w:rFonts w:ascii="Aptos"/>
          <w:lang w:val="en-US"/>
        </w:rPr>
        <w:t xml:space="preserve">, </w:t>
      </w:r>
      <w:r w:rsidRPr="00D20A7D">
        <w:rPr>
          <w:rFonts w:ascii="Aptos"/>
          <w:i/>
          <w:iCs/>
          <w:lang w:val="en-US"/>
        </w:rPr>
        <w:t>13</w:t>
      </w:r>
      <w:r w:rsidRPr="00D20A7D">
        <w:rPr>
          <w:rFonts w:ascii="Aptos"/>
          <w:lang w:val="en-US"/>
        </w:rPr>
        <w:t>(1), 22049. https://doi.org/10.1038/s41598-023-49049-6</w:t>
      </w:r>
    </w:p>
    <w:p w14:paraId="61341578" w14:textId="77777777" w:rsidR="00D20A7D" w:rsidRPr="00D20A7D" w:rsidRDefault="00D20A7D" w:rsidP="00D20A7D">
      <w:pPr>
        <w:pStyle w:val="Bibliographie"/>
        <w:rPr>
          <w:rFonts w:ascii="Aptos"/>
          <w:lang w:val="en-US"/>
        </w:rPr>
      </w:pPr>
      <w:r w:rsidRPr="00D20A7D">
        <w:rPr>
          <w:rFonts w:ascii="Aptos"/>
          <w:lang w:val="en-US"/>
        </w:rPr>
        <w:t xml:space="preserve">Morrow, K. M., Ritson-Williams, R., Ross, C., Liles, M. R., &amp; Paul, V. J. (2012). Macroalgal Extracts Induce Bacterial Assemblage Shifts and Sublethal Tissue Stress in Caribbean Corals. </w:t>
      </w:r>
      <w:r w:rsidRPr="00D20A7D">
        <w:rPr>
          <w:rFonts w:ascii="Aptos"/>
          <w:i/>
          <w:iCs/>
          <w:lang w:val="en-US"/>
        </w:rPr>
        <w:t>PLoS ONE</w:t>
      </w:r>
      <w:r w:rsidRPr="00D20A7D">
        <w:rPr>
          <w:rFonts w:ascii="Aptos"/>
          <w:lang w:val="en-US"/>
        </w:rPr>
        <w:t xml:space="preserve">, </w:t>
      </w:r>
      <w:r w:rsidRPr="00D20A7D">
        <w:rPr>
          <w:rFonts w:ascii="Aptos"/>
          <w:i/>
          <w:iCs/>
          <w:lang w:val="en-US"/>
        </w:rPr>
        <w:t>7</w:t>
      </w:r>
      <w:r w:rsidRPr="00D20A7D">
        <w:rPr>
          <w:rFonts w:ascii="Aptos"/>
          <w:lang w:val="en-US"/>
        </w:rPr>
        <w:t>(9), e44859. https://doi.org/10.1371/journal.pone.0044859</w:t>
      </w:r>
    </w:p>
    <w:p w14:paraId="2628899E" w14:textId="77777777" w:rsidR="00D20A7D" w:rsidRPr="00D20A7D" w:rsidRDefault="00D20A7D" w:rsidP="00D20A7D">
      <w:pPr>
        <w:pStyle w:val="Bibliographie"/>
        <w:rPr>
          <w:rFonts w:ascii="Aptos"/>
          <w:lang w:val="en-US"/>
        </w:rPr>
      </w:pPr>
      <w:r w:rsidRPr="00D20A7D">
        <w:rPr>
          <w:rFonts w:ascii="Aptos"/>
          <w:lang w:val="en-US"/>
        </w:rPr>
        <w:t xml:space="preserve">Mueller, B., Brocke, H. J., Rohwer, F. L., Dittmar, T., Huisman, J., Vermeij, M. J. A., &amp; de Goeij, J. M. (2022). Nocturnal dissolved organic matter release by turf algae and its role in the microbialization of reefs. </w:t>
      </w:r>
      <w:r w:rsidRPr="00D20A7D">
        <w:rPr>
          <w:rFonts w:ascii="Aptos"/>
          <w:i/>
          <w:iCs/>
          <w:lang w:val="en-US"/>
        </w:rPr>
        <w:t>Functional Ecology</w:t>
      </w:r>
      <w:r w:rsidRPr="00D20A7D">
        <w:rPr>
          <w:rFonts w:ascii="Aptos"/>
          <w:lang w:val="en-US"/>
        </w:rPr>
        <w:t xml:space="preserve">, </w:t>
      </w:r>
      <w:r w:rsidRPr="00D20A7D">
        <w:rPr>
          <w:rFonts w:ascii="Aptos"/>
          <w:i/>
          <w:iCs/>
          <w:lang w:val="en-US"/>
        </w:rPr>
        <w:t>36</w:t>
      </w:r>
      <w:r w:rsidRPr="00D20A7D">
        <w:rPr>
          <w:rFonts w:ascii="Aptos"/>
          <w:lang w:val="en-US"/>
        </w:rPr>
        <w:t>(8), 2104–2118. https://doi.org/10.1111/1365-2435.14101</w:t>
      </w:r>
    </w:p>
    <w:p w14:paraId="7C3430E3" w14:textId="77777777" w:rsidR="00D20A7D" w:rsidRPr="00D20A7D" w:rsidRDefault="00D20A7D" w:rsidP="00D20A7D">
      <w:pPr>
        <w:pStyle w:val="Bibliographie"/>
        <w:rPr>
          <w:rFonts w:ascii="Aptos"/>
          <w:lang w:val="en-US"/>
        </w:rPr>
      </w:pPr>
      <w:r w:rsidRPr="00D20A7D">
        <w:rPr>
          <w:rFonts w:ascii="Aptos"/>
          <w:lang w:val="en-US"/>
        </w:rPr>
        <w:lastRenderedPageBreak/>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D20A7D">
        <w:rPr>
          <w:rFonts w:ascii="Aptos"/>
          <w:i/>
          <w:iCs/>
          <w:lang w:val="en-US"/>
        </w:rPr>
        <w:t>Marine Chemistry</w:t>
      </w:r>
      <w:r w:rsidRPr="00D20A7D">
        <w:rPr>
          <w:rFonts w:ascii="Aptos"/>
          <w:lang w:val="en-US"/>
        </w:rPr>
        <w:t xml:space="preserve">, </w:t>
      </w:r>
      <w:r w:rsidRPr="00D20A7D">
        <w:rPr>
          <w:rFonts w:ascii="Aptos"/>
          <w:i/>
          <w:iCs/>
          <w:lang w:val="en-US"/>
        </w:rPr>
        <w:t>177</w:t>
      </w:r>
      <w:r w:rsidRPr="00D20A7D">
        <w:rPr>
          <w:rFonts w:ascii="Aptos"/>
          <w:lang w:val="en-US"/>
        </w:rPr>
        <w:t>, 232–243. https://doi.org/10.1016/j.marchem.2015.06.026</w:t>
      </w:r>
    </w:p>
    <w:p w14:paraId="79446108" w14:textId="77777777" w:rsidR="00D20A7D" w:rsidRPr="00D20A7D" w:rsidRDefault="00D20A7D" w:rsidP="00D20A7D">
      <w:pPr>
        <w:pStyle w:val="Bibliographie"/>
        <w:rPr>
          <w:rFonts w:ascii="Aptos"/>
          <w:lang w:val="en-US"/>
        </w:rPr>
      </w:pPr>
      <w:r w:rsidRPr="00D20A7D">
        <w:rPr>
          <w:rFonts w:ascii="Aptos"/>
          <w:lang w:val="en-US"/>
        </w:rPr>
        <w:t xml:space="preserve">Nelson, C. E., Goldberg, S. J., Wegley Kelly, L., Haas, A. F., Smith, J. E., Rohwer, F., &amp; Carlson, C. A. (2013). Coral and macroalgal exudates vary in neutral sugar composition and differentially enrich reef bacterioplankton lineages. </w:t>
      </w:r>
      <w:r w:rsidRPr="00D20A7D">
        <w:rPr>
          <w:rFonts w:ascii="Aptos"/>
          <w:i/>
          <w:iCs/>
          <w:lang w:val="en-US"/>
        </w:rPr>
        <w:t>The ISME Journal</w:t>
      </w:r>
      <w:r w:rsidRPr="00D20A7D">
        <w:rPr>
          <w:rFonts w:ascii="Aptos"/>
          <w:lang w:val="en-US"/>
        </w:rPr>
        <w:t xml:space="preserve">, </w:t>
      </w:r>
      <w:r w:rsidRPr="00D20A7D">
        <w:rPr>
          <w:rFonts w:ascii="Aptos"/>
          <w:i/>
          <w:iCs/>
          <w:lang w:val="en-US"/>
        </w:rPr>
        <w:t>7</w:t>
      </w:r>
      <w:r w:rsidRPr="00D20A7D">
        <w:rPr>
          <w:rFonts w:ascii="Aptos"/>
          <w:lang w:val="en-US"/>
        </w:rPr>
        <w:t>(5), 962–979. https://doi.org/10.1038/ismej.2012.161</w:t>
      </w:r>
    </w:p>
    <w:p w14:paraId="4F4B77C0" w14:textId="77777777" w:rsidR="00D20A7D" w:rsidRPr="00D20A7D" w:rsidRDefault="00D20A7D" w:rsidP="00D20A7D">
      <w:pPr>
        <w:pStyle w:val="Bibliographie"/>
        <w:rPr>
          <w:rFonts w:ascii="Aptos"/>
          <w:lang w:val="en-US"/>
        </w:rPr>
      </w:pPr>
      <w:r w:rsidRPr="00D20A7D">
        <w:rPr>
          <w:rFonts w:ascii="Aptos"/>
          <w:lang w:val="en-US"/>
        </w:rPr>
        <w:t xml:space="preserve">Nelson, C. E., Wegley Kelly, L., &amp; Haas, A. F. (2023). Microbial Interactions with Dissolved Organic Matter Are Central to Coral Reef Ecosystem Function and Resilience. </w:t>
      </w:r>
      <w:r w:rsidRPr="00D20A7D">
        <w:rPr>
          <w:rFonts w:ascii="Aptos"/>
          <w:i/>
          <w:iCs/>
          <w:lang w:val="en-US"/>
        </w:rPr>
        <w:t>Annual Review of Marine Science</w:t>
      </w:r>
      <w:r w:rsidRPr="00D20A7D">
        <w:rPr>
          <w:rFonts w:ascii="Aptos"/>
          <w:lang w:val="en-US"/>
        </w:rPr>
        <w:t xml:space="preserve">, </w:t>
      </w:r>
      <w:r w:rsidRPr="00D20A7D">
        <w:rPr>
          <w:rFonts w:ascii="Aptos"/>
          <w:i/>
          <w:iCs/>
          <w:lang w:val="en-US"/>
        </w:rPr>
        <w:t>15</w:t>
      </w:r>
      <w:r w:rsidRPr="00D20A7D">
        <w:rPr>
          <w:rFonts w:ascii="Aptos"/>
          <w:lang w:val="en-US"/>
        </w:rPr>
        <w:t>(1), 431–460. https://doi.org/10.1146/annurev-marine-042121-080917</w:t>
      </w:r>
    </w:p>
    <w:p w14:paraId="1D3DE6BB" w14:textId="77777777" w:rsidR="00D20A7D" w:rsidRPr="00D20A7D" w:rsidRDefault="00D20A7D" w:rsidP="00D20A7D">
      <w:pPr>
        <w:pStyle w:val="Bibliographie"/>
        <w:rPr>
          <w:rFonts w:ascii="Aptos"/>
          <w:lang w:val="en-US"/>
        </w:rPr>
      </w:pPr>
      <w:r w:rsidRPr="00D20A7D">
        <w:rPr>
          <w:rFonts w:ascii="Aptos"/>
          <w:lang w:val="en-US"/>
        </w:rPr>
        <w:t xml:space="preserve">Oksanen, J., Simpson, G. L., Blanchet, F. G., Kindt, R., Legendre, P., Minchin, P. R., O’Hara, R. B., Solymos, P., Stevens, M. H. H., Szoecs, E., Wagner, H., Barbour, M., Bedward, M., Bolker, B., Borcard, D., Borman, T., Carvalho, G., Chirico, M., Caceres, M. D., … Weedon, J. (2026). </w:t>
      </w:r>
      <w:r w:rsidRPr="00D20A7D">
        <w:rPr>
          <w:rFonts w:ascii="Aptos"/>
          <w:i/>
          <w:iCs/>
          <w:lang w:val="en-US"/>
        </w:rPr>
        <w:t>vegan: Community Ecology Package</w:t>
      </w:r>
      <w:r w:rsidRPr="00D20A7D">
        <w:rPr>
          <w:rFonts w:ascii="Aptos"/>
          <w:lang w:val="en-US"/>
        </w:rPr>
        <w:t xml:space="preserve"> (Version 2.7-3) [Computer software]. https://cran.r-project.org/web/packages/vegan/index.html</w:t>
      </w:r>
    </w:p>
    <w:p w14:paraId="6AC94F93" w14:textId="77777777" w:rsidR="00D20A7D" w:rsidRPr="00D20A7D" w:rsidRDefault="00D20A7D" w:rsidP="00D20A7D">
      <w:pPr>
        <w:pStyle w:val="Bibliographie"/>
        <w:rPr>
          <w:rFonts w:ascii="Aptos"/>
          <w:lang w:val="en-US"/>
        </w:rPr>
      </w:pPr>
      <w:r w:rsidRPr="00D20A7D">
        <w:rPr>
          <w:rFonts w:ascii="Aptos"/>
          <w:lang w:val="en-US"/>
        </w:rPr>
        <w:t xml:space="preserve">Palmer, C. V., Rodríguez Esquivel, S. V., &amp; Parker, C. M. (2025). El Niño-driven phase shift to algal dominance on Isla del Caño’s coral reefs: Implications for urgent restoration. </w:t>
      </w:r>
      <w:r w:rsidRPr="00D20A7D">
        <w:rPr>
          <w:rFonts w:ascii="Aptos"/>
          <w:i/>
          <w:iCs/>
          <w:lang w:val="en-US"/>
        </w:rPr>
        <w:t>PeerJ</w:t>
      </w:r>
      <w:r w:rsidRPr="00D20A7D">
        <w:rPr>
          <w:rFonts w:ascii="Aptos"/>
          <w:lang w:val="en-US"/>
        </w:rPr>
        <w:t xml:space="preserve">, </w:t>
      </w:r>
      <w:r w:rsidRPr="00D20A7D">
        <w:rPr>
          <w:rFonts w:ascii="Aptos"/>
          <w:i/>
          <w:iCs/>
          <w:lang w:val="en-US"/>
        </w:rPr>
        <w:t>13</w:t>
      </w:r>
      <w:r w:rsidRPr="00D20A7D">
        <w:rPr>
          <w:rFonts w:ascii="Aptos"/>
          <w:lang w:val="en-US"/>
        </w:rPr>
        <w:t>, e20088. https://doi.org/10.7717/peerj.20088</w:t>
      </w:r>
    </w:p>
    <w:p w14:paraId="47FEAAB8" w14:textId="77777777" w:rsidR="00D20A7D" w:rsidRPr="00D20A7D" w:rsidRDefault="00D20A7D" w:rsidP="00D20A7D">
      <w:pPr>
        <w:pStyle w:val="Bibliographie"/>
        <w:rPr>
          <w:rFonts w:ascii="Aptos"/>
          <w:lang w:val="en-US"/>
        </w:rPr>
      </w:pPr>
      <w:r w:rsidRPr="00D20A7D">
        <w:rPr>
          <w:rFonts w:ascii="Aptos"/>
          <w:lang w:val="en-US"/>
        </w:rPr>
        <w:lastRenderedPageBreak/>
        <w:t xml:space="preserve">Pedersen, T. L. (2025). </w:t>
      </w:r>
      <w:r w:rsidRPr="00D20A7D">
        <w:rPr>
          <w:rFonts w:ascii="Aptos"/>
          <w:i/>
          <w:iCs/>
          <w:lang w:val="en-US"/>
        </w:rPr>
        <w:t>patchwork: The composer of plots</w:t>
      </w:r>
      <w:r w:rsidRPr="00D20A7D">
        <w:rPr>
          <w:rFonts w:ascii="Aptos"/>
          <w:lang w:val="en-US"/>
        </w:rPr>
        <w:t xml:space="preserve"> [Manual]. https://doi.org/10.32614/CRAN.package.patchwork</w:t>
      </w:r>
    </w:p>
    <w:p w14:paraId="0FE8397A" w14:textId="77777777" w:rsidR="00D20A7D" w:rsidRPr="00D20A7D" w:rsidRDefault="00D20A7D" w:rsidP="00D20A7D">
      <w:pPr>
        <w:pStyle w:val="Bibliographie"/>
        <w:rPr>
          <w:rFonts w:ascii="Aptos"/>
          <w:lang w:val="en-US"/>
        </w:rPr>
      </w:pPr>
      <w:r w:rsidRPr="00D20A7D">
        <w:rPr>
          <w:rFonts w:ascii="Aptos"/>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27</w:t>
      </w:r>
      <w:r w:rsidRPr="00D20A7D">
        <w:rPr>
          <w:rFonts w:ascii="Aptos"/>
          <w:lang w:val="en-US"/>
        </w:rPr>
        <w:t>(3), e70064. https://doi.org/10.1111/1462-2920.70064</w:t>
      </w:r>
    </w:p>
    <w:p w14:paraId="5AF1AE9F" w14:textId="77777777" w:rsidR="00D20A7D" w:rsidRPr="00D20A7D" w:rsidRDefault="00D20A7D" w:rsidP="00D20A7D">
      <w:pPr>
        <w:pStyle w:val="Bibliographie"/>
        <w:rPr>
          <w:rFonts w:ascii="Aptos"/>
          <w:lang w:val="en-US"/>
        </w:rPr>
      </w:pPr>
      <w:r w:rsidRPr="00D20A7D">
        <w:rPr>
          <w:rFonts w:ascii="Aptos"/>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D20A7D">
        <w:rPr>
          <w:rFonts w:ascii="Aptos"/>
          <w:i/>
          <w:iCs/>
          <w:lang w:val="en-US"/>
        </w:rPr>
        <w:t>Limnology and Oceanography Letters</w:t>
      </w:r>
      <w:r w:rsidRPr="00D20A7D">
        <w:rPr>
          <w:rFonts w:ascii="Aptos"/>
          <w:lang w:val="en-US"/>
        </w:rPr>
        <w:t xml:space="preserve">, </w:t>
      </w:r>
      <w:r w:rsidRPr="00D20A7D">
        <w:rPr>
          <w:rFonts w:ascii="Aptos"/>
          <w:i/>
          <w:iCs/>
          <w:lang w:val="en-US"/>
        </w:rPr>
        <w:t>3</w:t>
      </w:r>
      <w:r w:rsidRPr="00D20A7D">
        <w:rPr>
          <w:rFonts w:ascii="Aptos"/>
          <w:lang w:val="en-US"/>
        </w:rPr>
        <w:t>(4), 331–340. https://doi.org/10.1002/lol2.10074</w:t>
      </w:r>
    </w:p>
    <w:p w14:paraId="04C4F789" w14:textId="77777777" w:rsidR="00D20A7D" w:rsidRPr="00D20A7D" w:rsidRDefault="00D20A7D" w:rsidP="00D20A7D">
      <w:pPr>
        <w:pStyle w:val="Bibliographie"/>
        <w:rPr>
          <w:rFonts w:ascii="Aptos"/>
          <w:lang w:val="en-US"/>
        </w:rPr>
      </w:pPr>
      <w:r w:rsidRPr="00D20A7D">
        <w:rPr>
          <w:rFonts w:ascii="Aptos"/>
          <w:lang w:val="en-US"/>
        </w:rPr>
        <w:t xml:space="preserve">Rasher, D. B., &amp; Hay, M. E. (2010). Chemically rich seaweeds poison corals when not controlled by herbivores. </w:t>
      </w:r>
      <w:r w:rsidRPr="00D20A7D">
        <w:rPr>
          <w:rFonts w:ascii="Aptos"/>
          <w:i/>
          <w:iCs/>
          <w:lang w:val="en-US"/>
        </w:rPr>
        <w:t>Proceedings of the National Academy of Sciences</w:t>
      </w:r>
      <w:r w:rsidRPr="00D20A7D">
        <w:rPr>
          <w:rFonts w:ascii="Aptos"/>
          <w:lang w:val="en-US"/>
        </w:rPr>
        <w:t xml:space="preserve">, </w:t>
      </w:r>
      <w:r w:rsidRPr="00D20A7D">
        <w:rPr>
          <w:rFonts w:ascii="Aptos"/>
          <w:i/>
          <w:iCs/>
          <w:lang w:val="en-US"/>
        </w:rPr>
        <w:t>107</w:t>
      </w:r>
      <w:r w:rsidRPr="00D20A7D">
        <w:rPr>
          <w:rFonts w:ascii="Aptos"/>
          <w:lang w:val="en-US"/>
        </w:rPr>
        <w:t>(21), 9683–9688. https://doi.org/10.1073/pnas.0912095107</w:t>
      </w:r>
    </w:p>
    <w:p w14:paraId="1358FA38" w14:textId="77777777" w:rsidR="00D20A7D" w:rsidRPr="00D20A7D" w:rsidRDefault="00D20A7D" w:rsidP="00D20A7D">
      <w:pPr>
        <w:pStyle w:val="Bibliographie"/>
        <w:rPr>
          <w:rFonts w:ascii="Aptos"/>
          <w:lang w:val="en-US"/>
        </w:rPr>
      </w:pPr>
      <w:r w:rsidRPr="00D20A7D">
        <w:rPr>
          <w:rFonts w:ascii="Aptos"/>
          <w:lang w:val="fr-FR"/>
        </w:rPr>
        <w:t xml:space="preserve">Rognes, T., Flouri, T., Nichols, B., Quince, C., &amp; Mahé, F. (2016). </w:t>
      </w:r>
      <w:r w:rsidRPr="00D20A7D">
        <w:rPr>
          <w:rFonts w:ascii="Aptos"/>
          <w:lang w:val="en-US"/>
        </w:rPr>
        <w:t xml:space="preserve">VSEARCH: A versatile open source tool for metagenomics. </w:t>
      </w:r>
      <w:r w:rsidRPr="00D20A7D">
        <w:rPr>
          <w:rFonts w:ascii="Aptos"/>
          <w:i/>
          <w:iCs/>
          <w:lang w:val="en-US"/>
        </w:rPr>
        <w:t>PeerJ</w:t>
      </w:r>
      <w:r w:rsidRPr="00D20A7D">
        <w:rPr>
          <w:rFonts w:ascii="Aptos"/>
          <w:lang w:val="en-US"/>
        </w:rPr>
        <w:t xml:space="preserve">, </w:t>
      </w:r>
      <w:r w:rsidRPr="00D20A7D">
        <w:rPr>
          <w:rFonts w:ascii="Aptos"/>
          <w:i/>
          <w:iCs/>
          <w:lang w:val="en-US"/>
        </w:rPr>
        <w:t>4</w:t>
      </w:r>
      <w:r w:rsidRPr="00D20A7D">
        <w:rPr>
          <w:rFonts w:ascii="Aptos"/>
          <w:lang w:val="en-US"/>
        </w:rPr>
        <w:t>, e2584. https://doi.org/10.7717/peerj.2584</w:t>
      </w:r>
    </w:p>
    <w:p w14:paraId="5783F9B4" w14:textId="77777777" w:rsidR="00D20A7D" w:rsidRPr="00D20A7D" w:rsidRDefault="00D20A7D" w:rsidP="00D20A7D">
      <w:pPr>
        <w:pStyle w:val="Bibliographie"/>
        <w:rPr>
          <w:rFonts w:ascii="Aptos"/>
          <w:lang w:val="en-US"/>
        </w:rPr>
      </w:pPr>
      <w:r w:rsidRPr="00D20A7D">
        <w:rPr>
          <w:rFonts w:ascii="Aptos"/>
          <w:lang w:val="en-US"/>
        </w:rPr>
        <w:t xml:space="preserve">RStudio Team. (2022). </w:t>
      </w:r>
      <w:r w:rsidRPr="00D20A7D">
        <w:rPr>
          <w:rFonts w:ascii="Aptos"/>
          <w:i/>
          <w:iCs/>
          <w:lang w:val="en-US"/>
        </w:rPr>
        <w:t>RStudio: Integrated Development Environment for R</w:t>
      </w:r>
      <w:r w:rsidRPr="00D20A7D">
        <w:rPr>
          <w:rFonts w:ascii="Aptos"/>
          <w:lang w:val="en-US"/>
        </w:rPr>
        <w:t xml:space="preserve"> [Computer software]. RStudio, PBC. http://www.rstudio.com/</w:t>
      </w:r>
    </w:p>
    <w:p w14:paraId="7D0F538A" w14:textId="77777777" w:rsidR="00D20A7D" w:rsidRPr="00D20A7D" w:rsidRDefault="00D20A7D" w:rsidP="00D20A7D">
      <w:pPr>
        <w:pStyle w:val="Bibliographie"/>
        <w:rPr>
          <w:rFonts w:ascii="Aptos"/>
          <w:lang w:val="en-US"/>
        </w:rPr>
      </w:pPr>
      <w:r w:rsidRPr="00D20A7D">
        <w:rPr>
          <w:rFonts w:ascii="Aptos"/>
          <w:lang w:val="en-US"/>
        </w:rPr>
        <w:t>Schloss, P. D., Westcott, S. L., Ryabin, T., Hall, J. R., Hartmann, M., Hollister, E. B., Lesniewski, R. A., Oakley, B. B., Parks, D. H., Robinson, C. J., Sahl, J. W., Stres, B., Thallinger, G. G., Van Horn, D. J., &amp; Weber, C. F. (2009). Introducing mothur: Open-</w:t>
      </w:r>
      <w:r w:rsidRPr="00D20A7D">
        <w:rPr>
          <w:rFonts w:ascii="Aptos"/>
          <w:lang w:val="en-US"/>
        </w:rPr>
        <w:lastRenderedPageBreak/>
        <w:t xml:space="preserve">Source, Platform-Independent, Community-Supported Software for Describing and Comparing Microbial Communities. </w:t>
      </w:r>
      <w:r w:rsidRPr="00D20A7D">
        <w:rPr>
          <w:rFonts w:ascii="Aptos"/>
          <w:i/>
          <w:iCs/>
          <w:lang w:val="en-US"/>
        </w:rPr>
        <w:t>Applied and Environmental Microbiology</w:t>
      </w:r>
      <w:r w:rsidRPr="00D20A7D">
        <w:rPr>
          <w:rFonts w:ascii="Aptos"/>
          <w:lang w:val="en-US"/>
        </w:rPr>
        <w:t xml:space="preserve">, </w:t>
      </w:r>
      <w:r w:rsidRPr="00D20A7D">
        <w:rPr>
          <w:rFonts w:ascii="Aptos"/>
          <w:i/>
          <w:iCs/>
          <w:lang w:val="en-US"/>
        </w:rPr>
        <w:t>75</w:t>
      </w:r>
      <w:r w:rsidRPr="00D20A7D">
        <w:rPr>
          <w:rFonts w:ascii="Aptos"/>
          <w:lang w:val="en-US"/>
        </w:rPr>
        <w:t>(23), 7537–7541. https://doi.org/10.1128/AEM.01541-09</w:t>
      </w:r>
    </w:p>
    <w:p w14:paraId="5004DD94" w14:textId="77777777" w:rsidR="00D20A7D" w:rsidRPr="00D20A7D" w:rsidRDefault="00D20A7D" w:rsidP="00D20A7D">
      <w:pPr>
        <w:pStyle w:val="Bibliographie"/>
        <w:rPr>
          <w:rFonts w:ascii="Aptos"/>
          <w:lang w:val="en-US"/>
        </w:rPr>
      </w:pPr>
      <w:r w:rsidRPr="00D20A7D">
        <w:rPr>
          <w:rFonts w:ascii="Aptos"/>
          <w:lang w:val="en-US"/>
        </w:rPr>
        <w:t xml:space="preserve">Schmitt, R. J., Holbrook, S. J., Davis, S. L., Brooks, A. J., &amp; Adam, T. C. (2019). Experimental support for alternative attractors on coral reefs. </w:t>
      </w:r>
      <w:r w:rsidRPr="00D20A7D">
        <w:rPr>
          <w:rFonts w:ascii="Aptos"/>
          <w:i/>
          <w:iCs/>
          <w:lang w:val="en-US"/>
        </w:rPr>
        <w:t>Proceedings of the National Academy of Sciences</w:t>
      </w:r>
      <w:r w:rsidRPr="00D20A7D">
        <w:rPr>
          <w:rFonts w:ascii="Aptos"/>
          <w:lang w:val="en-US"/>
        </w:rPr>
        <w:t xml:space="preserve">, </w:t>
      </w:r>
      <w:r w:rsidRPr="00D20A7D">
        <w:rPr>
          <w:rFonts w:ascii="Aptos"/>
          <w:i/>
          <w:iCs/>
          <w:lang w:val="en-US"/>
        </w:rPr>
        <w:t>116</w:t>
      </w:r>
      <w:r w:rsidRPr="00D20A7D">
        <w:rPr>
          <w:rFonts w:ascii="Aptos"/>
          <w:lang w:val="en-US"/>
        </w:rPr>
        <w:t>(10), 4372–4381. https://doi.org/10.1073/pnas.1812412116</w:t>
      </w:r>
    </w:p>
    <w:p w14:paraId="65B547C3" w14:textId="77777777" w:rsidR="00D20A7D" w:rsidRPr="00D20A7D" w:rsidRDefault="00D20A7D" w:rsidP="00D20A7D">
      <w:pPr>
        <w:pStyle w:val="Bibliographie"/>
        <w:rPr>
          <w:rFonts w:ascii="Aptos"/>
          <w:lang w:val="en-US"/>
        </w:rPr>
      </w:pPr>
      <w:r w:rsidRPr="00D20A7D">
        <w:rPr>
          <w:rFonts w:ascii="Aptos"/>
          <w:lang w:val="en-US"/>
        </w:rPr>
        <w:t xml:space="preserve">Selph, K. E. (2021). Enumeration of marine microbial organisms by flow cytometry using near-UV excitation of Hoechst 34580-stained DNA. </w:t>
      </w:r>
      <w:r w:rsidRPr="00D20A7D">
        <w:rPr>
          <w:rFonts w:ascii="Aptos"/>
          <w:i/>
          <w:iCs/>
          <w:lang w:val="en-US"/>
        </w:rPr>
        <w:t>Limnology and Oceanography: Methods</w:t>
      </w:r>
      <w:r w:rsidRPr="00D20A7D">
        <w:rPr>
          <w:rFonts w:ascii="Aptos"/>
          <w:lang w:val="en-US"/>
        </w:rPr>
        <w:t xml:space="preserve">, </w:t>
      </w:r>
      <w:r w:rsidRPr="00D20A7D">
        <w:rPr>
          <w:rFonts w:ascii="Aptos"/>
          <w:i/>
          <w:iCs/>
          <w:lang w:val="en-US"/>
        </w:rPr>
        <w:t>19</w:t>
      </w:r>
      <w:r w:rsidRPr="00D20A7D">
        <w:rPr>
          <w:rFonts w:ascii="Aptos"/>
          <w:lang w:val="en-US"/>
        </w:rPr>
        <w:t>(10), 692–701. https://doi.org/10.1002/lom3.10454</w:t>
      </w:r>
    </w:p>
    <w:p w14:paraId="768EEB3D" w14:textId="77777777" w:rsidR="00D20A7D" w:rsidRPr="00D20A7D" w:rsidRDefault="00D20A7D" w:rsidP="00D20A7D">
      <w:pPr>
        <w:pStyle w:val="Bibliographie"/>
        <w:rPr>
          <w:rFonts w:ascii="Aptos"/>
          <w:lang w:val="en-US"/>
        </w:rPr>
      </w:pPr>
      <w:r w:rsidRPr="00D20A7D">
        <w:rPr>
          <w:rFonts w:ascii="Aptos"/>
          <w:lang w:val="en-US"/>
        </w:rPr>
        <w:t xml:space="preserve">Silbiger, N. J., Donahue, M. J., Hagedorn, B., Barnas, D. M., Jorissen, H., Kerlin, J. R., McClintock, R., Nixon, E., Sparagon, W. J., Zeff, M., &amp; Nelson, C. E. (2025). Terrestrial nutrient inputs restructure coral reef dissolved carbon fluxes via direct and indirect effects. </w:t>
      </w:r>
      <w:r w:rsidRPr="00D20A7D">
        <w:rPr>
          <w:rFonts w:ascii="Aptos"/>
          <w:i/>
          <w:iCs/>
          <w:lang w:val="en-US"/>
        </w:rPr>
        <w:t>Ecological Monographs</w:t>
      </w:r>
      <w:r w:rsidRPr="00D20A7D">
        <w:rPr>
          <w:rFonts w:ascii="Aptos"/>
          <w:lang w:val="en-US"/>
        </w:rPr>
        <w:t xml:space="preserve">, </w:t>
      </w:r>
      <w:r w:rsidRPr="00D20A7D">
        <w:rPr>
          <w:rFonts w:ascii="Aptos"/>
          <w:i/>
          <w:iCs/>
          <w:lang w:val="en-US"/>
        </w:rPr>
        <w:t>95</w:t>
      </w:r>
      <w:r w:rsidRPr="00D20A7D">
        <w:rPr>
          <w:rFonts w:ascii="Aptos"/>
          <w:lang w:val="en-US"/>
        </w:rPr>
        <w:t>(2), e70020. https://doi.org/10.1002/ecm.70020</w:t>
      </w:r>
    </w:p>
    <w:p w14:paraId="63E37679" w14:textId="77777777" w:rsidR="00D20A7D" w:rsidRPr="00D20A7D" w:rsidRDefault="00D20A7D" w:rsidP="00D20A7D">
      <w:pPr>
        <w:pStyle w:val="Bibliographie"/>
        <w:rPr>
          <w:rFonts w:ascii="Aptos"/>
          <w:lang w:val="en-US"/>
        </w:rPr>
      </w:pPr>
      <w:r w:rsidRPr="00D20A7D">
        <w:rPr>
          <w:rFonts w:ascii="Aptos"/>
          <w:lang w:val="en-US"/>
        </w:rPr>
        <w:t xml:space="preserve">Silveira, C. B., Cavalcanti, G. S., Walter, J. M., Silva-Lima, A. W., Dinsdale, E. A., Bourne, D. G., Thompson, C. C., &amp; Thompson, F. L. (2017). Microbial processes driving coral reef organic carbon flow. </w:t>
      </w:r>
      <w:r w:rsidRPr="00D20A7D">
        <w:rPr>
          <w:rFonts w:ascii="Aptos"/>
          <w:i/>
          <w:iCs/>
          <w:lang w:val="en-US"/>
        </w:rPr>
        <w:t>FEMS Microbiology Reviews</w:t>
      </w:r>
      <w:r w:rsidRPr="00D20A7D">
        <w:rPr>
          <w:rFonts w:ascii="Aptos"/>
          <w:lang w:val="en-US"/>
        </w:rPr>
        <w:t xml:space="preserve">, </w:t>
      </w:r>
      <w:r w:rsidRPr="00D20A7D">
        <w:rPr>
          <w:rFonts w:ascii="Aptos"/>
          <w:i/>
          <w:iCs/>
          <w:lang w:val="en-US"/>
        </w:rPr>
        <w:t>41</w:t>
      </w:r>
      <w:r w:rsidRPr="00D20A7D">
        <w:rPr>
          <w:rFonts w:ascii="Aptos"/>
          <w:lang w:val="en-US"/>
        </w:rPr>
        <w:t>(4), 575–595. https://doi.org/10.1093/femsre/fux018</w:t>
      </w:r>
    </w:p>
    <w:p w14:paraId="2844EEC7" w14:textId="77777777" w:rsidR="00D20A7D" w:rsidRPr="00D20A7D" w:rsidRDefault="00D20A7D" w:rsidP="00D20A7D">
      <w:pPr>
        <w:pStyle w:val="Bibliographie"/>
        <w:rPr>
          <w:rFonts w:ascii="Aptos"/>
          <w:lang w:val="en-US"/>
        </w:rPr>
      </w:pPr>
      <w:r w:rsidRPr="00D20A7D">
        <w:rPr>
          <w:rFonts w:ascii="Aptos"/>
          <w:lang w:val="fr-FR"/>
        </w:rPr>
        <w:t>Silveira, C. B., Silva</w:t>
      </w:r>
      <w:r w:rsidRPr="00D20A7D">
        <w:rPr>
          <w:rFonts w:ascii="Cambria Math" w:hAnsi="Cambria Math" w:cs="Cambria Math"/>
          <w:lang w:val="fr-FR"/>
        </w:rPr>
        <w:t>‐</w:t>
      </w:r>
      <w:r w:rsidRPr="00D20A7D">
        <w:rPr>
          <w:rFonts w:ascii="Aptos"/>
          <w:lang w:val="fr-FR"/>
        </w:rPr>
        <w:t>Lima, A. W., Francini</w:t>
      </w:r>
      <w:r w:rsidRPr="00D20A7D">
        <w:rPr>
          <w:rFonts w:ascii="Cambria Math" w:hAnsi="Cambria Math" w:cs="Cambria Math"/>
          <w:lang w:val="fr-FR"/>
        </w:rPr>
        <w:t>‐</w:t>
      </w:r>
      <w:r w:rsidRPr="00D20A7D">
        <w:rPr>
          <w:rFonts w:ascii="Aptos"/>
          <w:lang w:val="fr-FR"/>
        </w:rPr>
        <w:t xml:space="preserve">Filho, R. B., Marques, J. S. M., Almeida, M. G., Thompson, C. C., Rezende, C. E., Paranhos, R., Moura, R. L., Salomon, P. S., &amp; Thompson, F. L. (2015). </w:t>
      </w:r>
      <w:r w:rsidRPr="00D20A7D">
        <w:rPr>
          <w:rFonts w:ascii="Aptos"/>
          <w:lang w:val="en-US"/>
        </w:rPr>
        <w:t xml:space="preserve">Microbial and sponge loops modify fish production in </w:t>
      </w:r>
      <w:r w:rsidRPr="00D20A7D">
        <w:rPr>
          <w:rFonts w:ascii="Aptos"/>
          <w:lang w:val="en-US"/>
        </w:rPr>
        <w:lastRenderedPageBreak/>
        <w:t>phase</w:t>
      </w:r>
      <w:r w:rsidRPr="00D20A7D">
        <w:rPr>
          <w:rFonts w:ascii="Cambria Math" w:hAnsi="Cambria Math" w:cs="Cambria Math"/>
          <w:lang w:val="en-US"/>
        </w:rPr>
        <w:t>‐</w:t>
      </w:r>
      <w:r w:rsidRPr="00D20A7D">
        <w:rPr>
          <w:rFonts w:ascii="Aptos"/>
          <w:lang w:val="en-US"/>
        </w:rPr>
        <w:t xml:space="preserve">shifting coral reefs. </w:t>
      </w:r>
      <w:r w:rsidRPr="00D20A7D">
        <w:rPr>
          <w:rFonts w:ascii="Aptos"/>
          <w:i/>
          <w:iCs/>
          <w:lang w:val="en-US"/>
        </w:rPr>
        <w:t>Environmental Microbiology</w:t>
      </w:r>
      <w:r w:rsidRPr="00D20A7D">
        <w:rPr>
          <w:rFonts w:ascii="Aptos"/>
          <w:lang w:val="en-US"/>
        </w:rPr>
        <w:t xml:space="preserve">, </w:t>
      </w:r>
      <w:r w:rsidRPr="00D20A7D">
        <w:rPr>
          <w:rFonts w:ascii="Aptos"/>
          <w:i/>
          <w:iCs/>
          <w:lang w:val="en-US"/>
        </w:rPr>
        <w:t>17</w:t>
      </w:r>
      <w:r w:rsidRPr="00D20A7D">
        <w:rPr>
          <w:rFonts w:ascii="Aptos"/>
          <w:lang w:val="en-US"/>
        </w:rPr>
        <w:t>(10), 3832–3846. https://doi.org/10.1111/1462-2920.12851</w:t>
      </w:r>
    </w:p>
    <w:p w14:paraId="77891491" w14:textId="77777777" w:rsidR="00D20A7D" w:rsidRPr="00D20A7D" w:rsidRDefault="00D20A7D" w:rsidP="00D20A7D">
      <w:pPr>
        <w:pStyle w:val="Bibliographie"/>
        <w:rPr>
          <w:rFonts w:ascii="Aptos"/>
          <w:lang w:val="en-US"/>
        </w:rPr>
      </w:pPr>
      <w:r w:rsidRPr="00D20A7D">
        <w:rPr>
          <w:rFonts w:ascii="Aptos"/>
          <w:lang w:val="en-US"/>
        </w:rPr>
        <w:t xml:space="preserve">Smith, J., Shaw, M., Edwards, R., Obura, D., Pantos, O., Sala, E., Sandin, S., Smriga, S., Hatay, M., &amp; Rohwer, F. (2006). Indirect effects of algae on coral: Algae-mediated, microbe-induced coral mortality. </w:t>
      </w:r>
      <w:r w:rsidRPr="00D20A7D">
        <w:rPr>
          <w:rFonts w:ascii="Aptos"/>
          <w:i/>
          <w:iCs/>
          <w:lang w:val="en-US"/>
        </w:rPr>
        <w:t>Ecology Letters</w:t>
      </w:r>
      <w:r w:rsidRPr="00D20A7D">
        <w:rPr>
          <w:rFonts w:ascii="Aptos"/>
          <w:lang w:val="en-US"/>
        </w:rPr>
        <w:t xml:space="preserve">, </w:t>
      </w:r>
      <w:r w:rsidRPr="00D20A7D">
        <w:rPr>
          <w:rFonts w:ascii="Aptos"/>
          <w:i/>
          <w:iCs/>
          <w:lang w:val="en-US"/>
        </w:rPr>
        <w:t>9</w:t>
      </w:r>
      <w:r w:rsidRPr="00D20A7D">
        <w:rPr>
          <w:rFonts w:ascii="Aptos"/>
          <w:lang w:val="en-US"/>
        </w:rPr>
        <w:t>, 835–845. https://doi.org/10.1111/j.1461-0248.2006.00937.x</w:t>
      </w:r>
    </w:p>
    <w:p w14:paraId="60E6FB6E" w14:textId="77777777" w:rsidR="00D20A7D" w:rsidRPr="00D20A7D" w:rsidRDefault="00D20A7D" w:rsidP="00D20A7D">
      <w:pPr>
        <w:pStyle w:val="Bibliographie"/>
        <w:rPr>
          <w:rFonts w:ascii="Aptos"/>
          <w:lang w:val="en-US"/>
        </w:rPr>
      </w:pPr>
      <w:r w:rsidRPr="00D20A7D">
        <w:rPr>
          <w:rFonts w:ascii="Aptos"/>
          <w:lang w:val="en-US"/>
        </w:rPr>
        <w:t xml:space="preserve">Smith, J., Smith, C., &amp; Hunter, C. (2001). An experimental analysis of the effects of herbivory and nutrient enrichment on benthic community dynamics on a Hawaiian reef. </w:t>
      </w:r>
      <w:r w:rsidRPr="00D20A7D">
        <w:rPr>
          <w:rFonts w:ascii="Aptos"/>
          <w:i/>
          <w:iCs/>
          <w:lang w:val="en-US"/>
        </w:rPr>
        <w:t>Coral Reefs</w:t>
      </w:r>
      <w:r w:rsidRPr="00D20A7D">
        <w:rPr>
          <w:rFonts w:ascii="Aptos"/>
          <w:lang w:val="en-US"/>
        </w:rPr>
        <w:t xml:space="preserve">, </w:t>
      </w:r>
      <w:r w:rsidRPr="00D20A7D">
        <w:rPr>
          <w:rFonts w:ascii="Aptos"/>
          <w:i/>
          <w:iCs/>
          <w:lang w:val="en-US"/>
        </w:rPr>
        <w:t>19</w:t>
      </w:r>
      <w:r w:rsidRPr="00D20A7D">
        <w:rPr>
          <w:rFonts w:ascii="Aptos"/>
          <w:lang w:val="en-US"/>
        </w:rPr>
        <w:t>(4), 332–342. https://doi.org/10.1007/s003380000124</w:t>
      </w:r>
    </w:p>
    <w:p w14:paraId="18489570" w14:textId="77777777" w:rsidR="00D20A7D" w:rsidRPr="00D20A7D" w:rsidRDefault="00D20A7D" w:rsidP="00D20A7D">
      <w:pPr>
        <w:pStyle w:val="Bibliographie"/>
        <w:rPr>
          <w:rFonts w:ascii="Aptos"/>
          <w:lang w:val="en-US"/>
        </w:rPr>
      </w:pPr>
      <w:r w:rsidRPr="00D20A7D">
        <w:rPr>
          <w:rFonts w:ascii="Aptos"/>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D20A7D">
        <w:rPr>
          <w:rFonts w:ascii="Aptos"/>
          <w:i/>
          <w:iCs/>
          <w:lang w:val="en-US"/>
        </w:rPr>
        <w:t>Communications Biology</w:t>
      </w:r>
      <w:r w:rsidRPr="00D20A7D">
        <w:rPr>
          <w:rFonts w:ascii="Aptos"/>
          <w:lang w:val="en-US"/>
        </w:rPr>
        <w:t xml:space="preserve">, </w:t>
      </w:r>
      <w:r w:rsidRPr="00D20A7D">
        <w:rPr>
          <w:rFonts w:ascii="Aptos"/>
          <w:i/>
          <w:iCs/>
          <w:lang w:val="en-US"/>
        </w:rPr>
        <w:t>7</w:t>
      </w:r>
      <w:r w:rsidRPr="00D20A7D">
        <w:rPr>
          <w:rFonts w:ascii="Aptos"/>
          <w:lang w:val="en-US"/>
        </w:rPr>
        <w:t>(1), 160. https://doi.org/10.1038/s42003-023-05730-0</w:t>
      </w:r>
    </w:p>
    <w:p w14:paraId="3399A16F" w14:textId="77777777" w:rsidR="00D20A7D" w:rsidRPr="00D20A7D" w:rsidRDefault="00D20A7D" w:rsidP="00D20A7D">
      <w:pPr>
        <w:pStyle w:val="Bibliographie"/>
        <w:rPr>
          <w:rFonts w:ascii="Aptos"/>
          <w:lang w:val="en-US"/>
        </w:rPr>
      </w:pPr>
      <w:r w:rsidRPr="00D20A7D">
        <w:rPr>
          <w:rFonts w:ascii="Aptos"/>
          <w:lang w:val="en-US"/>
        </w:rPr>
        <w:t xml:space="preserve">Tanaka, Y., Ogawa, H., &amp; Miyajima, T. (2011). Bacterial decomposition of coral mucus as evaluated by long-term and quantitative observation. </w:t>
      </w:r>
      <w:r w:rsidRPr="00D20A7D">
        <w:rPr>
          <w:rFonts w:ascii="Aptos"/>
          <w:i/>
          <w:iCs/>
          <w:lang w:val="en-US"/>
        </w:rPr>
        <w:t>Coral Reefs</w:t>
      </w:r>
      <w:r w:rsidRPr="00D20A7D">
        <w:rPr>
          <w:rFonts w:ascii="Aptos"/>
          <w:lang w:val="en-US"/>
        </w:rPr>
        <w:t xml:space="preserve">, </w:t>
      </w:r>
      <w:r w:rsidRPr="00D20A7D">
        <w:rPr>
          <w:rFonts w:ascii="Aptos"/>
          <w:i/>
          <w:iCs/>
          <w:lang w:val="en-US"/>
        </w:rPr>
        <w:t>30</w:t>
      </w:r>
      <w:r w:rsidRPr="00D20A7D">
        <w:rPr>
          <w:rFonts w:ascii="Aptos"/>
          <w:lang w:val="en-US"/>
        </w:rPr>
        <w:t>(2), 443–449. https://doi.org/10.1007/s00338-011-0729-3</w:t>
      </w:r>
    </w:p>
    <w:p w14:paraId="27D2FE8F" w14:textId="77777777" w:rsidR="00D20A7D" w:rsidRPr="00D20A7D" w:rsidRDefault="00D20A7D" w:rsidP="00D20A7D">
      <w:pPr>
        <w:pStyle w:val="Bibliographie"/>
        <w:rPr>
          <w:rFonts w:ascii="Aptos"/>
          <w:lang w:val="en-US"/>
        </w:rPr>
      </w:pPr>
      <w:r w:rsidRPr="00D20A7D">
        <w:rPr>
          <w:rFonts w:ascii="Aptos"/>
          <w:lang w:val="en-US"/>
        </w:rPr>
        <w:t xml:space="preserve">Thobor, B. M., Haas, A. F., Wild, C., Nelson, C. E., Wegley Kelly, L., Hehemann, J.-H., Arts, M. G. I., Boer, M., Buck-Wiese, H., Nguyen, N. P., Hellige, I., &amp; Mueller, B. (2024). Coral high molecular weight carbohydrates support opportunistic microbes in bacterioplankton from an algae-dominated reef. </w:t>
      </w:r>
      <w:r w:rsidRPr="00D20A7D">
        <w:rPr>
          <w:rFonts w:ascii="Aptos"/>
          <w:i/>
          <w:iCs/>
          <w:lang w:val="en-US"/>
        </w:rPr>
        <w:t>mSystems</w:t>
      </w:r>
      <w:r w:rsidRPr="00D20A7D">
        <w:rPr>
          <w:rFonts w:ascii="Aptos"/>
          <w:lang w:val="en-US"/>
        </w:rPr>
        <w:t xml:space="preserve">, </w:t>
      </w:r>
      <w:r w:rsidRPr="00D20A7D">
        <w:rPr>
          <w:rFonts w:ascii="Aptos"/>
          <w:i/>
          <w:iCs/>
          <w:lang w:val="en-US"/>
        </w:rPr>
        <w:t>9</w:t>
      </w:r>
      <w:r w:rsidRPr="00D20A7D">
        <w:rPr>
          <w:rFonts w:ascii="Aptos"/>
          <w:lang w:val="en-US"/>
        </w:rPr>
        <w:t>(11), e00832-24. https://doi.org/10.1128/msystems.00832-24</w:t>
      </w:r>
    </w:p>
    <w:p w14:paraId="647C889E" w14:textId="77777777" w:rsidR="00D20A7D" w:rsidRPr="007B3F19" w:rsidRDefault="00D20A7D" w:rsidP="00D20A7D">
      <w:pPr>
        <w:pStyle w:val="Bibliographie"/>
        <w:rPr>
          <w:rFonts w:ascii="Aptos"/>
          <w:lang w:val="en-US"/>
          <w:rPrChange w:id="341" w:author="Keanu Rochette" w:date="2026-08-13T15:13:00Z" w16du:dateUtc="2026-08-14T01:13:00Z">
            <w:rPr>
              <w:rFonts w:ascii="Aptos"/>
              <w:lang w:val="fr-FR"/>
            </w:rPr>
          </w:rPrChange>
        </w:rPr>
      </w:pPr>
      <w:r w:rsidRPr="007B3F19">
        <w:rPr>
          <w:rFonts w:ascii="Aptos"/>
          <w:lang w:val="en-US"/>
          <w:rPrChange w:id="342" w:author="Keanu Rochette" w:date="2026-08-13T15:13:00Z" w16du:dateUtc="2026-08-14T01:13:00Z">
            <w:rPr>
              <w:rFonts w:ascii="Aptos"/>
              <w:lang w:val="fr-FR"/>
            </w:rPr>
          </w:rPrChange>
        </w:rPr>
        <w:lastRenderedPageBreak/>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7B3F19">
        <w:rPr>
          <w:rFonts w:ascii="Aptos"/>
          <w:i/>
          <w:iCs/>
          <w:lang w:val="en-US"/>
          <w:rPrChange w:id="343" w:author="Keanu Rochette" w:date="2026-08-13T15:13:00Z" w16du:dateUtc="2026-08-14T01:13:00Z">
            <w:rPr>
              <w:rFonts w:ascii="Aptos"/>
              <w:i/>
              <w:iCs/>
              <w:lang w:val="fr-FR"/>
            </w:rPr>
          </w:rPrChange>
        </w:rPr>
        <w:t>mSystems</w:t>
      </w:r>
      <w:r w:rsidRPr="007B3F19">
        <w:rPr>
          <w:rFonts w:ascii="Aptos"/>
          <w:lang w:val="en-US"/>
          <w:rPrChange w:id="344" w:author="Keanu Rochette" w:date="2026-08-13T15:13:00Z" w16du:dateUtc="2026-08-14T01:13:00Z">
            <w:rPr>
              <w:rFonts w:ascii="Aptos"/>
              <w:lang w:val="fr-FR"/>
            </w:rPr>
          </w:rPrChange>
        </w:rPr>
        <w:t xml:space="preserve">, </w:t>
      </w:r>
      <w:r w:rsidRPr="007B3F19">
        <w:rPr>
          <w:rFonts w:ascii="Aptos"/>
          <w:i/>
          <w:iCs/>
          <w:lang w:val="en-US"/>
          <w:rPrChange w:id="345" w:author="Keanu Rochette" w:date="2026-08-13T15:13:00Z" w16du:dateUtc="2026-08-14T01:13:00Z">
            <w:rPr>
              <w:rFonts w:ascii="Aptos"/>
              <w:i/>
              <w:iCs/>
              <w:lang w:val="fr-FR"/>
            </w:rPr>
          </w:rPrChange>
        </w:rPr>
        <w:t>1</w:t>
      </w:r>
      <w:r w:rsidRPr="007B3F19">
        <w:rPr>
          <w:rFonts w:ascii="Aptos"/>
          <w:lang w:val="en-US"/>
          <w:rPrChange w:id="346" w:author="Keanu Rochette" w:date="2026-08-13T15:13:00Z" w16du:dateUtc="2026-08-14T01:13:00Z">
            <w:rPr>
              <w:rFonts w:ascii="Aptos"/>
              <w:lang w:val="fr-FR"/>
            </w:rPr>
          </w:rPrChange>
        </w:rPr>
        <w:t>(1), e00009-15. https://doi.org/10.1128/mSystems.00009-15</w:t>
      </w:r>
    </w:p>
    <w:p w14:paraId="1891F8FB" w14:textId="77777777" w:rsidR="00D20A7D" w:rsidRPr="007B3F19" w:rsidRDefault="00D20A7D" w:rsidP="00D20A7D">
      <w:pPr>
        <w:pStyle w:val="Bibliographie"/>
        <w:rPr>
          <w:rFonts w:ascii="Aptos"/>
          <w:lang w:val="en-US"/>
          <w:rPrChange w:id="347" w:author="Keanu Rochette" w:date="2026-08-13T15:13:00Z" w16du:dateUtc="2026-08-14T01:13:00Z">
            <w:rPr>
              <w:rFonts w:ascii="Aptos"/>
              <w:lang w:val="fr-FR"/>
            </w:rPr>
          </w:rPrChange>
        </w:rPr>
      </w:pPr>
      <w:r w:rsidRPr="007B3F19">
        <w:rPr>
          <w:rFonts w:ascii="Aptos"/>
          <w:lang w:val="en-US"/>
          <w:rPrChange w:id="348" w:author="Keanu Rochette" w:date="2026-08-13T15:13:00Z" w16du:dateUtc="2026-08-14T01:13:00Z">
            <w:rPr>
              <w:rFonts w:ascii="Aptos"/>
              <w:lang w:val="fr-FR"/>
            </w:rPr>
          </w:rPrChange>
        </w:rPr>
        <w:t xml:space="preserve">Wang, Q., Garrity, G. M., Tiedje, J. M., &amp; Cole, J. R. (2007). Naïve Bayesian Classifier for Rapid Assignment of rRNA Sequences into the New Bacterial Taxonomy. </w:t>
      </w:r>
      <w:r w:rsidRPr="007B3F19">
        <w:rPr>
          <w:rFonts w:ascii="Aptos"/>
          <w:i/>
          <w:iCs/>
          <w:lang w:val="en-US"/>
          <w:rPrChange w:id="349" w:author="Keanu Rochette" w:date="2026-08-13T15:13:00Z" w16du:dateUtc="2026-08-14T01:13:00Z">
            <w:rPr>
              <w:rFonts w:ascii="Aptos"/>
              <w:i/>
              <w:iCs/>
              <w:lang w:val="fr-FR"/>
            </w:rPr>
          </w:rPrChange>
        </w:rPr>
        <w:t>Applied and Environmental Microbiology</w:t>
      </w:r>
      <w:r w:rsidRPr="007B3F19">
        <w:rPr>
          <w:rFonts w:ascii="Aptos"/>
          <w:lang w:val="en-US"/>
          <w:rPrChange w:id="350" w:author="Keanu Rochette" w:date="2026-08-13T15:13:00Z" w16du:dateUtc="2026-08-14T01:13:00Z">
            <w:rPr>
              <w:rFonts w:ascii="Aptos"/>
              <w:lang w:val="fr-FR"/>
            </w:rPr>
          </w:rPrChange>
        </w:rPr>
        <w:t xml:space="preserve">, </w:t>
      </w:r>
      <w:r w:rsidRPr="007B3F19">
        <w:rPr>
          <w:rFonts w:ascii="Aptos"/>
          <w:i/>
          <w:iCs/>
          <w:lang w:val="en-US"/>
          <w:rPrChange w:id="351" w:author="Keanu Rochette" w:date="2026-08-13T15:13:00Z" w16du:dateUtc="2026-08-14T01:13:00Z">
            <w:rPr>
              <w:rFonts w:ascii="Aptos"/>
              <w:i/>
              <w:iCs/>
              <w:lang w:val="fr-FR"/>
            </w:rPr>
          </w:rPrChange>
        </w:rPr>
        <w:t>73</w:t>
      </w:r>
      <w:r w:rsidRPr="007B3F19">
        <w:rPr>
          <w:rFonts w:ascii="Aptos"/>
          <w:lang w:val="en-US"/>
          <w:rPrChange w:id="352" w:author="Keanu Rochette" w:date="2026-08-13T15:13:00Z" w16du:dateUtc="2026-08-14T01:13:00Z">
            <w:rPr>
              <w:rFonts w:ascii="Aptos"/>
              <w:lang w:val="fr-FR"/>
            </w:rPr>
          </w:rPrChange>
        </w:rPr>
        <w:t>(16), 5261–5267. https://doi.org/10.1128/AEM.00062-07</w:t>
      </w:r>
    </w:p>
    <w:p w14:paraId="33097805" w14:textId="77777777" w:rsidR="00D20A7D" w:rsidRPr="00D20A7D" w:rsidRDefault="00D20A7D" w:rsidP="00D20A7D">
      <w:pPr>
        <w:pStyle w:val="Bibliographie"/>
        <w:rPr>
          <w:rFonts w:ascii="Aptos"/>
          <w:lang w:val="fr-FR"/>
        </w:rPr>
      </w:pPr>
      <w:r w:rsidRPr="007B3F19">
        <w:rPr>
          <w:rFonts w:ascii="Aptos"/>
          <w:lang w:val="en-US"/>
          <w:rPrChange w:id="353" w:author="Keanu Rochette" w:date="2026-08-13T15:13:00Z" w16du:dateUtc="2026-08-14T01:13:00Z">
            <w:rPr>
              <w:rFonts w:ascii="Aptos"/>
              <w:lang w:val="fr-FR"/>
            </w:rPr>
          </w:rPrChange>
        </w:rPr>
        <w:t xml:space="preserve">Weber, L., Soule, M. K., Longnecker, K., Becker, C. C., Huntley, N., Kujawinski, E. B., &amp; Apprill, A. (2022). Benthic exometabolites and their ecological significance on threatened Caribbean coral reefs. </w:t>
      </w:r>
      <w:r w:rsidRPr="00D20A7D">
        <w:rPr>
          <w:rFonts w:ascii="Aptos"/>
          <w:i/>
          <w:iCs/>
          <w:lang w:val="fr-FR"/>
        </w:rPr>
        <w:t>ISME Communications</w:t>
      </w:r>
      <w:r w:rsidRPr="00D20A7D">
        <w:rPr>
          <w:rFonts w:ascii="Aptos"/>
          <w:lang w:val="fr-FR"/>
        </w:rPr>
        <w:t xml:space="preserve">, </w:t>
      </w:r>
      <w:r w:rsidRPr="00D20A7D">
        <w:rPr>
          <w:rFonts w:ascii="Aptos"/>
          <w:i/>
          <w:iCs/>
          <w:lang w:val="fr-FR"/>
        </w:rPr>
        <w:t>2</w:t>
      </w:r>
      <w:r w:rsidRPr="00D20A7D">
        <w:rPr>
          <w:rFonts w:ascii="Aptos"/>
          <w:lang w:val="fr-FR"/>
        </w:rPr>
        <w:t>(1), 101. https://doi.org/10.1038/s43705-022-00184-7</w:t>
      </w:r>
    </w:p>
    <w:p w14:paraId="0D4E328F" w14:textId="77777777" w:rsidR="00D20A7D" w:rsidRPr="007B3F19" w:rsidRDefault="00D20A7D" w:rsidP="00D20A7D">
      <w:pPr>
        <w:pStyle w:val="Bibliographie"/>
        <w:rPr>
          <w:rFonts w:ascii="Aptos"/>
          <w:lang w:val="en-US"/>
          <w:rPrChange w:id="354" w:author="Keanu Rochette" w:date="2026-08-13T15:13:00Z" w16du:dateUtc="2026-08-14T01:13:00Z">
            <w:rPr>
              <w:rFonts w:ascii="Aptos"/>
              <w:lang w:val="fr-FR"/>
            </w:rPr>
          </w:rPrChange>
        </w:rPr>
      </w:pPr>
      <w:r w:rsidRPr="00D20A7D">
        <w:rPr>
          <w:rFonts w:ascii="Aptos"/>
          <w:lang w:val="fr-FR"/>
        </w:rPr>
        <w:t xml:space="preserve">Wegley Kelly, L., Nelson, C. E., Aluwihare, L. I., Arts, M. G. I., Dorrestein, P. C., Koester, I., Matsuda, S. B., Petras, D., Quinlan, Z. A., &amp; Haas, A. F. (2021). </w:t>
      </w:r>
      <w:r w:rsidRPr="007B3F19">
        <w:rPr>
          <w:rFonts w:ascii="Aptos"/>
          <w:lang w:val="en-US"/>
          <w:rPrChange w:id="355" w:author="Keanu Rochette" w:date="2026-08-13T15:13:00Z" w16du:dateUtc="2026-08-14T01:13:00Z">
            <w:rPr>
              <w:rFonts w:ascii="Aptos"/>
              <w:lang w:val="fr-FR"/>
            </w:rPr>
          </w:rPrChange>
        </w:rPr>
        <w:t xml:space="preserve">Molecular Commerce on Coral Reefs: Using Metabolomics to Reveal Biochemical Exchanges Underlying Holobiont Biology and the Ecology of Coastal Ecosystems. </w:t>
      </w:r>
      <w:r w:rsidRPr="007B3F19">
        <w:rPr>
          <w:rFonts w:ascii="Aptos"/>
          <w:i/>
          <w:iCs/>
          <w:lang w:val="en-US"/>
          <w:rPrChange w:id="356" w:author="Keanu Rochette" w:date="2026-08-13T15:13:00Z" w16du:dateUtc="2026-08-14T01:13:00Z">
            <w:rPr>
              <w:rFonts w:ascii="Aptos"/>
              <w:i/>
              <w:iCs/>
              <w:lang w:val="fr-FR"/>
            </w:rPr>
          </w:rPrChange>
        </w:rPr>
        <w:t>Frontiers in Marine Science</w:t>
      </w:r>
      <w:r w:rsidRPr="007B3F19">
        <w:rPr>
          <w:rFonts w:ascii="Aptos"/>
          <w:lang w:val="en-US"/>
          <w:rPrChange w:id="357" w:author="Keanu Rochette" w:date="2026-08-13T15:13:00Z" w16du:dateUtc="2026-08-14T01:13:00Z">
            <w:rPr>
              <w:rFonts w:ascii="Aptos"/>
              <w:lang w:val="fr-FR"/>
            </w:rPr>
          </w:rPrChange>
        </w:rPr>
        <w:t xml:space="preserve">, </w:t>
      </w:r>
      <w:r w:rsidRPr="007B3F19">
        <w:rPr>
          <w:rFonts w:ascii="Aptos"/>
          <w:i/>
          <w:iCs/>
          <w:lang w:val="en-US"/>
          <w:rPrChange w:id="358" w:author="Keanu Rochette" w:date="2026-08-13T15:13:00Z" w16du:dateUtc="2026-08-14T01:13:00Z">
            <w:rPr>
              <w:rFonts w:ascii="Aptos"/>
              <w:i/>
              <w:iCs/>
              <w:lang w:val="fr-FR"/>
            </w:rPr>
          </w:rPrChange>
        </w:rPr>
        <w:t>8</w:t>
      </w:r>
      <w:r w:rsidRPr="007B3F19">
        <w:rPr>
          <w:rFonts w:ascii="Aptos"/>
          <w:lang w:val="en-US"/>
          <w:rPrChange w:id="359" w:author="Keanu Rochette" w:date="2026-08-13T15:13:00Z" w16du:dateUtc="2026-08-14T01:13:00Z">
            <w:rPr>
              <w:rFonts w:ascii="Aptos"/>
              <w:lang w:val="fr-FR"/>
            </w:rPr>
          </w:rPrChange>
        </w:rPr>
        <w:t>, 630799. https://doi.org/10.3389/fmars.2021.630799</w:t>
      </w:r>
    </w:p>
    <w:p w14:paraId="0BF64A28" w14:textId="77777777" w:rsidR="00D20A7D" w:rsidRPr="007B3F19" w:rsidRDefault="00D20A7D" w:rsidP="00D20A7D">
      <w:pPr>
        <w:pStyle w:val="Bibliographie"/>
        <w:rPr>
          <w:rFonts w:ascii="Aptos"/>
          <w:lang w:val="en-US"/>
          <w:rPrChange w:id="360" w:author="Keanu Rochette" w:date="2026-08-13T15:13:00Z" w16du:dateUtc="2026-08-14T01:13:00Z">
            <w:rPr>
              <w:rFonts w:ascii="Aptos"/>
              <w:lang w:val="fr-FR"/>
            </w:rPr>
          </w:rPrChange>
        </w:rPr>
      </w:pPr>
      <w:r w:rsidRPr="007B3F19">
        <w:rPr>
          <w:rFonts w:ascii="Aptos"/>
          <w:lang w:val="en-US"/>
          <w:rPrChange w:id="361" w:author="Keanu Rochette" w:date="2026-08-13T15:13:00Z" w16du:dateUtc="2026-08-14T01:13:00Z">
            <w:rPr>
              <w:rFonts w:ascii="Aptos"/>
              <w:lang w:val="fr-FR"/>
            </w:rPr>
          </w:rPrChange>
        </w:rPr>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w:t>
      </w:r>
      <w:r w:rsidRPr="007B3F19">
        <w:rPr>
          <w:rFonts w:ascii="Aptos"/>
          <w:lang w:val="en-US"/>
          <w:rPrChange w:id="362" w:author="Keanu Rochette" w:date="2026-08-13T15:13:00Z" w16du:dateUtc="2026-08-14T01:13:00Z">
            <w:rPr>
              <w:rFonts w:ascii="Aptos"/>
              <w:lang w:val="fr-FR"/>
            </w:rPr>
          </w:rPrChange>
        </w:rPr>
        <w:lastRenderedPageBreak/>
        <w:t xml:space="preserve">macroalgae and reef-building corals. </w:t>
      </w:r>
      <w:r w:rsidRPr="007B3F19">
        <w:rPr>
          <w:rFonts w:ascii="Aptos"/>
          <w:i/>
          <w:iCs/>
          <w:lang w:val="en-US"/>
          <w:rPrChange w:id="363" w:author="Keanu Rochette" w:date="2026-08-13T15:13:00Z" w16du:dateUtc="2026-08-14T01:13:00Z">
            <w:rPr>
              <w:rFonts w:ascii="Aptos"/>
              <w:i/>
              <w:iCs/>
              <w:lang w:val="fr-FR"/>
            </w:rPr>
          </w:rPrChange>
        </w:rPr>
        <w:t>Proceedings of the National Academy of Sciences</w:t>
      </w:r>
      <w:r w:rsidRPr="007B3F19">
        <w:rPr>
          <w:rFonts w:ascii="Aptos"/>
          <w:lang w:val="en-US"/>
          <w:rPrChange w:id="364" w:author="Keanu Rochette" w:date="2026-08-13T15:13:00Z" w16du:dateUtc="2026-08-14T01:13:00Z">
            <w:rPr>
              <w:rFonts w:ascii="Aptos"/>
              <w:lang w:val="fr-FR"/>
            </w:rPr>
          </w:rPrChange>
        </w:rPr>
        <w:t xml:space="preserve">, </w:t>
      </w:r>
      <w:r w:rsidRPr="007B3F19">
        <w:rPr>
          <w:rFonts w:ascii="Aptos"/>
          <w:i/>
          <w:iCs/>
          <w:lang w:val="en-US"/>
          <w:rPrChange w:id="365" w:author="Keanu Rochette" w:date="2026-08-13T15:13:00Z" w16du:dateUtc="2026-08-14T01:13:00Z">
            <w:rPr>
              <w:rFonts w:ascii="Aptos"/>
              <w:i/>
              <w:iCs/>
              <w:lang w:val="fr-FR"/>
            </w:rPr>
          </w:rPrChange>
        </w:rPr>
        <w:t>119</w:t>
      </w:r>
      <w:r w:rsidRPr="007B3F19">
        <w:rPr>
          <w:rFonts w:ascii="Aptos"/>
          <w:lang w:val="en-US"/>
          <w:rPrChange w:id="366" w:author="Keanu Rochette" w:date="2026-08-13T15:13:00Z" w16du:dateUtc="2026-08-14T01:13:00Z">
            <w:rPr>
              <w:rFonts w:ascii="Aptos"/>
              <w:lang w:val="fr-FR"/>
            </w:rPr>
          </w:rPrChange>
        </w:rPr>
        <w:t>(5), e2110283119. https://doi.org/10.1073/pnas.2110283119</w:t>
      </w:r>
    </w:p>
    <w:p w14:paraId="02878879" w14:textId="77777777" w:rsidR="00D20A7D" w:rsidRPr="007B3F19" w:rsidRDefault="00D20A7D" w:rsidP="00D20A7D">
      <w:pPr>
        <w:pStyle w:val="Bibliographie"/>
        <w:rPr>
          <w:rFonts w:ascii="Aptos"/>
          <w:lang w:val="en-US"/>
          <w:rPrChange w:id="367" w:author="Keanu Rochette" w:date="2026-08-13T15:13:00Z" w16du:dateUtc="2026-08-14T01:13:00Z">
            <w:rPr>
              <w:rFonts w:ascii="Aptos"/>
              <w:lang w:val="fr-FR"/>
            </w:rPr>
          </w:rPrChange>
        </w:rPr>
      </w:pPr>
      <w:r w:rsidRPr="007B3F19">
        <w:rPr>
          <w:rFonts w:ascii="Aptos"/>
          <w:lang w:val="en-US"/>
          <w:rPrChange w:id="368" w:author="Keanu Rochette" w:date="2026-08-13T15:13:00Z" w16du:dateUtc="2026-08-14T01:13:00Z">
            <w:rPr>
              <w:rFonts w:ascii="Aptos"/>
              <w:lang w:val="fr-FR"/>
            </w:rPr>
          </w:rPrChange>
        </w:rPr>
        <w:t xml:space="preserve">Wickham, H. (2016). </w:t>
      </w:r>
      <w:r w:rsidRPr="007B3F19">
        <w:rPr>
          <w:rFonts w:ascii="Aptos"/>
          <w:i/>
          <w:iCs/>
          <w:lang w:val="en-US"/>
          <w:rPrChange w:id="369" w:author="Keanu Rochette" w:date="2026-08-13T15:13:00Z" w16du:dateUtc="2026-08-14T01:13:00Z">
            <w:rPr>
              <w:rFonts w:ascii="Aptos"/>
              <w:i/>
              <w:iCs/>
              <w:lang w:val="fr-FR"/>
            </w:rPr>
          </w:rPrChange>
        </w:rPr>
        <w:t>ggplot2: Elegant graphics for data analysis</w:t>
      </w:r>
      <w:r w:rsidRPr="007B3F19">
        <w:rPr>
          <w:rFonts w:ascii="Aptos"/>
          <w:lang w:val="en-US"/>
          <w:rPrChange w:id="370" w:author="Keanu Rochette" w:date="2026-08-13T15:13:00Z" w16du:dateUtc="2026-08-14T01:13:00Z">
            <w:rPr>
              <w:rFonts w:ascii="Aptos"/>
              <w:lang w:val="fr-FR"/>
            </w:rPr>
          </w:rPrChange>
        </w:rPr>
        <w:t>. Springer-Verlag New York. https://ggplot2.tidyverse.org</w:t>
      </w:r>
    </w:p>
    <w:p w14:paraId="248B3651" w14:textId="77777777" w:rsidR="00D20A7D" w:rsidRPr="007B3F19" w:rsidRDefault="00D20A7D" w:rsidP="00D20A7D">
      <w:pPr>
        <w:pStyle w:val="Bibliographie"/>
        <w:rPr>
          <w:rFonts w:ascii="Aptos"/>
          <w:lang w:val="en-US"/>
          <w:rPrChange w:id="371" w:author="Keanu Rochette" w:date="2026-08-13T15:13:00Z" w16du:dateUtc="2026-08-14T01:13:00Z">
            <w:rPr>
              <w:rFonts w:ascii="Aptos"/>
              <w:lang w:val="fr-FR"/>
            </w:rPr>
          </w:rPrChange>
        </w:rPr>
      </w:pPr>
      <w:r w:rsidRPr="007B3F19">
        <w:rPr>
          <w:rFonts w:ascii="Aptos"/>
          <w:lang w:val="en-US"/>
          <w:rPrChange w:id="372" w:author="Keanu Rochette" w:date="2026-08-13T15:13:00Z" w16du:dateUtc="2026-08-14T01:13:00Z">
            <w:rPr>
              <w:rFonts w:ascii="Aptos"/>
              <w:lang w:val="fr-FR"/>
            </w:rPr>
          </w:rPrChange>
        </w:rPr>
        <w:t xml:space="preserve">Wild, C., Niggl, W., Naumann, M., &amp; Haas, A. (2010). Organic matter release by Red Sea coral reef organisms—Potential effects on microbial activity and in situ O2 availability. </w:t>
      </w:r>
      <w:r w:rsidRPr="007B3F19">
        <w:rPr>
          <w:rFonts w:ascii="Aptos"/>
          <w:i/>
          <w:iCs/>
          <w:lang w:val="en-US"/>
          <w:rPrChange w:id="373" w:author="Keanu Rochette" w:date="2026-08-13T15:13:00Z" w16du:dateUtc="2026-08-14T01:13:00Z">
            <w:rPr>
              <w:rFonts w:ascii="Aptos"/>
              <w:i/>
              <w:iCs/>
              <w:lang w:val="fr-FR"/>
            </w:rPr>
          </w:rPrChange>
        </w:rPr>
        <w:t>Marine Ecology Progress Series</w:t>
      </w:r>
      <w:r w:rsidRPr="007B3F19">
        <w:rPr>
          <w:rFonts w:ascii="Aptos"/>
          <w:lang w:val="en-US"/>
          <w:rPrChange w:id="374" w:author="Keanu Rochette" w:date="2026-08-13T15:13:00Z" w16du:dateUtc="2026-08-14T01:13:00Z">
            <w:rPr>
              <w:rFonts w:ascii="Aptos"/>
              <w:lang w:val="fr-FR"/>
            </w:rPr>
          </w:rPrChange>
        </w:rPr>
        <w:t xml:space="preserve">, </w:t>
      </w:r>
      <w:r w:rsidRPr="007B3F19">
        <w:rPr>
          <w:rFonts w:ascii="Aptos"/>
          <w:i/>
          <w:iCs/>
          <w:lang w:val="en-US"/>
          <w:rPrChange w:id="375" w:author="Keanu Rochette" w:date="2026-08-13T15:13:00Z" w16du:dateUtc="2026-08-14T01:13:00Z">
            <w:rPr>
              <w:rFonts w:ascii="Aptos"/>
              <w:i/>
              <w:iCs/>
              <w:lang w:val="fr-FR"/>
            </w:rPr>
          </w:rPrChange>
        </w:rPr>
        <w:t>411</w:t>
      </w:r>
      <w:r w:rsidRPr="007B3F19">
        <w:rPr>
          <w:rFonts w:ascii="Aptos"/>
          <w:lang w:val="en-US"/>
          <w:rPrChange w:id="376" w:author="Keanu Rochette" w:date="2026-08-13T15:13:00Z" w16du:dateUtc="2026-08-14T01:13:00Z">
            <w:rPr>
              <w:rFonts w:ascii="Aptos"/>
              <w:lang w:val="fr-FR"/>
            </w:rPr>
          </w:rPrChange>
        </w:rPr>
        <w:t>, 61–71. https://doi.org/10.3354/meps08653</w:t>
      </w:r>
    </w:p>
    <w:p w14:paraId="0BAF894A" w14:textId="77777777" w:rsidR="00D20A7D" w:rsidRPr="007B3F19" w:rsidRDefault="00D20A7D" w:rsidP="00D20A7D">
      <w:pPr>
        <w:pStyle w:val="Bibliographie"/>
        <w:rPr>
          <w:rFonts w:ascii="Aptos"/>
          <w:lang w:val="en-US"/>
          <w:rPrChange w:id="377" w:author="Keanu Rochette" w:date="2026-08-13T15:13:00Z" w16du:dateUtc="2026-08-14T01:13:00Z">
            <w:rPr>
              <w:rFonts w:ascii="Aptos"/>
              <w:lang w:val="fr-FR"/>
            </w:rPr>
          </w:rPrChange>
        </w:rPr>
      </w:pPr>
      <w:r w:rsidRPr="007B3F19">
        <w:rPr>
          <w:rFonts w:ascii="Aptos"/>
          <w:lang w:val="en-US"/>
          <w:rPrChange w:id="378" w:author="Keanu Rochette" w:date="2026-08-13T15:13:00Z" w16du:dateUtc="2026-08-14T01:13:00Z">
            <w:rPr>
              <w:rFonts w:ascii="Aptos"/>
              <w:lang w:val="fr-FR"/>
            </w:rPr>
          </w:rPrChange>
        </w:rPr>
        <w:t xml:space="preserve">Yilmaz, P., Parfrey, L. W., Yarza, P., Gerken, J., Pruesse, E., Quast, C., Schweer, T., Peplies, J., Ludwig, W., &amp; Glöckner, F. O. (2014). The SILVA and “All-species Living Tree Project (LTP)” taxonomic frameworks. </w:t>
      </w:r>
      <w:r w:rsidRPr="007B3F19">
        <w:rPr>
          <w:rFonts w:ascii="Aptos"/>
          <w:i/>
          <w:iCs/>
          <w:lang w:val="en-US"/>
          <w:rPrChange w:id="379" w:author="Keanu Rochette" w:date="2026-08-13T15:13:00Z" w16du:dateUtc="2026-08-14T01:13:00Z">
            <w:rPr>
              <w:rFonts w:ascii="Aptos"/>
              <w:i/>
              <w:iCs/>
              <w:lang w:val="fr-FR"/>
            </w:rPr>
          </w:rPrChange>
        </w:rPr>
        <w:t>Nucleic Acids Research</w:t>
      </w:r>
      <w:r w:rsidRPr="007B3F19">
        <w:rPr>
          <w:rFonts w:ascii="Aptos"/>
          <w:lang w:val="en-US"/>
          <w:rPrChange w:id="380" w:author="Keanu Rochette" w:date="2026-08-13T15:13:00Z" w16du:dateUtc="2026-08-14T01:13:00Z">
            <w:rPr>
              <w:rFonts w:ascii="Aptos"/>
              <w:lang w:val="fr-FR"/>
            </w:rPr>
          </w:rPrChange>
        </w:rPr>
        <w:t xml:space="preserve">, </w:t>
      </w:r>
      <w:r w:rsidRPr="007B3F19">
        <w:rPr>
          <w:rFonts w:ascii="Aptos"/>
          <w:i/>
          <w:iCs/>
          <w:lang w:val="en-US"/>
          <w:rPrChange w:id="381" w:author="Keanu Rochette" w:date="2026-08-13T15:13:00Z" w16du:dateUtc="2026-08-14T01:13:00Z">
            <w:rPr>
              <w:rFonts w:ascii="Aptos"/>
              <w:i/>
              <w:iCs/>
              <w:lang w:val="fr-FR"/>
            </w:rPr>
          </w:rPrChange>
        </w:rPr>
        <w:t>42</w:t>
      </w:r>
      <w:r w:rsidRPr="007B3F19">
        <w:rPr>
          <w:rFonts w:ascii="Aptos"/>
          <w:lang w:val="en-US"/>
          <w:rPrChange w:id="382" w:author="Keanu Rochette" w:date="2026-08-13T15:13:00Z" w16du:dateUtc="2026-08-14T01:13:00Z">
            <w:rPr>
              <w:rFonts w:ascii="Aptos"/>
              <w:lang w:val="fr-FR"/>
            </w:rPr>
          </w:rPrChange>
        </w:rPr>
        <w:t>(D1), D643–D648. https://doi.org/10.1093/nar/gkt1209</w:t>
      </w:r>
    </w:p>
    <w:p w14:paraId="1CD2B242" w14:textId="6832876A" w:rsidR="00FA3C7C" w:rsidRDefault="00FF1900" w:rsidP="00A71D9A">
      <w:pPr>
        <w:pStyle w:val="Bibliographie"/>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383" w:name="_Toc234162437"/>
      <w:commentRangeStart w:id="384"/>
      <w:r w:rsidRPr="00FA3C7C">
        <w:rPr>
          <w:rFonts w:ascii="Helvetica" w:hAnsi="Helvetica"/>
          <w:b/>
          <w:bCs/>
          <w:color w:val="000000" w:themeColor="text1"/>
        </w:rPr>
        <w:lastRenderedPageBreak/>
        <w:t>Supplemental Material</w:t>
      </w:r>
      <w:bookmarkEnd w:id="383"/>
      <w:commentRangeEnd w:id="384"/>
      <w:r w:rsidR="005A0711">
        <w:rPr>
          <w:rStyle w:val="Marquedecommentaire"/>
          <w:rFonts w:ascii="Helvetica" w:hAnsi="Helvetica"/>
          <w:b/>
          <w:bCs/>
          <w:color w:val="000000" w:themeColor="text1"/>
          <w:sz w:val="40"/>
          <w:szCs w:val="40"/>
        </w:rPr>
        <w:commentReference w:id="384"/>
      </w:r>
    </w:p>
    <w:p w14:paraId="3BA072C7" w14:textId="77777777" w:rsidR="006B7430" w:rsidRDefault="006B7430" w:rsidP="00F3107C"/>
    <w:p w14:paraId="40AD5395" w14:textId="70788920" w:rsidR="006B7430" w:rsidRPr="00A71D9A" w:rsidRDefault="006B7430" w:rsidP="00A71D9A">
      <w:pPr>
        <w:pStyle w:val="Lgende"/>
        <w:keepNext/>
        <w:jc w:val="center"/>
        <w:rPr>
          <w:rFonts w:ascii="Calibri" w:hAnsi="Calibri" w:cs="Calibri"/>
          <w:color w:val="000000" w:themeColor="text1"/>
          <w:sz w:val="24"/>
          <w:szCs w:val="24"/>
        </w:rPr>
      </w:pPr>
      <w:bookmarkStart w:id="385" w:name="_Ref236582799"/>
      <w:r w:rsidRPr="00A71D9A">
        <w:rPr>
          <w:rFonts w:ascii="Calibri" w:hAnsi="Calibri" w:cs="Calibri"/>
          <w:color w:val="000000" w:themeColor="text1"/>
          <w:sz w:val="24"/>
          <w:szCs w:val="24"/>
        </w:rPr>
        <w:t xml:space="preserve">Table </w:t>
      </w:r>
      <w:r w:rsidRPr="00A71D9A">
        <w:rPr>
          <w:rFonts w:ascii="Calibri" w:hAnsi="Calibri" w:cs="Calibri"/>
          <w:color w:val="000000" w:themeColor="text1"/>
          <w:sz w:val="24"/>
          <w:szCs w:val="24"/>
        </w:rPr>
        <w:fldChar w:fldCharType="begin"/>
      </w:r>
      <w:r w:rsidRPr="00A71D9A">
        <w:rPr>
          <w:rFonts w:ascii="Calibri" w:hAnsi="Calibri" w:cs="Calibri"/>
          <w:color w:val="000000" w:themeColor="text1"/>
          <w:sz w:val="24"/>
          <w:szCs w:val="24"/>
        </w:rPr>
        <w:instrText xml:space="preserve"> SEQ Table \* ARABIC </w:instrText>
      </w:r>
      <w:r w:rsidRPr="00A71D9A">
        <w:rPr>
          <w:rFonts w:ascii="Calibri" w:hAnsi="Calibri" w:cs="Calibri"/>
          <w:color w:val="000000" w:themeColor="text1"/>
          <w:sz w:val="24"/>
          <w:szCs w:val="24"/>
        </w:rPr>
        <w:fldChar w:fldCharType="separate"/>
      </w:r>
      <w:r w:rsidRPr="00A71D9A">
        <w:rPr>
          <w:rFonts w:ascii="Calibri" w:hAnsi="Calibri" w:cs="Calibri"/>
          <w:noProof/>
          <w:color w:val="000000" w:themeColor="text1"/>
          <w:sz w:val="24"/>
          <w:szCs w:val="24"/>
        </w:rPr>
        <w:t>1</w:t>
      </w:r>
      <w:r w:rsidRPr="00A71D9A">
        <w:rPr>
          <w:rFonts w:ascii="Calibri" w:hAnsi="Calibri" w:cs="Calibri"/>
          <w:color w:val="000000" w:themeColor="text1"/>
          <w:sz w:val="24"/>
          <w:szCs w:val="24"/>
        </w:rPr>
        <w:fldChar w:fldCharType="end"/>
      </w:r>
      <w:bookmarkEnd w:id="385"/>
      <w:r w:rsidRPr="00A71D9A">
        <w:rPr>
          <w:rFonts w:ascii="Calibri" w:hAnsi="Calibri" w:cs="Calibri"/>
          <w:color w:val="000000" w:themeColor="text1"/>
          <w:sz w:val="24"/>
          <w:szCs w:val="24"/>
        </w:rPr>
        <w:t>: ANOVA Results of Nutrient Delta</w:t>
      </w:r>
    </w:p>
    <w:p w14:paraId="5D63047A" w14:textId="77777777" w:rsidR="006B7430" w:rsidRPr="00A71D9A" w:rsidRDefault="006B7430" w:rsidP="00A71D9A">
      <w:pPr>
        <w:jc w:val="center"/>
        <w:rPr>
          <w:rFonts w:ascii="Calibri" w:hAnsi="Calibri" w:cs="Calibri"/>
        </w:rPr>
      </w:pPr>
    </w:p>
    <w:p w14:paraId="07FD70E3" w14:textId="71A799A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2</w:t>
      </w:r>
      <w:r w:rsidRPr="00A71D9A">
        <w:rPr>
          <w:rFonts w:ascii="Calibri" w:hAnsi="Calibri" w:cs="Calibri"/>
          <w:sz w:val="24"/>
          <w:szCs w:val="24"/>
        </w:rPr>
        <w:fldChar w:fldCharType="end"/>
      </w:r>
      <w:r w:rsidRPr="00A71D9A">
        <w:rPr>
          <w:rFonts w:ascii="Calibri" w:hAnsi="Calibri" w:cs="Calibri"/>
          <w:sz w:val="24"/>
          <w:szCs w:val="24"/>
        </w:rPr>
        <w:t>: ANOVA Results of Square root-transformed OTU relative abundance</w:t>
      </w:r>
    </w:p>
    <w:p w14:paraId="380B3A8F" w14:textId="77777777" w:rsidR="00F3107C" w:rsidRPr="00A71D9A" w:rsidRDefault="00F3107C" w:rsidP="00A71D9A">
      <w:pPr>
        <w:jc w:val="center"/>
        <w:rPr>
          <w:rFonts w:ascii="Calibri" w:hAnsi="Calibri" w:cs="Calibri"/>
        </w:rPr>
      </w:pPr>
    </w:p>
    <w:p w14:paraId="37D9CEAF" w14:textId="5B318044"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3</w:t>
      </w:r>
      <w:r w:rsidRPr="00A71D9A">
        <w:rPr>
          <w:rFonts w:ascii="Calibri" w:hAnsi="Calibri" w:cs="Calibri"/>
          <w:sz w:val="24"/>
          <w:szCs w:val="24"/>
        </w:rPr>
        <w:fldChar w:fldCharType="end"/>
      </w:r>
      <w:r w:rsidRPr="00A71D9A">
        <w:rPr>
          <w:rFonts w:ascii="Calibri" w:hAnsi="Calibri" w:cs="Calibri"/>
          <w:sz w:val="24"/>
          <w:szCs w:val="24"/>
        </w:rPr>
        <w:t>: Dunnett's Post-hoc contrasts square root transformed OTU relative abundance</w:t>
      </w:r>
    </w:p>
    <w:p w14:paraId="1EF150E8" w14:textId="77777777" w:rsidR="00F3107C" w:rsidRPr="00A71D9A" w:rsidRDefault="00F3107C" w:rsidP="00A71D9A">
      <w:pPr>
        <w:jc w:val="center"/>
        <w:rPr>
          <w:rFonts w:ascii="Calibri" w:hAnsi="Calibri" w:cs="Calibri"/>
        </w:rPr>
      </w:pPr>
    </w:p>
    <w:p w14:paraId="702F8C3C" w14:textId="33D28B0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4</w:t>
      </w:r>
      <w:r w:rsidRPr="00A71D9A">
        <w:rPr>
          <w:rFonts w:ascii="Calibri" w:hAnsi="Calibri" w:cs="Calibri"/>
          <w:sz w:val="24"/>
          <w:szCs w:val="24"/>
        </w:rPr>
        <w:fldChar w:fldCharType="end"/>
      </w:r>
      <w:r w:rsidRPr="00A71D9A">
        <w:rPr>
          <w:rFonts w:ascii="Calibri" w:hAnsi="Calibri" w:cs="Calibri"/>
          <w:sz w:val="24"/>
          <w:szCs w:val="24"/>
        </w:rPr>
        <w:t>:  ANOVA Results of Delta Relativized OTU relative abundance</w:t>
      </w:r>
    </w:p>
    <w:p w14:paraId="2B40A7A6" w14:textId="775B9A65" w:rsidR="00F3107C" w:rsidRPr="00A71D9A" w:rsidRDefault="00F3107C" w:rsidP="00A71D9A">
      <w:pPr>
        <w:jc w:val="center"/>
        <w:rPr>
          <w:rFonts w:ascii="Calibri" w:hAnsi="Calibri" w:cs="Calibri"/>
        </w:rPr>
      </w:pPr>
    </w:p>
    <w:p w14:paraId="03059359" w14:textId="2AF43883"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5</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OTU  relative abundance</w:t>
      </w:r>
    </w:p>
    <w:p w14:paraId="70829A6A" w14:textId="77777777" w:rsidR="00F3107C" w:rsidRPr="00A71D9A" w:rsidRDefault="00F3107C" w:rsidP="00A71D9A">
      <w:pPr>
        <w:jc w:val="center"/>
        <w:rPr>
          <w:rFonts w:ascii="Calibri" w:hAnsi="Calibri" w:cs="Calibri"/>
        </w:rPr>
      </w:pPr>
    </w:p>
    <w:p w14:paraId="3FD2DFF4" w14:textId="4C8AFB20"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6</w:t>
      </w:r>
      <w:r w:rsidRPr="00A71D9A">
        <w:rPr>
          <w:rFonts w:ascii="Calibri" w:hAnsi="Calibri" w:cs="Calibri"/>
          <w:sz w:val="24"/>
          <w:szCs w:val="24"/>
        </w:rPr>
        <w:fldChar w:fldCharType="end"/>
      </w:r>
      <w:r w:rsidRPr="00A71D9A">
        <w:rPr>
          <w:rFonts w:ascii="Calibri" w:hAnsi="Calibri" w:cs="Calibri"/>
          <w:sz w:val="24"/>
          <w:szCs w:val="24"/>
        </w:rPr>
        <w:t>:  ANOVA Results of Square root-transformed Genus  relative abundance</w:t>
      </w:r>
    </w:p>
    <w:p w14:paraId="62F403F4" w14:textId="5B377338" w:rsidR="00F3107C" w:rsidRPr="00A71D9A" w:rsidRDefault="00F3107C" w:rsidP="00A71D9A">
      <w:pPr>
        <w:jc w:val="center"/>
        <w:rPr>
          <w:rFonts w:ascii="Calibri" w:hAnsi="Calibri" w:cs="Calibri"/>
        </w:rPr>
      </w:pPr>
    </w:p>
    <w:p w14:paraId="1BB29AD3" w14:textId="02FD1770" w:rsidR="00F3107C" w:rsidRPr="00A71D9A" w:rsidRDefault="00F3107C" w:rsidP="00A71D9A">
      <w:pPr>
        <w:pStyle w:val="Lgende"/>
        <w:keepNext/>
        <w:jc w:val="center"/>
        <w:rPr>
          <w:rFonts w:ascii="Calibri" w:hAnsi="Calibri" w:cs="Calibri"/>
          <w:sz w:val="24"/>
          <w:szCs w:val="24"/>
        </w:rPr>
      </w:pPr>
      <w:bookmarkStart w:id="386" w:name="_Ref236691132"/>
      <w:bookmarkStart w:id="387" w:name="_Ref236691126"/>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7</w:t>
      </w:r>
      <w:r w:rsidRPr="00A71D9A">
        <w:rPr>
          <w:rFonts w:ascii="Calibri" w:hAnsi="Calibri" w:cs="Calibri"/>
          <w:sz w:val="24"/>
          <w:szCs w:val="24"/>
        </w:rPr>
        <w:fldChar w:fldCharType="end"/>
      </w:r>
      <w:bookmarkEnd w:id="386"/>
      <w:r w:rsidRPr="00A71D9A">
        <w:rPr>
          <w:rFonts w:ascii="Calibri" w:hAnsi="Calibri" w:cs="Calibri"/>
          <w:sz w:val="24"/>
          <w:szCs w:val="24"/>
        </w:rPr>
        <w:t>: Dunnett's Post-hoc contrasts Square-root transformed Genus relative abundance</w:t>
      </w:r>
      <w:r w:rsidR="003040B6" w:rsidRPr="00A71D9A">
        <w:rPr>
          <w:rFonts w:ascii="Calibri" w:hAnsi="Calibri" w:cs="Calibri"/>
          <w:sz w:val="24"/>
          <w:szCs w:val="24"/>
        </w:rPr>
        <w:t xml:space="preserve"> with signficant ANOVA</w:t>
      </w:r>
      <w:bookmarkEnd w:id="387"/>
    </w:p>
    <w:p w14:paraId="5C8E7BAC" w14:textId="77777777" w:rsidR="00F3107C" w:rsidRPr="00A71D9A" w:rsidRDefault="00F3107C" w:rsidP="00A71D9A">
      <w:pPr>
        <w:jc w:val="center"/>
        <w:rPr>
          <w:rFonts w:ascii="Calibri" w:hAnsi="Calibri" w:cs="Calibri"/>
        </w:rPr>
      </w:pPr>
    </w:p>
    <w:p w14:paraId="5FD53964" w14:textId="76878EAA"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8</w:t>
      </w:r>
      <w:r w:rsidRPr="00A71D9A">
        <w:rPr>
          <w:rFonts w:ascii="Calibri" w:hAnsi="Calibri" w:cs="Calibri"/>
          <w:sz w:val="24"/>
          <w:szCs w:val="24"/>
        </w:rPr>
        <w:fldChar w:fldCharType="end"/>
      </w:r>
      <w:r w:rsidRPr="00A71D9A">
        <w:rPr>
          <w:rFonts w:ascii="Calibri" w:hAnsi="Calibri" w:cs="Calibri"/>
          <w:sz w:val="24"/>
          <w:szCs w:val="24"/>
        </w:rPr>
        <w:t>: ANOVA Results of Delta Relativized Genus  Relative Abundance</w:t>
      </w:r>
    </w:p>
    <w:p w14:paraId="58FE8D40" w14:textId="793B1685" w:rsidR="00F3107C" w:rsidRPr="00A71D9A" w:rsidRDefault="00F3107C" w:rsidP="00A71D9A">
      <w:pPr>
        <w:jc w:val="center"/>
        <w:rPr>
          <w:rFonts w:ascii="Calibri" w:hAnsi="Calibri" w:cs="Calibri"/>
        </w:rPr>
      </w:pPr>
    </w:p>
    <w:p w14:paraId="400185AD" w14:textId="77777777" w:rsidR="00F3107C" w:rsidRPr="00A71D9A" w:rsidRDefault="00F3107C" w:rsidP="00A71D9A">
      <w:pPr>
        <w:jc w:val="center"/>
        <w:rPr>
          <w:rFonts w:ascii="Calibri" w:hAnsi="Calibri" w:cs="Calibri"/>
        </w:rPr>
      </w:pPr>
    </w:p>
    <w:p w14:paraId="2C7911B2" w14:textId="4F5DC0FD"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9</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Genus relative abundance</w:t>
      </w:r>
    </w:p>
    <w:p w14:paraId="52A22807" w14:textId="6ADBF129" w:rsidR="00F3107C" w:rsidRDefault="00F3107C" w:rsidP="00F3107C">
      <w:pPr>
        <w:jc w:val="center"/>
      </w:pPr>
    </w:p>
    <w:p w14:paraId="6EC6C70C" w14:textId="77777777" w:rsidR="00F3107C" w:rsidRPr="00F3107C" w:rsidRDefault="00F3107C" w:rsidP="00F3107C">
      <w:pPr>
        <w:jc w:val="center"/>
      </w:pPr>
    </w:p>
    <w:sectPr w:rsidR="00F3107C" w:rsidRPr="00F3107C"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Craig Nelson" w:date="2026-08-12T16:59:00Z" w:initials="CN">
    <w:p w14:paraId="0C260988" w14:textId="77777777" w:rsidR="00055C22" w:rsidRDefault="00055C22" w:rsidP="00055C22">
      <w:r>
        <w:rPr>
          <w:rStyle w:val="Marquedecommentaire"/>
        </w:rPr>
        <w:annotationRef/>
      </w:r>
      <w:r>
        <w:rPr>
          <w:sz w:val="20"/>
          <w:szCs w:val="20"/>
        </w:rPr>
        <w:t>I am not convinced you can use this font.</w:t>
      </w:r>
    </w:p>
  </w:comment>
  <w:comment w:id="14" w:author="Craig Nelson" w:date="2026-08-12T17:00:00Z" w:initials="CN">
    <w:p w14:paraId="27B30E47" w14:textId="77777777" w:rsidR="00055C22" w:rsidRDefault="00055C22" w:rsidP="00055C22">
      <w:r>
        <w:rPr>
          <w:rStyle w:val="Marquedecommentaire"/>
        </w:rPr>
        <w:annotationRef/>
      </w:r>
      <w:r>
        <w:rPr>
          <w:sz w:val="20"/>
          <w:szCs w:val="20"/>
        </w:rPr>
        <w:t>We revised the abstract when you announced your defense, and I felt that was a solid revision, but I also feel like this is a good sentence to include.</w:t>
      </w:r>
    </w:p>
  </w:comment>
  <w:comment w:id="22" w:author="Keanu Rochette" w:date="2026-08-04T01:24:00Z" w:initials="KR">
    <w:p w14:paraId="23886053" w14:textId="77777777" w:rsidR="003E6901" w:rsidRDefault="003E6901" w:rsidP="003E6901">
      <w:r>
        <w:rPr>
          <w:rStyle w:val="Marquedecommentaire"/>
        </w:rPr>
        <w:annotationRef/>
      </w:r>
      <w:r>
        <w:rPr>
          <w:sz w:val="20"/>
          <w:szCs w:val="20"/>
        </w:rPr>
        <w:t>Craig: "It is really important that you understand which of these papers truly show evidence of the processes you are citing them for. Use critical thinking. My experience tells me that few if any of these papers really support the statements you are making. In some cases you can edit your sentences to better match what the references really showed, in others you may be able to find references with clearer results. This is not your fault: the coral reef field is full of sweeping claims about pollution and fishing impacts with relatively weak support, and it is your job to develop a critical eye toward this."</w:t>
      </w:r>
    </w:p>
  </w:comment>
  <w:comment w:id="23" w:author="Keanu Rochette" w:date="2026-08-04T01:19:00Z" w:initials="KR">
    <w:p w14:paraId="3C0CC03C" w14:textId="77777777" w:rsidR="007333AB" w:rsidRDefault="007333AB" w:rsidP="007333AB">
      <w:r>
        <w:rPr>
          <w:rStyle w:val="Marquedecommentaire"/>
        </w:rPr>
        <w:annotationRef/>
      </w:r>
      <w:r>
        <w:rPr>
          <w:sz w:val="20"/>
          <w:szCs w:val="20"/>
        </w:rPr>
        <w:t>Craig : "I think citing Silbiger et al 2025 would work here, but also other citations for this concept would be good (perhaps find some in the introduction of Nyssa's paper?)"</w:t>
      </w:r>
    </w:p>
  </w:comment>
  <w:comment w:id="24" w:author="Craig Nelson" w:date="2026-08-12T17:20:00Z" w:initials="CN">
    <w:p w14:paraId="3E68EF32" w14:textId="77777777" w:rsidR="00057AE0" w:rsidRDefault="00057AE0" w:rsidP="00057AE0">
      <w:r>
        <w:rPr>
          <w:rStyle w:val="Marquedecommentaire"/>
        </w:rPr>
        <w:annotationRef/>
      </w:r>
      <w:r>
        <w:rPr>
          <w:sz w:val="20"/>
          <w:szCs w:val="20"/>
        </w:rPr>
        <w:t>This sentence also can and should segue to the next section better. Perhaps offering the topic of microbialization or the rise of slime (jackson 2008 pnas) as an example of this feedback?</w:t>
      </w:r>
    </w:p>
  </w:comment>
  <w:comment w:id="31" w:author="Craig Nelson" w:date="2026-08-12T17:20:00Z" w:initials="CN">
    <w:p w14:paraId="39E80651" w14:textId="77777777" w:rsidR="00057AE0" w:rsidRDefault="00057AE0" w:rsidP="00057AE0">
      <w:r>
        <w:rPr>
          <w:rStyle w:val="Marquedecommentaire"/>
        </w:rPr>
        <w:annotationRef/>
      </w:r>
      <w:r>
        <w:rPr>
          <w:sz w:val="20"/>
          <w:szCs w:val="20"/>
        </w:rPr>
        <w:t>Move this to be the first sentence in this section.</w:t>
      </w:r>
    </w:p>
  </w:comment>
  <w:comment w:id="32" w:author="Keanu Rochette" w:date="2026-08-14T15:28:00Z" w:initials="KR">
    <w:p w14:paraId="333FD8D8" w14:textId="77777777" w:rsidR="005A0711" w:rsidRDefault="005A0711" w:rsidP="005A0711">
      <w:r>
        <w:rPr>
          <w:rStyle w:val="Marquedecommentaire"/>
        </w:rPr>
        <w:annotationRef/>
      </w:r>
      <w:r>
        <w:rPr>
          <w:sz w:val="20"/>
          <w:szCs w:val="20"/>
        </w:rPr>
        <w:t xml:space="preserve">Done </w:t>
      </w:r>
    </w:p>
  </w:comment>
  <w:comment w:id="36" w:author="Craig Nelson" w:date="2026-08-12T17:21:00Z" w:initials="CN">
    <w:p w14:paraId="527BA23D" w14:textId="77777777" w:rsidR="00057AE0" w:rsidRDefault="00057AE0" w:rsidP="00057AE0">
      <w:r>
        <w:rPr>
          <w:rStyle w:val="Marquedecommentaire"/>
        </w:rPr>
        <w:annotationRef/>
      </w:r>
      <w:r>
        <w:rPr>
          <w:sz w:val="20"/>
          <w:szCs w:val="20"/>
        </w:rPr>
        <w:t>Check spelling</w:t>
      </w:r>
    </w:p>
  </w:comment>
  <w:comment w:id="50" w:author="Craig Nelson" w:date="2026-08-12T17:23:00Z" w:initials="CN">
    <w:p w14:paraId="6D70F06F" w14:textId="77777777" w:rsidR="00057AE0" w:rsidRDefault="00057AE0" w:rsidP="00057AE0">
      <w:r>
        <w:rPr>
          <w:rStyle w:val="Marquedecommentaire"/>
        </w:rPr>
        <w:annotationRef/>
      </w:r>
      <w:r>
        <w:rPr>
          <w:sz w:val="20"/>
          <w:szCs w:val="20"/>
        </w:rPr>
        <w:t>Replace Haas et al. 2011 here with Nelson et al. 2011 ISME Journal</w:t>
      </w:r>
    </w:p>
  </w:comment>
  <w:comment w:id="43" w:author="Craig Nelson" w:date="2026-08-12T17:25:00Z" w:initials="CN">
    <w:p w14:paraId="37805787" w14:textId="77777777" w:rsidR="00057AE0" w:rsidRDefault="00057AE0" w:rsidP="00057AE0">
      <w:r>
        <w:rPr>
          <w:rStyle w:val="Marquedecommentaire"/>
        </w:rPr>
        <w:annotationRef/>
      </w:r>
      <w:r>
        <w:rPr>
          <w:sz w:val="20"/>
          <w:szCs w:val="20"/>
        </w:rPr>
        <w:t>This section can move up to the end of the prior section.</w:t>
      </w:r>
    </w:p>
  </w:comment>
  <w:comment w:id="53" w:author="Craig Nelson" w:date="2026-08-12T17:26:00Z" w:initials="CN">
    <w:p w14:paraId="0500C7A8" w14:textId="77777777" w:rsidR="00057AE0" w:rsidRDefault="00057AE0" w:rsidP="00057AE0">
      <w:r>
        <w:rPr>
          <w:rStyle w:val="Marquedecommentaire"/>
        </w:rPr>
        <w:annotationRef/>
      </w:r>
      <w:r>
        <w:rPr>
          <w:sz w:val="20"/>
          <w:szCs w:val="20"/>
        </w:rPr>
        <w:t>Should have a reference here, probably from CRIOBE?</w:t>
      </w:r>
    </w:p>
  </w:comment>
  <w:comment w:id="62" w:author="Craig Nelson" w:date="2026-08-12T17:31:00Z" w:initials="CN">
    <w:p w14:paraId="5B8FBABB" w14:textId="77777777" w:rsidR="00767C2E" w:rsidRDefault="00767C2E" w:rsidP="00767C2E">
      <w:r>
        <w:rPr>
          <w:rStyle w:val="Marquedecommentaire"/>
        </w:rPr>
        <w:annotationRef/>
      </w:r>
      <w:r>
        <w:rPr>
          <w:sz w:val="20"/>
          <w:szCs w:val="20"/>
        </w:rPr>
        <w:t>Referencs</w:t>
      </w:r>
    </w:p>
    <w:p w14:paraId="33FB8508" w14:textId="77777777" w:rsidR="00767C2E" w:rsidRDefault="00767C2E" w:rsidP="00767C2E">
      <w:r>
        <w:rPr>
          <w:sz w:val="20"/>
          <w:szCs w:val="20"/>
        </w:rPr>
        <w:t xml:space="preserve"> Barott, K. L. &amp; Rohwer, F. L. Unseen players shape benthic competition on coral reefs. Trends Microbiol. 20, 621-628 (2012)</w:t>
      </w:r>
    </w:p>
    <w:p w14:paraId="532B495D" w14:textId="77777777" w:rsidR="00767C2E" w:rsidRDefault="00767C2E" w:rsidP="00767C2E"/>
    <w:p w14:paraId="3EAA5D3C" w14:textId="77777777" w:rsidR="00767C2E" w:rsidRDefault="00767C2E" w:rsidP="00767C2E">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28C7A894" w14:textId="77777777" w:rsidR="00767C2E" w:rsidRDefault="00767C2E" w:rsidP="00767C2E"/>
    <w:p w14:paraId="37DE6026" w14:textId="77777777" w:rsidR="00767C2E" w:rsidRDefault="00767C2E" w:rsidP="00767C2E">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89" w:author="Craig Nelson" w:date="2026-08-12T17:46:00Z" w:initials="CN">
    <w:p w14:paraId="05CC5792" w14:textId="77777777" w:rsidR="00052D42" w:rsidRDefault="00052D42" w:rsidP="00052D42">
      <w:r>
        <w:rPr>
          <w:rStyle w:val="Marquedecommentaire"/>
        </w:rPr>
        <w:annotationRef/>
      </w:r>
      <w:r>
        <w:rPr>
          <w:sz w:val="20"/>
          <w:szCs w:val="20"/>
        </w:rPr>
        <w:t>You say this again in 2 sentences. I would remove it here and just say "from the north shore back reef habitats of Mo'orea."</w:t>
      </w:r>
    </w:p>
  </w:comment>
  <w:comment w:id="92"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106" w:author="Craig Nelson" w:date="2026-08-12T17:49:00Z" w:initials="CN">
    <w:p w14:paraId="79DEF6B4" w14:textId="77777777" w:rsidR="00052D42" w:rsidRDefault="00052D42" w:rsidP="00052D42">
      <w:r>
        <w:rPr>
          <w:rStyle w:val="Marquedecommentaire"/>
        </w:rPr>
        <w:annotationRef/>
      </w:r>
      <w:r>
        <w:rPr>
          <w:sz w:val="20"/>
          <w:szCs w:val="20"/>
        </w:rPr>
        <w:t>THis is inconsistent with the data on Flow Rates which appear to be measured every few hours.</w:t>
      </w:r>
    </w:p>
  </w:comment>
  <w:comment w:id="107"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108" w:author="Craig Nelson" w:date="2026-08-12T17:50:00Z" w:initials="CN">
    <w:p w14:paraId="23319FC5" w14:textId="77777777" w:rsidR="00052D42" w:rsidRDefault="00052D42" w:rsidP="00052D42">
      <w:r>
        <w:rPr>
          <w:rStyle w:val="Marquedecommentaire"/>
        </w:rPr>
        <w:annotationRef/>
      </w:r>
      <w:r>
        <w:rPr>
          <w:sz w:val="20"/>
          <w:szCs w:val="20"/>
        </w:rPr>
        <w:t>I believe you already said this in the first paragraph of the methods. Merge these ideas somewhere.</w:t>
      </w:r>
    </w:p>
  </w:comment>
  <w:comment w:id="113" w:author="Craig Nelson" w:date="2026-08-12T18:08:00Z" w:initials="CN">
    <w:p w14:paraId="401138D6" w14:textId="77777777" w:rsidR="005C506D" w:rsidRDefault="005C506D" w:rsidP="005C506D">
      <w:r>
        <w:rPr>
          <w:rStyle w:val="Marquedecommentaire"/>
        </w:rPr>
        <w:annotationRef/>
      </w:r>
      <w:r>
        <w:rPr>
          <w:sz w:val="20"/>
          <w:szCs w:val="20"/>
        </w:rPr>
        <w:t>COnfirming that this data is presented?</w:t>
      </w:r>
    </w:p>
  </w:comment>
  <w:comment w:id="118" w:author="Craig Nelson" w:date="2026-08-12T18:09:00Z" w:initials="CN">
    <w:p w14:paraId="02D1BD28" w14:textId="77777777" w:rsidR="005C506D" w:rsidRDefault="005C506D" w:rsidP="005C506D">
      <w:r>
        <w:rPr>
          <w:rStyle w:val="Marquedecommentaire"/>
        </w:rPr>
        <w:annotationRef/>
      </w:r>
      <w:r>
        <w:rPr>
          <w:sz w:val="20"/>
          <w:szCs w:val="20"/>
        </w:rPr>
        <w:t>I think you said this in the previous paragraph</w:t>
      </w:r>
    </w:p>
  </w:comment>
  <w:comment w:id="130"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136" w:author="Craig Nelson" w:date="2026-08-12T18:18:00Z" w:initials="CN">
    <w:p w14:paraId="55632E82" w14:textId="77777777" w:rsidR="005C506D" w:rsidRDefault="005C506D" w:rsidP="005C506D">
      <w:r>
        <w:rPr>
          <w:rStyle w:val="Marquedecommentaire"/>
        </w:rPr>
        <w:annotationRef/>
      </w:r>
      <w:r>
        <w:rPr>
          <w:sz w:val="20"/>
          <w:szCs w:val="20"/>
        </w:rPr>
        <w:t>Fulvic acid and FI are two different things. This reference is appropriate for FI (fluorescence index). If you analyzed fulvic acids we should have a separate reference for that.</w:t>
      </w:r>
    </w:p>
  </w:comment>
  <w:comment w:id="137" w:author="Craig Nelson" w:date="2026-08-12T18:18:00Z" w:initials="CN">
    <w:p w14:paraId="67267CDA" w14:textId="77777777" w:rsidR="005C506D" w:rsidRDefault="005C506D" w:rsidP="005C506D">
      <w:r>
        <w:rPr>
          <w:rStyle w:val="Marquedecommentaire"/>
        </w:rPr>
        <w:annotationRef/>
      </w:r>
      <w:r>
        <w:rPr>
          <w:sz w:val="20"/>
          <w:szCs w:val="20"/>
        </w:rPr>
        <w:t>Are you sure this is the correct order? I would have assumed they were thawed for nutrients then fDOM was run.</w:t>
      </w:r>
    </w:p>
  </w:comment>
  <w:comment w:id="140"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141" w:author="Craig Nelson" w:date="2026-08-12T18:23:00Z" w:initials="CN">
    <w:p w14:paraId="56E4C03C" w14:textId="77777777" w:rsidR="00830826" w:rsidRDefault="00830826" w:rsidP="00830826">
      <w:r>
        <w:rPr>
          <w:rStyle w:val="Marquedecommentaire"/>
        </w:rPr>
        <w:annotationRef/>
      </w:r>
      <w:r>
        <w:rPr>
          <w:sz w:val="20"/>
          <w:szCs w:val="20"/>
        </w:rPr>
        <w:t xml:space="preserve">Smith, R. C, Baker, K. S, &amp; Dustan, P. (1981). Fluorometric Techniques For The Measurement Of Oceanic Chlorophyll In The Support Of Remote Sensing. UC San Diego: Scripps Institution of Oceanography. SIO Ref. 81-17. </w:t>
      </w:r>
      <w:hyperlink r:id="rId1" w:history="1">
        <w:r w:rsidRPr="00FF7A38">
          <w:rPr>
            <w:rStyle w:val="Lienhypertexte"/>
            <w:sz w:val="20"/>
            <w:szCs w:val="20"/>
          </w:rPr>
          <w:t>https://escholarship.org/uc/item/4k51f7p0</w:t>
        </w:r>
      </w:hyperlink>
    </w:p>
  </w:comment>
  <w:comment w:id="158" w:author="Craig Nelson" w:date="2026-08-12T18:28:00Z" w:initials="CN">
    <w:p w14:paraId="67A0F637" w14:textId="77777777" w:rsidR="00830826" w:rsidRDefault="00830826" w:rsidP="00830826">
      <w:r>
        <w:rPr>
          <w:rStyle w:val="Marquedecommentaire"/>
        </w:rPr>
        <w:annotationRef/>
      </w:r>
      <w:r>
        <w:rPr>
          <w:sz w:val="20"/>
          <w:szCs w:val="20"/>
        </w:rPr>
        <w:t>Did you do additional filtering before all analyses, or if you only did additional filtering before some analyses make sure they are reported below or in the respective figures.</w:t>
      </w:r>
    </w:p>
  </w:comment>
  <w:comment w:id="162" w:author="Craig Nelson" w:date="2026-08-12T18:29:00Z" w:initials="CN">
    <w:p w14:paraId="0CBFCA42" w14:textId="77777777" w:rsidR="00A57058" w:rsidRDefault="00A57058" w:rsidP="00A57058">
      <w:r>
        <w:rPr>
          <w:rStyle w:val="Marquedecommentaire"/>
        </w:rPr>
        <w:annotationRef/>
      </w:r>
      <w:r>
        <w:rPr>
          <w:sz w:val="20"/>
          <w:szCs w:val="20"/>
        </w:rPr>
        <w:t>Make this the first or the last sentence in this section 2.6</w:t>
      </w:r>
    </w:p>
    <w:p w14:paraId="354CAF52" w14:textId="77777777" w:rsidR="00A57058" w:rsidRDefault="00A57058" w:rsidP="00A57058"/>
  </w:comment>
  <w:comment w:id="164" w:author="Craig Nelson" w:date="2026-08-12T18:31:00Z" w:initials="CN">
    <w:p w14:paraId="56B9BE97" w14:textId="77777777" w:rsidR="00A57058" w:rsidRDefault="00A57058" w:rsidP="00A57058">
      <w:r>
        <w:rPr>
          <w:rStyle w:val="Marquedecommentaire"/>
        </w:rPr>
        <w:annotationRef/>
      </w:r>
      <w:r>
        <w:rPr>
          <w:sz w:val="20"/>
          <w:szCs w:val="20"/>
        </w:rPr>
        <w:t>Aside from the midnight DOC, which you reported discarded earlier, I am assuming this was usually just a few samples for any given variable.</w:t>
      </w:r>
    </w:p>
  </w:comment>
  <w:comment w:id="193"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194"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198" w:author="Craig Nelson" w:date="2026-08-12T18:38:00Z" w:initials="CN">
    <w:p w14:paraId="0D3898C5" w14:textId="77777777" w:rsidR="00A57058" w:rsidRDefault="00A57058" w:rsidP="00A57058">
      <w:r>
        <w:rPr>
          <w:rStyle w:val="Marquedecommentaire"/>
        </w:rPr>
        <w:annotationRef/>
      </w:r>
      <w:r>
        <w:rPr>
          <w:sz w:val="20"/>
          <w:szCs w:val="20"/>
        </w:rPr>
        <w:t>confirm as.factor</w:t>
      </w:r>
    </w:p>
  </w:comment>
  <w:comment w:id="221" w:author="Craig Nelson" w:date="2026-08-12T18:45:00Z" w:initials="CN">
    <w:p w14:paraId="7D11D2D3" w14:textId="77777777" w:rsidR="00CD1D85" w:rsidRDefault="00CD1D85" w:rsidP="00CD1D85">
      <w:r>
        <w:rPr>
          <w:rStyle w:val="Marquedecommentaire"/>
        </w:rPr>
        <w:annotationRef/>
      </w:r>
      <w:r>
        <w:rPr>
          <w:sz w:val="20"/>
          <w:szCs w:val="20"/>
        </w:rPr>
        <w:t>Presumably you applied the prevalence filter before testing each genus, but I want to be sure.</w:t>
      </w:r>
    </w:p>
  </w:comment>
  <w:comment w:id="225"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228"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229" w:author="Craig Nelson" w:date="2026-08-12T18:47:00Z" w:initials="CN">
    <w:p w14:paraId="7783608E" w14:textId="77777777" w:rsidR="00240A19" w:rsidRDefault="00240A19" w:rsidP="00240A19">
      <w:r>
        <w:rPr>
          <w:rStyle w:val="Marquedecommentaire"/>
        </w:rPr>
        <w:annotationRef/>
      </w:r>
      <w:r>
        <w:rPr>
          <w:sz w:val="20"/>
          <w:szCs w:val="20"/>
        </w:rPr>
        <w:t>I agree, but actually I don't think you need the second supplementary table, so I would just make this "Table 1" in your thesis so you don't have to deal with supplements (which can be hard to manage in theses).</w:t>
      </w:r>
    </w:p>
  </w:comment>
  <w:comment w:id="245" w:author="Craig Nelson" w:date="2026-08-12T19:24:00Z" w:initials="CN">
    <w:p w14:paraId="7CFD4206" w14:textId="77777777" w:rsidR="00375BEF" w:rsidRDefault="00375BEF" w:rsidP="00375BEF">
      <w:r>
        <w:rPr>
          <w:rStyle w:val="Marquedecommentaire"/>
        </w:rPr>
        <w:annotationRef/>
      </w:r>
      <w:r>
        <w:rPr>
          <w:sz w:val="20"/>
          <w:szCs w:val="20"/>
        </w:rPr>
        <w:t xml:space="preserve">While I can tell that you are fond of your violin plots, we just don't have enough data points to use them without them being distracting. I would use traditional points and box plots. If you want to stick with the violine plots please add in the points in black (not yellow) and use methods to smooth the violins (geom_violin(adjust = 0.5)) and make them equal width (geom_violin(scale = "width") </w:t>
      </w:r>
    </w:p>
  </w:comment>
  <w:comment w:id="248" w:author="Craig Nelson" w:date="2026-08-12T18:57:00Z" w:initials="CN">
    <w:p w14:paraId="66CD3DDA" w14:textId="77777777" w:rsidR="00D25324" w:rsidRDefault="00D25324" w:rsidP="00D25324">
      <w:r>
        <w:rPr>
          <w:rStyle w:val="Marquedecommentaire"/>
        </w:rPr>
        <w:annotationRef/>
      </w:r>
      <w:r>
        <w:rPr>
          <w:sz w:val="20"/>
          <w:szCs w:val="20"/>
        </w:rPr>
        <w:t>I think you should add DOC to the fDOM plot</w:t>
      </w:r>
    </w:p>
  </w:comment>
  <w:comment w:id="255" w:author="Craig Nelson" w:date="2026-08-12T19:19:00Z" w:initials="CN">
    <w:p w14:paraId="2E278957" w14:textId="77777777" w:rsidR="00375BEF" w:rsidRDefault="00375BEF" w:rsidP="00375BEF">
      <w:r>
        <w:rPr>
          <w:rStyle w:val="Marquedecommentaire"/>
        </w:rPr>
        <w:annotationRef/>
      </w:r>
      <w:r>
        <w:rPr>
          <w:sz w:val="20"/>
          <w:szCs w:val="20"/>
        </w:rPr>
        <w:t>I think if the ANOVA is not significant you can't run the post hoc test. Fulvic acid is not indicated to be significant in the prior sentences.</w:t>
      </w:r>
    </w:p>
  </w:comment>
  <w:comment w:id="257" w:author="Craig Nelson" w:date="2026-08-12T19:26:00Z" w:initials="CN">
    <w:p w14:paraId="0FE4F06A" w14:textId="77777777" w:rsidR="00375BEF" w:rsidRDefault="00375BEF" w:rsidP="00375BEF">
      <w:r>
        <w:rPr>
          <w:rStyle w:val="Marquedecommentaire"/>
        </w:rPr>
        <w:annotationRef/>
      </w:r>
      <w:r>
        <w:rPr>
          <w:sz w:val="20"/>
          <w:szCs w:val="20"/>
        </w:rPr>
        <w:t>remember FI is not fulvic acid. You said FI was significant in the ANOVA but didn't indicate if Dunnet's was significant in the text.</w:t>
      </w:r>
    </w:p>
  </w:comment>
  <w:comment w:id="263" w:author="Craig Nelson" w:date="2026-08-12T19:27:00Z" w:initials="CN">
    <w:p w14:paraId="1391B96C" w14:textId="77777777" w:rsidR="00375BEF" w:rsidRDefault="00375BEF" w:rsidP="00375BEF">
      <w:r>
        <w:rPr>
          <w:rStyle w:val="Marquedecommentaire"/>
        </w:rPr>
        <w:annotationRef/>
      </w:r>
      <w:r>
        <w:rPr>
          <w:sz w:val="20"/>
          <w:szCs w:val="20"/>
        </w:rPr>
        <w:t>Lets leave the graphs of picoeuks off this figure?</w:t>
      </w:r>
    </w:p>
  </w:comment>
  <w:comment w:id="269" w:author="Craig Nelson" w:date="2026-08-12T19:30:00Z" w:initials="CN">
    <w:p w14:paraId="2CE4014C" w14:textId="77777777" w:rsidR="006815D5" w:rsidRDefault="006815D5" w:rsidP="006815D5">
      <w:r>
        <w:rPr>
          <w:rStyle w:val="Marquedecommentaire"/>
        </w:rPr>
        <w:annotationRef/>
      </w:r>
      <w:r>
        <w:rPr>
          <w:sz w:val="20"/>
          <w:szCs w:val="20"/>
        </w:rPr>
        <w:t>These need to be labeled on the figure.</w:t>
      </w:r>
    </w:p>
  </w:comment>
  <w:comment w:id="268" w:author="Craig Nelson" w:date="2026-08-12T19:35:00Z" w:initials="CN">
    <w:p w14:paraId="3327D6D5" w14:textId="77777777" w:rsidR="006815D5" w:rsidRDefault="006815D5" w:rsidP="006815D5">
      <w:r>
        <w:rPr>
          <w:rStyle w:val="Marquedecommentaire"/>
        </w:rPr>
        <w:annotationRef/>
      </w:r>
      <w:r>
        <w:rPr>
          <w:sz w:val="20"/>
          <w:szCs w:val="20"/>
        </w:rPr>
        <w:t>You need to add 3 pie charts giving the mean relative abundance (not z-score) of taxa in each of the three modules (averaging across all samples).</w:t>
      </w:r>
    </w:p>
  </w:comment>
  <w:comment w:id="292"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293" w:author="Craig Nelson" w:date="2026-08-12T19:37:00Z" w:initials="CN">
    <w:p w14:paraId="49B4FD89" w14:textId="77777777" w:rsidR="006815D5" w:rsidRDefault="006815D5" w:rsidP="006815D5">
      <w:r>
        <w:rPr>
          <w:rStyle w:val="Marquedecommentaire"/>
        </w:rPr>
        <w:annotationRef/>
      </w:r>
      <w:r>
        <w:rPr>
          <w:sz w:val="20"/>
          <w:szCs w:val="20"/>
        </w:rPr>
        <w:t>Have a small table for these significant results.</w:t>
      </w:r>
    </w:p>
  </w:comment>
  <w:comment w:id="295" w:author="Craig Nelson" w:date="2026-08-12T19:40:00Z" w:initials="CN">
    <w:p w14:paraId="1ABBEA21" w14:textId="77777777" w:rsidR="00554A34" w:rsidRDefault="00554A34" w:rsidP="00554A34">
      <w:r>
        <w:rPr>
          <w:rStyle w:val="Marquedecommentaire"/>
        </w:rPr>
        <w:annotationRef/>
      </w:r>
      <w:r>
        <w:rPr>
          <w:sz w:val="20"/>
          <w:szCs w:val="20"/>
        </w:rPr>
        <w:t>Add the analogous information for the taxa in Module B that were significantly enriched relative to the control.</w:t>
      </w:r>
    </w:p>
  </w:comment>
  <w:comment w:id="302" w:author="Craig Nelson" w:date="2026-08-12T20:20:00Z" w:initials="CN">
    <w:p w14:paraId="3A9715F3" w14:textId="77777777" w:rsidR="00F6278E" w:rsidRDefault="00F6278E" w:rsidP="00F6278E">
      <w:r>
        <w:rPr>
          <w:rStyle w:val="Marquedecommentaire"/>
        </w:rPr>
        <w:annotationRef/>
      </w:r>
      <w:r>
        <w:rPr>
          <w:sz w:val="20"/>
          <w:szCs w:val="20"/>
        </w:rPr>
        <w:t>I don't see any discussion about your observation of the nitrate drawdown by the macroalgae. While this doesn't have a lot to do with organics and microbialization, it does mean a lot to reef function if macroalgae suck up all of the nutrients and starve the rest of the reef. Worth discussing. Nyssa can help you as she has been thinking about this.</w:t>
      </w:r>
    </w:p>
  </w:comment>
  <w:comment w:id="308" w:author="Craig Nelson" w:date="2026-08-12T19:55:00Z" w:initials="CN">
    <w:p w14:paraId="391E244A" w14:textId="77777777" w:rsidR="00610666" w:rsidRDefault="00610666" w:rsidP="00610666">
      <w:r>
        <w:rPr>
          <w:rStyle w:val="Marquedecommentaire"/>
        </w:rPr>
        <w:annotationRef/>
      </w:r>
      <w:r>
        <w:rPr>
          <w:sz w:val="20"/>
          <w:szCs w:val="20"/>
        </w:rPr>
        <w:t>I think I get what you are doing here: you are trying to contrast the variability associated with diel dynamics and the variability associated with treatment effects. This can be done quantitatively just by comparing the F statistics in your table: if the treatment F is consistently larger than the time F across multiple measurements (or types of measurements) then you can state quantitatively that the treatment effects are bigger than the diel effects. This is a valuable discussion point becuase we do know that reefs have strong diel dynamics so it frames the phase shift as having a relatively "big" impact on the water column parameters. I think you will find that the temporal variation is much larger than the treatment effect, which is also interesting, but argues that your treatment effect is "subtle" relative to the wide diel swings in reefs.</w:t>
      </w:r>
    </w:p>
  </w:comment>
  <w:comment w:id="316" w:author="Craig Nelson" w:date="2026-08-12T20:07:00Z" w:initials="CN">
    <w:p w14:paraId="51BEB215" w14:textId="77777777" w:rsidR="00895EF6" w:rsidRDefault="00895EF6" w:rsidP="00895EF6">
      <w:r>
        <w:rPr>
          <w:rStyle w:val="Marquedecommentaire"/>
        </w:rPr>
        <w:annotationRef/>
      </w:r>
      <w:r>
        <w:rPr>
          <w:sz w:val="20"/>
          <w:szCs w:val="20"/>
        </w:rPr>
        <w:t>This gets pretty broad, and should probably be moved elsewhere (maybe toward the end).</w:t>
      </w:r>
    </w:p>
  </w:comment>
  <w:comment w:id="333" w:author="Craig Nelson" w:date="2026-08-12T20:11:00Z" w:initials="CN">
    <w:p w14:paraId="0416DBDD" w14:textId="77777777" w:rsidR="00366C8C" w:rsidRDefault="00366C8C" w:rsidP="00366C8C">
      <w:r>
        <w:rPr>
          <w:rStyle w:val="Marquedecommentaire"/>
        </w:rPr>
        <w:annotationRef/>
      </w:r>
      <w:r>
        <w:rPr>
          <w:sz w:val="20"/>
          <w:szCs w:val="20"/>
        </w:rPr>
        <w:t>I think that Sparagon et al showed some of these same families enriched on the exudates from bleaching corals. Will you check that and modify to include that idea?</w:t>
      </w:r>
    </w:p>
  </w:comment>
  <w:comment w:id="334" w:author="Craig Nelson" w:date="2026-08-12T20:18:00Z" w:initials="CN">
    <w:p w14:paraId="5337E905" w14:textId="77777777" w:rsidR="00366C8C" w:rsidRDefault="00366C8C" w:rsidP="00366C8C">
      <w:r>
        <w:rPr>
          <w:rStyle w:val="Marquedecommentaire"/>
        </w:rPr>
        <w:annotationRef/>
      </w:r>
      <w:r>
        <w:rPr>
          <w:sz w:val="20"/>
          <w:szCs w:val="20"/>
        </w:rPr>
        <w:t>At Reef Futures Amy Apprill was pitching this idea that we could monitor the microbial composition of reefs and tell if they were "healthy". Of course that is sort of unrealistic and it depends on flow and mixing, but I think here you can add a paragraph about how your results support and contribute to this idea. I recommend you review the following papers that are recent and bring these ideas back into the concept of reefs. This can go here and again in your conclusion as you see fit.</w:t>
      </w:r>
    </w:p>
    <w:p w14:paraId="22F33C8F" w14:textId="77777777" w:rsidR="00366C8C" w:rsidRDefault="00366C8C" w:rsidP="00366C8C"/>
    <w:p w14:paraId="68670852" w14:textId="77777777" w:rsidR="00366C8C" w:rsidRDefault="00366C8C" w:rsidP="00366C8C">
      <w:r>
        <w:rPr>
          <w:sz w:val="20"/>
          <w:szCs w:val="20"/>
        </w:rPr>
        <w:t>Apprill, A., and J. L. Salerno. 2025. Reef water microorganisms as diagnostic indicators for coral reef ecosystem management and sustainability. Cell Reports Sustainability 2. doi:10.1016/j.crsus.2025.100403</w:t>
      </w:r>
    </w:p>
    <w:p w14:paraId="53B731D7" w14:textId="77777777" w:rsidR="00366C8C" w:rsidRDefault="00366C8C" w:rsidP="00366C8C"/>
    <w:p w14:paraId="35FFEF34" w14:textId="77777777" w:rsidR="00366C8C" w:rsidRDefault="00366C8C" w:rsidP="00366C8C">
      <w:r>
        <w:rPr>
          <w:sz w:val="20"/>
          <w:szCs w:val="20"/>
        </w:rPr>
        <w:t>Glasl, B., D. G. Bourne, P. R. Frade, T. Thomas, B. Schaffelke, and N. S. Webster. 2019. Microbial indicators of environmental perturbations in coral reef ecosystems. Microbiome 7: 94. doi:10.1186/s40168-019-0705-7</w:t>
      </w:r>
    </w:p>
    <w:p w14:paraId="36887F86" w14:textId="77777777" w:rsidR="00366C8C" w:rsidRDefault="00366C8C" w:rsidP="00366C8C"/>
    <w:p w14:paraId="2D910528" w14:textId="77777777" w:rsidR="00366C8C" w:rsidRDefault="00366C8C" w:rsidP="00366C8C">
      <w:r>
        <w:rPr>
          <w:sz w:val="20"/>
          <w:szCs w:val="20"/>
        </w:rPr>
        <w:t>Terzin, M., P. W. Laffy, S. Robbins, Y. K. Yeoh, P. R. Frade, B. Glasl, N. S. Webster, and D. G. Bourne. 2024. The road forward to incorporate seawater microbes in predictive reef monitoring. Environmental Microbiome 19: 5. doi:10.1186/s40793-023-00543-4</w:t>
      </w:r>
    </w:p>
    <w:p w14:paraId="2F7FA254" w14:textId="77777777" w:rsidR="00366C8C" w:rsidRDefault="00366C8C" w:rsidP="00366C8C"/>
    <w:p w14:paraId="4E833F57" w14:textId="77777777" w:rsidR="00366C8C" w:rsidRDefault="00366C8C" w:rsidP="00366C8C"/>
    <w:p w14:paraId="1C21C9BE" w14:textId="77777777" w:rsidR="00366C8C" w:rsidRDefault="00366C8C" w:rsidP="00366C8C">
      <w:r>
        <w:rPr>
          <w:sz w:val="20"/>
          <w:szCs w:val="20"/>
        </w:rPr>
        <w:t>Robbins, S. and others. 2026. The planktonic microbiome of the Great Barrier Reef. Nature 1–10. doi:10.1038/s41586-026-10778-z</w:t>
      </w:r>
    </w:p>
    <w:p w14:paraId="57454F65" w14:textId="77777777" w:rsidR="00366C8C" w:rsidRDefault="00366C8C" w:rsidP="00366C8C"/>
    <w:p w14:paraId="48000279" w14:textId="77777777" w:rsidR="00366C8C" w:rsidRDefault="00366C8C" w:rsidP="00366C8C"/>
  </w:comment>
  <w:comment w:id="384"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C260988" w15:done="0"/>
  <w15:commentEx w15:paraId="27B30E47" w15:done="0"/>
  <w15:commentEx w15:paraId="23886053" w15:done="1"/>
  <w15:commentEx w15:paraId="3C0CC03C" w15:done="0"/>
  <w15:commentEx w15:paraId="3E68EF32" w15:paraIdParent="3C0CC03C" w15:done="0"/>
  <w15:commentEx w15:paraId="39E80651" w15:done="0"/>
  <w15:commentEx w15:paraId="333FD8D8" w15:paraIdParent="39E80651" w15:done="0"/>
  <w15:commentEx w15:paraId="527BA23D" w15:done="0"/>
  <w15:commentEx w15:paraId="6D70F06F" w15:done="0"/>
  <w15:commentEx w15:paraId="37805787" w15:done="0"/>
  <w15:commentEx w15:paraId="0500C7A8" w15:done="0"/>
  <w15:commentEx w15:paraId="37DE6026" w15:done="0"/>
  <w15:commentEx w15:paraId="05CC5792" w15:done="1"/>
  <w15:commentEx w15:paraId="70FB810B" w15:done="0"/>
  <w15:commentEx w15:paraId="79DEF6B4" w15:done="0"/>
  <w15:commentEx w15:paraId="2F1AA805" w15:done="0"/>
  <w15:commentEx w15:paraId="23319FC5" w15:done="0"/>
  <w15:commentEx w15:paraId="401138D6" w15:done="0"/>
  <w15:commentEx w15:paraId="02D1BD28" w15:done="0"/>
  <w15:commentEx w15:paraId="55BB3387" w15:done="0"/>
  <w15:commentEx w15:paraId="55632E82" w15:done="0"/>
  <w15:commentEx w15:paraId="67267CDA" w15:done="0"/>
  <w15:commentEx w15:paraId="134F60D3" w15:done="0"/>
  <w15:commentEx w15:paraId="56E4C03C" w15:paraIdParent="134F60D3" w15:done="0"/>
  <w15:commentEx w15:paraId="67A0F637" w15:done="0"/>
  <w15:commentEx w15:paraId="354CAF52" w15:done="0"/>
  <w15:commentEx w15:paraId="56B9BE97" w15:done="0"/>
  <w15:commentEx w15:paraId="23D04262" w15:done="0"/>
  <w15:commentEx w15:paraId="064947CA" w15:paraIdParent="23D04262" w15:done="0"/>
  <w15:commentEx w15:paraId="0D3898C5" w15:done="0"/>
  <w15:commentEx w15:paraId="7D11D2D3" w15:done="0"/>
  <w15:commentEx w15:paraId="544D19E3" w15:done="0"/>
  <w15:commentEx w15:paraId="775FA1A6" w15:done="0"/>
  <w15:commentEx w15:paraId="7783608E" w15:paraIdParent="775FA1A6" w15:done="0"/>
  <w15:commentEx w15:paraId="7CFD4206" w15:done="0"/>
  <w15:commentEx w15:paraId="66CD3DDA" w15:done="0"/>
  <w15:commentEx w15:paraId="2E278957" w15:done="0"/>
  <w15:commentEx w15:paraId="0FE4F06A" w15:done="0"/>
  <w15:commentEx w15:paraId="1391B96C" w15:done="0"/>
  <w15:commentEx w15:paraId="2CE4014C" w15:done="0"/>
  <w15:commentEx w15:paraId="3327D6D5" w15:done="0"/>
  <w15:commentEx w15:paraId="2D620A13" w15:done="0"/>
  <w15:commentEx w15:paraId="49B4FD89" w15:done="0"/>
  <w15:commentEx w15:paraId="1ABBEA21" w15:done="0"/>
  <w15:commentEx w15:paraId="3A9715F3" w15:done="0"/>
  <w15:commentEx w15:paraId="391E244A" w15:done="0"/>
  <w15:commentEx w15:paraId="51BEB215" w15:done="0"/>
  <w15:commentEx w15:paraId="0416DBDD" w15:done="0"/>
  <w15:commentEx w15:paraId="48000279"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F3D8C54" w16cex:dateUtc="2026-08-13T02:59:00Z"/>
  <w16cex:commentExtensible w16cex:durableId="084E835B" w16cex:dateUtc="2026-08-13T03:00:00Z"/>
  <w16cex:commentExtensible w16cex:durableId="208DA3DF" w16cex:dateUtc="2026-08-04T11:24:00Z"/>
  <w16cex:commentExtensible w16cex:durableId="1171B200" w16cex:dateUtc="2026-08-04T11:19:00Z"/>
  <w16cex:commentExtensible w16cex:durableId="750B4DCF" w16cex:dateUtc="2026-08-13T03:20:00Z"/>
  <w16cex:commentExtensible w16cex:durableId="6A9D2C51" w16cex:dateUtc="2026-08-13T03:20:00Z"/>
  <w16cex:commentExtensible w16cex:durableId="100DF9C5" w16cex:dateUtc="2026-08-15T01:28:00Z"/>
  <w16cex:commentExtensible w16cex:durableId="66153E7E" w16cex:dateUtc="2026-08-13T03:21:00Z"/>
  <w16cex:commentExtensible w16cex:durableId="0F18A8ED" w16cex:dateUtc="2026-08-13T03:23:00Z"/>
  <w16cex:commentExtensible w16cex:durableId="1A76CE41" w16cex:dateUtc="2026-08-13T03:25:00Z"/>
  <w16cex:commentExtensible w16cex:durableId="1E26B3CF" w16cex:dateUtc="2026-08-13T03:26:00Z"/>
  <w16cex:commentExtensible w16cex:durableId="3DB460B4" w16cex:dateUtc="2026-08-13T03:31:00Z"/>
  <w16cex:commentExtensible w16cex:durableId="2D68E9FC" w16cex:dateUtc="2026-08-13T03:46:00Z"/>
  <w16cex:commentExtensible w16cex:durableId="106BB4D2" w16cex:dateUtc="2026-06-20T02:23:00Z"/>
  <w16cex:commentExtensible w16cex:durableId="15487C60" w16cex:dateUtc="2026-08-13T03:49:00Z"/>
  <w16cex:commentExtensible w16cex:durableId="056693FD" w16cex:dateUtc="2026-06-20T02:27:00Z"/>
  <w16cex:commentExtensible w16cex:durableId="410A1CC3" w16cex:dateUtc="2026-08-13T03:50:00Z"/>
  <w16cex:commentExtensible w16cex:durableId="7351D53C" w16cex:dateUtc="2026-08-13T04:08:00Z"/>
  <w16cex:commentExtensible w16cex:durableId="2BA6BCFB" w16cex:dateUtc="2026-08-13T04:09:00Z"/>
  <w16cex:commentExtensible w16cex:durableId="4DF953B1" w16cex:dateUtc="2026-07-05T21:34:00Z"/>
  <w16cex:commentExtensible w16cex:durableId="34BEF22E" w16cex:dateUtc="2026-08-13T04:18:00Z"/>
  <w16cex:commentExtensible w16cex:durableId="2635DFC9" w16cex:dateUtc="2026-08-13T04:18:00Z"/>
  <w16cex:commentExtensible w16cex:durableId="06E21134" w16cex:dateUtc="2026-07-05T21:35:00Z"/>
  <w16cex:commentExtensible w16cex:durableId="5922D951" w16cex:dateUtc="2026-08-13T04:23:00Z"/>
  <w16cex:commentExtensible w16cex:durableId="081CA475" w16cex:dateUtc="2026-08-13T04:28:00Z"/>
  <w16cex:commentExtensible w16cex:durableId="6FF9D9F4" w16cex:dateUtc="2026-08-13T04:29:00Z"/>
  <w16cex:commentExtensible w16cex:durableId="4298D8D8" w16cex:dateUtc="2026-08-13T04:31:00Z"/>
  <w16cex:commentExtensible w16cex:durableId="1AE8076D" w16cex:dateUtc="2026-07-05T21:39:00Z"/>
  <w16cex:commentExtensible w16cex:durableId="0A7EEFD9" w16cex:dateUtc="2026-07-31T09:04:00Z"/>
  <w16cex:commentExtensible w16cex:durableId="023C176C" w16cex:dateUtc="2026-08-13T04:38:00Z"/>
  <w16cex:commentExtensible w16cex:durableId="754D5D07" w16cex:dateUtc="2026-08-13T04:45:00Z"/>
  <w16cex:commentExtensible w16cex:durableId="0DEA5B8C" w16cex:dateUtc="2026-06-20T02:44:00Z"/>
  <w16cex:commentExtensible w16cex:durableId="3C92579F" w16cex:dateUtc="2026-07-05T21:40:00Z"/>
  <w16cex:commentExtensible w16cex:durableId="7AA72887" w16cex:dateUtc="2026-08-13T04:47:00Z"/>
  <w16cex:commentExtensible w16cex:durableId="77367F90" w16cex:dateUtc="2026-08-13T05:24:00Z"/>
  <w16cex:commentExtensible w16cex:durableId="47AC58AA" w16cex:dateUtc="2026-08-13T04:57:00Z"/>
  <w16cex:commentExtensible w16cex:durableId="2E0E46B9" w16cex:dateUtc="2026-08-13T05:19:00Z"/>
  <w16cex:commentExtensible w16cex:durableId="47B8848A" w16cex:dateUtc="2026-08-13T05:26:00Z"/>
  <w16cex:commentExtensible w16cex:durableId="38EBF6F2" w16cex:dateUtc="2026-08-13T05:27:00Z"/>
  <w16cex:commentExtensible w16cex:durableId="3A237F6D" w16cex:dateUtc="2026-08-13T05:30:00Z"/>
  <w16cex:commentExtensible w16cex:durableId="727DD0F6" w16cex:dateUtc="2026-08-13T05:35:00Z"/>
  <w16cex:commentExtensible w16cex:durableId="5A6589DA" w16cex:dateUtc="2026-08-04T09:13:00Z"/>
  <w16cex:commentExtensible w16cex:durableId="7EBF3EBB" w16cex:dateUtc="2026-08-13T05:37:00Z"/>
  <w16cex:commentExtensible w16cex:durableId="3D1DB8E9" w16cex:dateUtc="2026-08-13T05:40:00Z"/>
  <w16cex:commentExtensible w16cex:durableId="7BED4D2E" w16cex:dateUtc="2026-08-13T06:20:00Z"/>
  <w16cex:commentExtensible w16cex:durableId="72353255" w16cex:dateUtc="2026-08-13T05:55:00Z"/>
  <w16cex:commentExtensible w16cex:durableId="5474DF36" w16cex:dateUtc="2026-08-13T06:07:00Z"/>
  <w16cex:commentExtensible w16cex:durableId="2C7D723F" w16cex:dateUtc="2026-08-13T06:11:00Z"/>
  <w16cex:commentExtensible w16cex:durableId="36A5773A" w16cex:dateUtc="2026-08-13T06:18: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C260988" w16cid:durableId="3F3D8C54"/>
  <w16cid:commentId w16cid:paraId="27B30E47" w16cid:durableId="084E835B"/>
  <w16cid:commentId w16cid:paraId="23886053" w16cid:durableId="208DA3DF"/>
  <w16cid:commentId w16cid:paraId="3C0CC03C" w16cid:durableId="1171B200"/>
  <w16cid:commentId w16cid:paraId="3E68EF32" w16cid:durableId="750B4DCF"/>
  <w16cid:commentId w16cid:paraId="39E80651" w16cid:durableId="6A9D2C51"/>
  <w16cid:commentId w16cid:paraId="333FD8D8" w16cid:durableId="100DF9C5"/>
  <w16cid:commentId w16cid:paraId="527BA23D" w16cid:durableId="66153E7E"/>
  <w16cid:commentId w16cid:paraId="6D70F06F" w16cid:durableId="0F18A8ED"/>
  <w16cid:commentId w16cid:paraId="37805787" w16cid:durableId="1A76CE41"/>
  <w16cid:commentId w16cid:paraId="0500C7A8" w16cid:durableId="1E26B3CF"/>
  <w16cid:commentId w16cid:paraId="37DE6026" w16cid:durableId="3DB460B4"/>
  <w16cid:commentId w16cid:paraId="05CC5792" w16cid:durableId="2D68E9FC"/>
  <w16cid:commentId w16cid:paraId="70FB810B" w16cid:durableId="106BB4D2"/>
  <w16cid:commentId w16cid:paraId="79DEF6B4" w16cid:durableId="15487C60"/>
  <w16cid:commentId w16cid:paraId="2F1AA805" w16cid:durableId="056693FD"/>
  <w16cid:commentId w16cid:paraId="23319FC5" w16cid:durableId="410A1CC3"/>
  <w16cid:commentId w16cid:paraId="401138D6" w16cid:durableId="7351D53C"/>
  <w16cid:commentId w16cid:paraId="02D1BD28" w16cid:durableId="2BA6BCFB"/>
  <w16cid:commentId w16cid:paraId="55BB3387" w16cid:durableId="4DF953B1"/>
  <w16cid:commentId w16cid:paraId="55632E82" w16cid:durableId="34BEF22E"/>
  <w16cid:commentId w16cid:paraId="67267CDA" w16cid:durableId="2635DFC9"/>
  <w16cid:commentId w16cid:paraId="134F60D3" w16cid:durableId="06E21134"/>
  <w16cid:commentId w16cid:paraId="56E4C03C" w16cid:durableId="5922D951"/>
  <w16cid:commentId w16cid:paraId="67A0F637" w16cid:durableId="081CA475"/>
  <w16cid:commentId w16cid:paraId="354CAF52" w16cid:durableId="6FF9D9F4"/>
  <w16cid:commentId w16cid:paraId="56B9BE97" w16cid:durableId="4298D8D8"/>
  <w16cid:commentId w16cid:paraId="23D04262" w16cid:durableId="1AE8076D"/>
  <w16cid:commentId w16cid:paraId="064947CA" w16cid:durableId="0A7EEFD9"/>
  <w16cid:commentId w16cid:paraId="0D3898C5" w16cid:durableId="023C176C"/>
  <w16cid:commentId w16cid:paraId="7D11D2D3" w16cid:durableId="754D5D07"/>
  <w16cid:commentId w16cid:paraId="544D19E3" w16cid:durableId="0DEA5B8C"/>
  <w16cid:commentId w16cid:paraId="775FA1A6" w16cid:durableId="3C92579F"/>
  <w16cid:commentId w16cid:paraId="7783608E" w16cid:durableId="7AA72887"/>
  <w16cid:commentId w16cid:paraId="7CFD4206" w16cid:durableId="77367F90"/>
  <w16cid:commentId w16cid:paraId="66CD3DDA" w16cid:durableId="47AC58AA"/>
  <w16cid:commentId w16cid:paraId="2E278957" w16cid:durableId="2E0E46B9"/>
  <w16cid:commentId w16cid:paraId="0FE4F06A" w16cid:durableId="47B8848A"/>
  <w16cid:commentId w16cid:paraId="1391B96C" w16cid:durableId="38EBF6F2"/>
  <w16cid:commentId w16cid:paraId="2CE4014C" w16cid:durableId="3A237F6D"/>
  <w16cid:commentId w16cid:paraId="3327D6D5" w16cid:durableId="727DD0F6"/>
  <w16cid:commentId w16cid:paraId="2D620A13" w16cid:durableId="5A6589DA"/>
  <w16cid:commentId w16cid:paraId="49B4FD89" w16cid:durableId="7EBF3EBB"/>
  <w16cid:commentId w16cid:paraId="1ABBEA21" w16cid:durableId="3D1DB8E9"/>
  <w16cid:commentId w16cid:paraId="3A9715F3" w16cid:durableId="7BED4D2E"/>
  <w16cid:commentId w16cid:paraId="391E244A" w16cid:durableId="72353255"/>
  <w16cid:commentId w16cid:paraId="51BEB215" w16cid:durableId="5474DF36"/>
  <w16cid:commentId w16cid:paraId="0416DBDD" w16cid:durableId="2C7D723F"/>
  <w16cid:commentId w16cid:paraId="48000279" w16cid:durableId="36A5773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B0BD7F" w14:textId="77777777" w:rsidR="00F16174" w:rsidRDefault="00F16174" w:rsidP="0037287D">
      <w:pPr>
        <w:spacing w:after="0" w:line="240" w:lineRule="auto"/>
      </w:pPr>
      <w:r>
        <w:separator/>
      </w:r>
    </w:p>
  </w:endnote>
  <w:endnote w:type="continuationSeparator" w:id="0">
    <w:p w14:paraId="20195CEE" w14:textId="77777777" w:rsidR="00F16174" w:rsidRDefault="00F16174"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3BED09" w14:textId="77777777" w:rsidR="00F16174" w:rsidRDefault="00F16174" w:rsidP="0037287D">
      <w:pPr>
        <w:spacing w:after="0" w:line="240" w:lineRule="auto"/>
      </w:pPr>
      <w:r>
        <w:separator/>
      </w:r>
    </w:p>
  </w:footnote>
  <w:footnote w:type="continuationSeparator" w:id="0">
    <w:p w14:paraId="2EA8B39E" w14:textId="77777777" w:rsidR="00F16174" w:rsidRDefault="00F16174"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raig Nelson">
    <w15:presenceInfo w15:providerId="Windows Live" w15:userId="fbe3e2e5fa07db5e"/>
  </w15:person>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trackRevision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5001D"/>
    <w:rsid w:val="000507B9"/>
    <w:rsid w:val="00052D42"/>
    <w:rsid w:val="00055C22"/>
    <w:rsid w:val="00057AE0"/>
    <w:rsid w:val="00061013"/>
    <w:rsid w:val="00072870"/>
    <w:rsid w:val="000A157B"/>
    <w:rsid w:val="000B6B00"/>
    <w:rsid w:val="0011443B"/>
    <w:rsid w:val="0013065B"/>
    <w:rsid w:val="00136BF9"/>
    <w:rsid w:val="0019099B"/>
    <w:rsid w:val="001E71FC"/>
    <w:rsid w:val="00200FAC"/>
    <w:rsid w:val="00220A48"/>
    <w:rsid w:val="00227E96"/>
    <w:rsid w:val="00230647"/>
    <w:rsid w:val="00236BE6"/>
    <w:rsid w:val="00240A19"/>
    <w:rsid w:val="00264C75"/>
    <w:rsid w:val="0028661D"/>
    <w:rsid w:val="002C6AEE"/>
    <w:rsid w:val="002F644A"/>
    <w:rsid w:val="002F7748"/>
    <w:rsid w:val="003040B6"/>
    <w:rsid w:val="003275B7"/>
    <w:rsid w:val="0033566F"/>
    <w:rsid w:val="00366C8C"/>
    <w:rsid w:val="0037287D"/>
    <w:rsid w:val="00375BEF"/>
    <w:rsid w:val="00380F8C"/>
    <w:rsid w:val="0038138A"/>
    <w:rsid w:val="003C1715"/>
    <w:rsid w:val="003E6901"/>
    <w:rsid w:val="003F18D5"/>
    <w:rsid w:val="004035A5"/>
    <w:rsid w:val="0043448B"/>
    <w:rsid w:val="00446AAF"/>
    <w:rsid w:val="00453D29"/>
    <w:rsid w:val="004A2DE1"/>
    <w:rsid w:val="004A3DE3"/>
    <w:rsid w:val="004D0DFC"/>
    <w:rsid w:val="005125EE"/>
    <w:rsid w:val="00514EB7"/>
    <w:rsid w:val="005379CC"/>
    <w:rsid w:val="00554A34"/>
    <w:rsid w:val="00571577"/>
    <w:rsid w:val="005A0711"/>
    <w:rsid w:val="005B19E0"/>
    <w:rsid w:val="005C0BB0"/>
    <w:rsid w:val="005C506D"/>
    <w:rsid w:val="005D7646"/>
    <w:rsid w:val="005E4574"/>
    <w:rsid w:val="005F3C48"/>
    <w:rsid w:val="006013D8"/>
    <w:rsid w:val="00610666"/>
    <w:rsid w:val="006113FB"/>
    <w:rsid w:val="006727EE"/>
    <w:rsid w:val="00680163"/>
    <w:rsid w:val="006815D5"/>
    <w:rsid w:val="006B584E"/>
    <w:rsid w:val="006B7430"/>
    <w:rsid w:val="007170D8"/>
    <w:rsid w:val="007333AB"/>
    <w:rsid w:val="00767C2E"/>
    <w:rsid w:val="007938AA"/>
    <w:rsid w:val="00794641"/>
    <w:rsid w:val="007B3F19"/>
    <w:rsid w:val="007B68A6"/>
    <w:rsid w:val="007D11AB"/>
    <w:rsid w:val="00830826"/>
    <w:rsid w:val="008523E2"/>
    <w:rsid w:val="00895EF6"/>
    <w:rsid w:val="00896A7E"/>
    <w:rsid w:val="008B02BA"/>
    <w:rsid w:val="008C00BD"/>
    <w:rsid w:val="00916DA9"/>
    <w:rsid w:val="00934F70"/>
    <w:rsid w:val="00942223"/>
    <w:rsid w:val="0094279E"/>
    <w:rsid w:val="009A55A5"/>
    <w:rsid w:val="009C66B5"/>
    <w:rsid w:val="009D2535"/>
    <w:rsid w:val="009F2600"/>
    <w:rsid w:val="00A106A1"/>
    <w:rsid w:val="00A50186"/>
    <w:rsid w:val="00A57058"/>
    <w:rsid w:val="00A71D9A"/>
    <w:rsid w:val="00A84398"/>
    <w:rsid w:val="00AC57EB"/>
    <w:rsid w:val="00AD0853"/>
    <w:rsid w:val="00AD25AD"/>
    <w:rsid w:val="00AE0DC9"/>
    <w:rsid w:val="00AE6065"/>
    <w:rsid w:val="00B17216"/>
    <w:rsid w:val="00B250A0"/>
    <w:rsid w:val="00B60634"/>
    <w:rsid w:val="00BA033D"/>
    <w:rsid w:val="00BC483F"/>
    <w:rsid w:val="00BF6E3B"/>
    <w:rsid w:val="00C12BAF"/>
    <w:rsid w:val="00C979E2"/>
    <w:rsid w:val="00CD1D85"/>
    <w:rsid w:val="00D01DAF"/>
    <w:rsid w:val="00D20A7D"/>
    <w:rsid w:val="00D25324"/>
    <w:rsid w:val="00D34D21"/>
    <w:rsid w:val="00D36B2C"/>
    <w:rsid w:val="00D4188F"/>
    <w:rsid w:val="00D45BB6"/>
    <w:rsid w:val="00D60AC0"/>
    <w:rsid w:val="00DA1A5E"/>
    <w:rsid w:val="00DA4808"/>
    <w:rsid w:val="00E430AF"/>
    <w:rsid w:val="00E51D13"/>
    <w:rsid w:val="00E70975"/>
    <w:rsid w:val="00E71264"/>
    <w:rsid w:val="00E8437B"/>
    <w:rsid w:val="00EA6829"/>
    <w:rsid w:val="00EB746F"/>
    <w:rsid w:val="00ED1536"/>
    <w:rsid w:val="00EF5C60"/>
    <w:rsid w:val="00F0557B"/>
    <w:rsid w:val="00F07DCF"/>
    <w:rsid w:val="00F16174"/>
    <w:rsid w:val="00F3089A"/>
    <w:rsid w:val="00F3107C"/>
    <w:rsid w:val="00F554F4"/>
    <w:rsid w:val="00F6278E"/>
    <w:rsid w:val="00F70BA6"/>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 w:type="paragraph" w:styleId="Rvision">
    <w:name w:val="Revision"/>
    <w:hidden/>
    <w:uiPriority w:val="99"/>
    <w:semiHidden/>
    <w:rsid w:val="00055C22"/>
    <w:pPr>
      <w:spacing w:after="0" w:line="240" w:lineRule="auto"/>
    </w:pPr>
  </w:style>
  <w:style w:type="character" w:styleId="Mentionnonrsolue">
    <w:name w:val="Unresolved Mention"/>
    <w:basedOn w:val="Policepardfaut"/>
    <w:uiPriority w:val="99"/>
    <w:semiHidden/>
    <w:unhideWhenUsed/>
    <w:rsid w:val="008308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escholarship.org/uc/item/4k51f7p0"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50</Pages>
  <Words>56575</Words>
  <Characters>311166</Characters>
  <Application>Microsoft Office Word</Application>
  <DocSecurity>0</DocSecurity>
  <Lines>2593</Lines>
  <Paragraphs>734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6</cp:revision>
  <dcterms:created xsi:type="dcterms:W3CDTF">2026-08-13T04:45:00Z</dcterms:created>
  <dcterms:modified xsi:type="dcterms:W3CDTF">2026-08-15T02:08:00Z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