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38"/>
        <w:gridCol w:w="3800"/>
      </w:tblGrid>
      <w:tr>
        <w:tc>
          <w:tcPr>
            <w:tcW w:type="dxa" w:w="5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2A37"/>
                <w:sz w:val="30"/>
                <w:szCs w:val="30"/>
              </w:rPr>
              <w:t xml:space="preserve">One Way Web Designs</w:t>
            </w:r>
          </w:p>
          <w:p>
            <w:pPr>
              <w:spacing w:after="20" w:before="0" w:line="276" w:lineRule="auto"/>
            </w:pPr>
            <w:r>
              <w:rPr>
                <w:rFonts w:ascii="Arial" w:cs="Arial" w:eastAsia="Arial" w:hAnsi="Arial"/>
                <w:color w:val="5F6670"/>
                <w:sz w:val="18"/>
                <w:szCs w:val="18"/>
              </w:rPr>
              <w:t xml:space="preserve">Keaton Dunn</w:t>
            </w:r>
          </w:p>
          <w:p>
            <w:pPr>
              <w:spacing w:after="20" w:before="0" w:line="276" w:lineRule="auto"/>
            </w:pPr>
            <w:r>
              <w:rPr>
                <w:rFonts w:ascii="Arial" w:cs="Arial" w:eastAsia="Arial" w:hAnsi="Arial"/>
                <w:color w:val="5F6670"/>
                <w:sz w:val="18"/>
                <w:szCs w:val="18"/>
              </w:rPr>
              <w:t xml:space="preserve">ABN 99 772 930 609</w:t>
            </w:r>
          </w:p>
          <w:p>
            <w:pPr>
              <w:spacing w:after="20" w:before="0" w:line="276" w:lineRule="auto"/>
            </w:pPr>
            <w:r>
              <w:rPr>
                <w:rFonts w:ascii="Arial" w:cs="Arial" w:eastAsia="Arial" w:hAnsi="Arial"/>
                <w:color w:val="5F6670"/>
                <w:sz w:val="18"/>
                <w:szCs w:val="18"/>
              </w:rPr>
              <w:t xml:space="preserve">keaton.dunn08@gmail.com  ·  0434 955 607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5F6670"/>
                <w:sz w:val="18"/>
                <w:szCs w:val="18"/>
              </w:rPr>
              <w:t xml:space="preserve">onewaywebdesign.com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9A6A12"/>
                <w:spacing w:val="30"/>
                <w:sz w:val="40"/>
                <w:szCs w:val="40"/>
              </w:rPr>
              <w:t xml:space="preserve">INVOICE</w:t>
            </w:r>
          </w:p>
          <w:tbl>
            <w:tblPr>
              <w:tblW w:type="dxa" w:w="3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700"/>
              <w:gridCol w:w="2100"/>
            </w:tblGrid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120"/>
                  </w:tcMar>
                </w:tcPr>
                <w:p>
                  <w:pPr>
                    <w:spacing w:after="0" w:before="0" w:line="276" w:lineRule="auto"/>
                    <w:jc w:val="right"/>
                  </w:pPr>
                  <w:r>
                    <w:rPr>
                      <w:rFonts w:ascii="Arial" w:cs="Arial" w:eastAsia="Arial" w:hAnsi="Arial"/>
                      <w:color w:val="5F6670"/>
                      <w:sz w:val="17"/>
                      <w:szCs w:val="17"/>
                    </w:rPr>
                    <w:t xml:space="preserve">Invoice no.</w:t>
                  </w:r>
                </w:p>
              </w:tc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pPr>
                    <w:spacing w:after="0" w:before="0" w:line="27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37"/>
                      <w:sz w:val="17"/>
                      <w:szCs w:val="17"/>
                    </w:rPr>
                    <w:t xml:space="preserve">INV-CLK-001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120"/>
                  </w:tcMar>
                </w:tcPr>
                <w:p>
                  <w:pPr>
                    <w:spacing w:after="0" w:before="0" w:line="276" w:lineRule="auto"/>
                    <w:jc w:val="right"/>
                  </w:pPr>
                  <w:r>
                    <w:rPr>
                      <w:rFonts w:ascii="Arial" w:cs="Arial" w:eastAsia="Arial" w:hAnsi="Arial"/>
                      <w:color w:val="5F6670"/>
                      <w:sz w:val="17"/>
                      <w:szCs w:val="17"/>
                    </w:rPr>
                    <w:t xml:space="preserve">Issue date</w:t>
                  </w:r>
                </w:p>
              </w:tc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pPr>
                    <w:spacing w:after="0" w:before="0" w:line="27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37"/>
                      <w:sz w:val="17"/>
                      <w:szCs w:val="17"/>
                    </w:rPr>
                    <w:t xml:space="preserve">10 October 2026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120"/>
                  </w:tcMar>
                </w:tcPr>
                <w:p>
                  <w:pPr>
                    <w:spacing w:after="0" w:before="0" w:line="276" w:lineRule="auto"/>
                    <w:jc w:val="right"/>
                  </w:pPr>
                  <w:r>
                    <w:rPr>
                      <w:rFonts w:ascii="Arial" w:cs="Arial" w:eastAsia="Arial" w:hAnsi="Arial"/>
                      <w:color w:val="5F6670"/>
                      <w:sz w:val="17"/>
                      <w:szCs w:val="17"/>
                    </w:rPr>
                    <w:t xml:space="preserve">Deposit due</w:t>
                  </w:r>
                </w:p>
              </w:tc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pPr>
                    <w:spacing w:after="0" w:before="0" w:line="27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37"/>
                      <w:sz w:val="17"/>
                      <w:szCs w:val="17"/>
                    </w:rPr>
                    <w:t xml:space="preserve">17 October 2026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120"/>
                  </w:tcMar>
                </w:tcPr>
                <w:p>
                  <w:pPr>
                    <w:spacing w:after="0" w:before="0" w:line="276" w:lineRule="auto"/>
                    <w:jc w:val="right"/>
                  </w:pPr>
                  <w:r>
                    <w:rPr>
                      <w:rFonts w:ascii="Arial" w:cs="Arial" w:eastAsia="Arial" w:hAnsi="Arial"/>
                      <w:color w:val="5F6670"/>
                      <w:sz w:val="17"/>
                      <w:szCs w:val="17"/>
                    </w:rPr>
                    <w:t xml:space="preserve">Agreement ref</w:t>
                  </w:r>
                </w:p>
              </w:tc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pPr>
                    <w:spacing w:after="0" w:before="0" w:line="27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37"/>
                      <w:sz w:val="17"/>
                      <w:szCs w:val="17"/>
                    </w:rPr>
                    <w:t xml:space="preserve">CLK-001</w:t>
                  </w:r>
                </w:p>
              </w:tc>
            </w:tr>
          </w:tbl>
          <w:p/>
        </w:tc>
      </w:tr>
    </w:tbl>
    <w:p>
      <w:pPr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1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9A6A12"/>
                <w:spacing w:val="20"/>
                <w:sz w:val="15"/>
                <w:szCs w:val="15"/>
              </w:rPr>
              <w:t xml:space="preserve">BILL TO</w:t>
            </w:r>
          </w:p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2A37"/>
                <w:sz w:val="20"/>
                <w:szCs w:val="20"/>
              </w:rPr>
              <w:t xml:space="preserve">Cosmo Lighting (On the Parade) Pty Limited</w:t>
            </w:r>
          </w:p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color w:val="5F6670"/>
                <w:sz w:val="18"/>
                <w:szCs w:val="18"/>
              </w:rPr>
              <w:t xml:space="preserve">trading as Cosmo Lighting Kensington  ·  ABN 37 147 999 184</w:t>
            </w:r>
          </w:p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color w:val="5F6670"/>
                <w:sz w:val="18"/>
                <w:szCs w:val="18"/>
              </w:rPr>
              <w:t xml:space="preserve">Attention: Effie Santini  ·  kensington@cosmogroup.com.au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5F6670"/>
                <w:sz w:val="18"/>
                <w:szCs w:val="18"/>
              </w:rPr>
              <w:t xml:space="preserve">91–93 Anzac Parade, Kensington NSW 2033</w:t>
            </w:r>
          </w:p>
        </w:tc>
      </w:tr>
    </w:tbl>
    <w:p>
      <w:pPr>
        <w:spacing w:after="18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838"/>
        <w:gridCol w:w="1800"/>
      </w:tblGrid>
      <w:tr>
        <w:trPr>
          <w:tblHeader/>
        </w:trPr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3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3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6"/>
                <w:szCs w:val="16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7838"/>
            <w:tcBorders>
              <w:top w:val="none" w:color="FFFFFF" w:sz="0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2A37"/>
                <w:sz w:val="20"/>
                <w:szCs w:val="20"/>
              </w:rPr>
              <w:t xml:space="preserve">Signature Website Package</w:t>
            </w:r>
          </w:p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5F6670"/>
                <w:sz w:val="17"/>
                <w:szCs w:val="17"/>
              </w:rPr>
              <w:t xml:space="preserve">Premium design with 4K hero video and photo enhancement, Shopify payment integration, SEO, AEO and GEO, contact forms, AI assistant, hosting with no monthly fee, and 90 days’ support.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20"/>
                <w:szCs w:val="20"/>
              </w:rPr>
              <w:t xml:space="preserve">$1,200.00</w:t>
            </w:r>
          </w:p>
        </w:tc>
      </w:tr>
      <w:tr>
        <w:trPr>
          <w:cantSplit/>
        </w:trPr>
        <w:tc>
          <w:tcPr>
            <w:tcW w:type="dxa" w:w="7838"/>
            <w:tcBorders>
              <w:top w:val="none" w:color="FFFFFF" w:sz="0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2A37"/>
                <w:sz w:val="20"/>
                <w:szCs w:val="20"/>
              </w:rPr>
              <w:t xml:space="preserve">Supplier Sync Agent + Postcode Shipping Calculator</w:t>
            </w:r>
          </w:p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5F6670"/>
                <w:sz w:val="17"/>
                <w:szCs w:val="17"/>
              </w:rPr>
              <w:t xml:space="preserve">Live pricing, product range and stock status from Oz Lighting and Lighting Outlet, with freight built into your pricing, plus Australia Post delivery costs calculated from the customer’s postcode.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20"/>
                <w:szCs w:val="20"/>
              </w:rPr>
              <w:t xml:space="preserve">$600.00</w:t>
            </w:r>
          </w:p>
        </w:tc>
      </w:tr>
      <w:tr>
        <w:trPr>
          <w:cantSplit/>
        </w:trPr>
        <w:tc>
          <w:tcPr>
            <w:tcW w:type="dxa" w:w="7838"/>
            <w:tcBorders>
              <w:top w:val="none" w:color="FFFFFF" w:sz="0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2A37"/>
                <w:sz w:val="20"/>
                <w:szCs w:val="20"/>
              </w:rPr>
              <w:t xml:space="preserve">Google Business Profile Optimisation</w:t>
            </w:r>
          </w:p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5F6670"/>
                <w:sz w:val="17"/>
                <w:szCs w:val="17"/>
              </w:rPr>
              <w:t xml:space="preserve">Full review and update of your Google Business Profile.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20"/>
                <w:szCs w:val="20"/>
              </w:rPr>
              <w:t xml:space="preserve">$200.00</w:t>
            </w:r>
          </w:p>
        </w:tc>
      </w:tr>
    </w:tbl>
    <w:p>
      <w:pPr>
        <w:spacing w:after="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38"/>
        <w:gridCol w:w="2400"/>
        <w:gridCol w:w="1800"/>
      </w:tblGrid>
      <w:tr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 w:lineRule="auto"/>
            </w:pP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5F6670"/>
                <w:sz w:val="19"/>
                <w:szCs w:val="19"/>
              </w:rPr>
              <w:t xml:space="preserve">Subtotal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$2,000.00</w:t>
            </w:r>
          </w:p>
        </w:tc>
      </w:tr>
      <w:tr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 w:lineRule="auto"/>
            </w:pP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5F6670"/>
                <w:sz w:val="19"/>
                <w:szCs w:val="19"/>
              </w:rPr>
              <w:t xml:space="preserve">GST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Not applicable</w:t>
            </w:r>
          </w:p>
        </w:tc>
      </w:tr>
      <w:tr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 w:lineRule="auto"/>
            </w:pPr>
          </w:p>
        </w:tc>
        <w:tc>
          <w:tcPr>
            <w:tcW w:type="dxa" w:w="2400"/>
            <w:tcBorders>
              <w:top w:val="single" w:color="1F2A37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2A37"/>
                <w:sz w:val="22"/>
                <w:szCs w:val="22"/>
              </w:rPr>
              <w:t xml:space="preserve">Total project fee</w:t>
            </w:r>
          </w:p>
        </w:tc>
        <w:tc>
          <w:tcPr>
            <w:tcW w:type="dxa" w:w="1800"/>
            <w:tcBorders>
              <w:top w:val="single" w:color="1F2A37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22"/>
                <w:szCs w:val="22"/>
              </w:rPr>
              <w:t xml:space="preserve">$2,000.00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38"/>
        <w:gridCol w:w="3600"/>
        <w:gridCol w:w="2400"/>
      </w:tblGrid>
      <w:tr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5F6670"/>
                <w:spacing w:val="20"/>
                <w:sz w:val="16"/>
                <w:szCs w:val="16"/>
              </w:rPr>
              <w:t xml:space="preserve">PAYMENT SCHEDULE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5F6670"/>
                <w:spacing w:val="20"/>
                <w:sz w:val="16"/>
                <w:szCs w:val="16"/>
              </w:rPr>
              <w:t xml:space="preserve">DUE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5F6670"/>
                <w:spacing w:val="20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3E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2A37"/>
                <w:sz w:val="20"/>
                <w:szCs w:val="20"/>
              </w:rPr>
              <w:t xml:space="preserve">Deposit (50%)</w:t>
            </w:r>
            <w:r>
              <w:rPr>
                <w:rFonts w:ascii="Arial" w:cs="Arial" w:eastAsia="Arial" w:hAnsi="Arial"/>
                <w:b/>
                <w:bCs/>
                <w:color w:val="9A6A12"/>
                <w:sz w:val="17"/>
                <w:szCs w:val="17"/>
              </w:rPr>
              <w:t xml:space="preserve">   due now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3E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17 October 2026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3E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20"/>
                <w:szCs w:val="20"/>
              </w:rPr>
              <w:t xml:space="preserve">$1,000.00</w:t>
            </w:r>
          </w:p>
        </w:tc>
      </w:tr>
      <w:tr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Balance (50%)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On completion, before go-live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$1,000.00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2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3E1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9A6A12"/>
                <w:spacing w:val="20"/>
                <w:sz w:val="15"/>
                <w:szCs w:val="15"/>
              </w:rPr>
              <w:t xml:space="preserve">AMOUNT DUE NOW</w:t>
            </w:r>
          </w:p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2A37"/>
                <w:sz w:val="40"/>
                <w:szCs w:val="40"/>
              </w:rPr>
              <w:t xml:space="preserve">$1,000.00 AUD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5F6670"/>
                <w:sz w:val="19"/>
                <w:szCs w:val="19"/>
              </w:rPr>
              <w:t xml:space="preserve">by 17 October 2026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1E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9A6A12"/>
                <w:spacing w:val="20"/>
                <w:sz w:val="15"/>
                <w:szCs w:val="15"/>
              </w:rPr>
              <w:t xml:space="preserve">PAY BY BANK TRANSFER</w:t>
            </w:r>
          </w:p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color w:val="5F6670"/>
                <w:sz w:val="18"/>
                <w:szCs w:val="18"/>
              </w:rPr>
              <w:t xml:space="preserve">Account name  </w:t>
            </w: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  <w:highlight w:val="yellow"/>
                <w:highlightCs w:val="yellow"/>
              </w:rPr>
              <w:t xml:space="preserve">[ACCOUNT NAME]</w:t>
            </w:r>
          </w:p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color w:val="5F6670"/>
                <w:sz w:val="18"/>
                <w:szCs w:val="18"/>
              </w:rPr>
              <w:t xml:space="preserve">BSB  </w:t>
            </w: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  <w:highlight w:val="yellow"/>
                <w:highlightCs w:val="yellow"/>
              </w:rPr>
              <w:t xml:space="preserve">[BSB]</w:t>
            </w:r>
          </w:p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color w:val="5F6670"/>
                <w:sz w:val="18"/>
                <w:szCs w:val="18"/>
              </w:rPr>
              <w:t xml:space="preserve">Account no.  </w:t>
            </w: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  <w:highlight w:val="yellow"/>
                <w:highlightCs w:val="yellow"/>
              </w:rPr>
              <w:t xml:space="preserve">[ACCOUNT NUMBER]</w:t>
            </w:r>
          </w:p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color w:val="5F6670"/>
                <w:sz w:val="18"/>
                <w:szCs w:val="18"/>
              </w:rPr>
              <w:t xml:space="preserve">Reference  </w:t>
            </w: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INV-CLK-001</w:t>
            </w:r>
          </w:p>
        </w:tc>
      </w:tr>
    </w:tbl>
    <w:p>
      <w:pPr>
        <w:spacing w:after="140" w:before="0"/>
      </w:pPr>
    </w:p>
    <w:p>
      <w:pPr>
        <w:spacing w:after="60" w:before="0" w:line="276" w:lineRule="auto"/>
      </w:pPr>
      <w:r>
        <w:rPr>
          <w:rFonts w:ascii="Arial" w:cs="Arial" w:eastAsia="Arial" w:hAnsi="Arial"/>
          <w:b/>
          <w:bCs/>
          <w:color w:val="5F6670"/>
          <w:sz w:val="17"/>
          <w:szCs w:val="17"/>
        </w:rPr>
        <w:t xml:space="preserve">Optional Care Plan: </w:t>
      </w:r>
      <w:r>
        <w:rPr>
          <w:rFonts w:ascii="Arial" w:cs="Arial" w:eastAsia="Arial" w:hAnsi="Arial"/>
          <w:color w:val="5F6670"/>
          <w:sz w:val="17"/>
          <w:szCs w:val="17"/>
        </w:rPr>
        <w:t xml:space="preserve">not part of this invoice. It’s entirely optional ($50/month or $500/year) and doesn’t include hosting. See section 4 of your agreement.</w:t>
      </w:r>
    </w:p>
    <w:p>
      <w:pPr>
        <w:spacing w:after="0" w:before="0" w:line="276" w:lineRule="auto"/>
      </w:pPr>
      <w:r>
        <w:rPr>
          <w:rFonts w:ascii="Arial" w:cs="Arial" w:eastAsia="Arial" w:hAnsi="Arial"/>
          <w:color w:val="5F6670"/>
          <w:sz w:val="17"/>
          <w:szCs w:val="17"/>
        </w:rPr>
        <w:t xml:space="preserve">No GST is charged. One Way Web Designs is not registered for GST.  Thank you for choosing One Way Web Designs.</w:t>
      </w:r>
    </w:p>
    <w:sectPr>
      <w:footerReference w:type="default" r:id="rId7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tabs>
        <w:tab w:val="right" w:pos="9638"/>
      </w:tabs>
    </w:pPr>
    <w:r>
      <w:rPr>
        <w:rFonts w:ascii="Arial" w:cs="Arial" w:eastAsia="Arial" w:hAnsi="Arial"/>
        <w:color w:val="5F6670"/>
        <w:sz w:val="15"/>
        <w:szCs w:val="15"/>
      </w:rPr>
      <w:t xml:space="preserve">INVOICE  ·  INV-CLK-001  ·  Cosmo Lighting Kensington</w:t>
    </w:r>
    <w:r>
      <w:rPr>
        <w:rFonts w:ascii="Arial" w:cs="Arial" w:eastAsia="Arial" w:hAnsi="Arial"/>
        <w:color w:val="5F6670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9A6A12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9A6A1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2A37"/>
      <w:sz w:val="22"/>
      <w:szCs w:val="22"/>
    </w:rPr>
  </w:style>
  <w:style w:type="paragraph" w:styleId="FooterText">
    <w:name w:val="Footer Text"/>
    <w:basedOn w:val="Normal"/>
    <w:rPr>
      <w:rFonts w:ascii="Arial" w:cs="Arial" w:eastAsia="Arial" w:hAnsi="Arial"/>
      <w:color w:val="5F6670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INV-CLK-001 — Cosmo Lighting Kensington</dc:title>
  <dc:creator>Keaton Dunn</dc:creator>
  <cp:lastModifiedBy>Un-named</cp:lastModifiedBy>
  <cp:revision>1</cp:revision>
  <dcterms:created xsi:type="dcterms:W3CDTF">2026-10-10T08:06:30.627Z</dcterms:created>
  <dcterms:modified xsi:type="dcterms:W3CDTF">2026-10-10T08:06:30.627Z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