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A2842" w14:textId="77777777" w:rsidR="00E353B5" w:rsidRPr="00BB2332" w:rsidRDefault="00E353B5" w:rsidP="00BB2332">
      <w:pPr>
        <w:spacing w:line="480" w:lineRule="auto"/>
        <w:ind w:firstLine="720"/>
        <w:rPr>
          <w:rFonts w:ascii="Times New Roman" w:hAnsi="Times New Roman" w:cs="Times New Roman"/>
        </w:rPr>
      </w:pPr>
      <w:r w:rsidRPr="00BB2332">
        <w:rPr>
          <w:rFonts w:ascii="Times New Roman" w:hAnsi="Times New Roman" w:cs="Times New Roman"/>
        </w:rPr>
        <w:t>As part of ChadaTech’s initiative to transition from a waterfall development model to Scrum-Agile, our team was chosen to pilot the new methodology by developing a travel application for SNHU Travel. This innovative project required agility, collaboration, and adaptability as we navigated the software development life cycle (SDLC) in a new way. Over the course of several weeks, I assumed multiple roles within the Scrum-Agile framework and led the final Sprint Review and Retrospective. This reflection summarizes our journey, evaluates the effectiveness of the Agile approach, and outlines the key lessons learned that may influence ChadaTech’s larger organizational shift.</w:t>
      </w:r>
    </w:p>
    <w:p w14:paraId="33177206" w14:textId="77777777" w:rsidR="00E353B5" w:rsidRPr="00BB2332" w:rsidRDefault="00E353B5" w:rsidP="00BB2332">
      <w:pPr>
        <w:spacing w:line="480" w:lineRule="auto"/>
        <w:ind w:firstLine="720"/>
        <w:rPr>
          <w:rFonts w:ascii="Times New Roman" w:hAnsi="Times New Roman" w:cs="Times New Roman"/>
        </w:rPr>
      </w:pPr>
      <w:r w:rsidRPr="00BB2332">
        <w:rPr>
          <w:rFonts w:ascii="Times New Roman" w:hAnsi="Times New Roman" w:cs="Times New Roman"/>
        </w:rPr>
        <w:t>Assuming different roles on the Scrum team provided firsthand insight into how each function supports the success of an Agile project. As the Product Owner, I focused on shaping and prioritizing the product backlog based on SNHU Travel’s evolving needs. One of the most impactful contributions was refining the user story for the interactive itinerary builder, a feature that became a central element of our minimum viable product. When I transitioned into the Developer role, I collaborated with teammates to implement front-end components and connect data inputs to back-end logic, especially during our work on the booking module. Pair programming helped us quickly resolve a complex UI issue with the date picker component. As Scrum Master, I facilitated daily stand-ups, removed obstacles, and steered the team’s focus during Sprint Planning. These experiences illustrated how the cross-functional nature of Scrum empowers teams to deliver continuous value with clarity and autonomy.</w:t>
      </w:r>
    </w:p>
    <w:p w14:paraId="257E285F" w14:textId="77777777" w:rsidR="00E353B5" w:rsidRPr="00BB2332" w:rsidRDefault="00E353B5" w:rsidP="00BB2332">
      <w:pPr>
        <w:spacing w:line="480" w:lineRule="auto"/>
        <w:ind w:firstLine="720"/>
        <w:rPr>
          <w:rFonts w:ascii="Times New Roman" w:hAnsi="Times New Roman" w:cs="Times New Roman"/>
        </w:rPr>
      </w:pPr>
      <w:r w:rsidRPr="00BB2332">
        <w:rPr>
          <w:rFonts w:ascii="Times New Roman" w:hAnsi="Times New Roman" w:cs="Times New Roman"/>
        </w:rPr>
        <w:t xml:space="preserve">The Scrum-Agile methodology offered a structured yet flexible path for completing user stories effectively. By focusing on one sprint at a time and applying a clear Definition of Done, we ensured our deliverables met both quality and functional expectations. For example, the user story “As a traveler, I want to search trips based on destination and budget” was completed in </w:t>
      </w:r>
      <w:r w:rsidRPr="00BB2332">
        <w:rPr>
          <w:rFonts w:ascii="Times New Roman" w:hAnsi="Times New Roman" w:cs="Times New Roman"/>
        </w:rPr>
        <w:lastRenderedPageBreak/>
        <w:t>stages—designing the input interface, developing a filtering function, and connecting it to a responsive results page. We used Planning Poker to estimate story points and ensure the scope was manageable within each sprint. Frequent sprint reviews allowed stakeholders to observe progress and offer early feedback, leading to enhancements such as a more intuitive filtering system. Unlike the rigid structure of waterfall projects, Agile allowed us to adjust and iterate in real-time, promoting faster and smarter development cycles.</w:t>
      </w:r>
    </w:p>
    <w:p w14:paraId="73DF9655" w14:textId="12EFB0E2" w:rsidR="00E353B5" w:rsidRPr="00BB2332" w:rsidRDefault="00E353B5" w:rsidP="00BB2332">
      <w:pPr>
        <w:spacing w:line="480" w:lineRule="auto"/>
        <w:ind w:firstLine="720"/>
        <w:rPr>
          <w:rFonts w:ascii="Times New Roman" w:hAnsi="Times New Roman" w:cs="Times New Roman"/>
        </w:rPr>
      </w:pPr>
      <w:r w:rsidRPr="00BB2332">
        <w:rPr>
          <w:rFonts w:ascii="Times New Roman" w:hAnsi="Times New Roman" w:cs="Times New Roman"/>
        </w:rPr>
        <w:t>Midway through development, SNHU Travel redirected its focus toward a mobile-first experience,</w:t>
      </w:r>
      <w:r w:rsidR="00821953">
        <w:rPr>
          <w:rFonts w:ascii="Times New Roman" w:hAnsi="Times New Roman" w:cs="Times New Roman"/>
        </w:rPr>
        <w:t xml:space="preserve"> also </w:t>
      </w:r>
      <w:r w:rsidR="00115600">
        <w:rPr>
          <w:rFonts w:ascii="Times New Roman" w:hAnsi="Times New Roman" w:cs="Times New Roman"/>
        </w:rPr>
        <w:t>adding in a new style of vacation that was currently trending,</w:t>
      </w:r>
      <w:r w:rsidRPr="00BB2332">
        <w:rPr>
          <w:rFonts w:ascii="Times New Roman" w:hAnsi="Times New Roman" w:cs="Times New Roman"/>
        </w:rPr>
        <w:t xml:space="preserve"> responding to emerging trends in consumer behavior. Thanks to the Agile approach, our team embraced the shift without losing momentum. During the next Sprint Planning session, we reorganized the product backlog to reflect new priorities, emphasizing responsive design and mobile optimization. The user stories and acceptance criteria were modified to accommodate mobile functionality, and we introduced spike stories to explore technical solutions for improving load times on smartphones. Rather than stalling our efforts, this pivot reinforced the advantages of agility, enabling us to deliver a mobile-friendly prototype that aligned with the client’s strategic goals.</w:t>
      </w:r>
    </w:p>
    <w:p w14:paraId="63972234" w14:textId="20B2B269" w:rsidR="00E353B5" w:rsidRPr="00BB2332" w:rsidRDefault="00E353B5" w:rsidP="00BB2332">
      <w:pPr>
        <w:spacing w:line="480" w:lineRule="auto"/>
        <w:ind w:firstLine="720"/>
        <w:rPr>
          <w:rFonts w:ascii="Times New Roman" w:hAnsi="Times New Roman" w:cs="Times New Roman"/>
        </w:rPr>
      </w:pPr>
      <w:r w:rsidRPr="00BB2332">
        <w:rPr>
          <w:rFonts w:ascii="Times New Roman" w:hAnsi="Times New Roman" w:cs="Times New Roman"/>
        </w:rPr>
        <w:t>Communication was central to our success throughout this project. As Scrum Master, I facilitated open lines of communication</w:t>
      </w:r>
      <w:r w:rsidR="00E14AEE">
        <w:rPr>
          <w:rFonts w:ascii="Times New Roman" w:hAnsi="Times New Roman" w:cs="Times New Roman"/>
        </w:rPr>
        <w:t xml:space="preserve">. </w:t>
      </w:r>
      <w:r w:rsidRPr="00BB2332">
        <w:rPr>
          <w:rFonts w:ascii="Times New Roman" w:hAnsi="Times New Roman" w:cs="Times New Roman"/>
        </w:rPr>
        <w:t xml:space="preserve">This concise </w:t>
      </w:r>
      <w:r w:rsidR="00E14AEE">
        <w:rPr>
          <w:rFonts w:ascii="Times New Roman" w:hAnsi="Times New Roman" w:cs="Times New Roman"/>
        </w:rPr>
        <w:t>communication</w:t>
      </w:r>
      <w:r w:rsidRPr="00BB2332">
        <w:rPr>
          <w:rFonts w:ascii="Times New Roman" w:hAnsi="Times New Roman" w:cs="Times New Roman"/>
        </w:rPr>
        <w:t xml:space="preserve"> not only prompted action but also fostered collaboration by aligning the team’s focus before a key client demo. In addition to daily check-ins, we created a shared Confluence page where we logged lessons learned and technical documentation. These collaborative tools reinforced transparency, streamlined decision-making, and kept everyone engaged.</w:t>
      </w:r>
    </w:p>
    <w:p w14:paraId="38081150" w14:textId="77777777" w:rsidR="00E353B5" w:rsidRPr="00BB2332" w:rsidRDefault="00E353B5" w:rsidP="00BB2332">
      <w:pPr>
        <w:spacing w:line="480" w:lineRule="auto"/>
        <w:ind w:firstLine="720"/>
        <w:rPr>
          <w:rFonts w:ascii="Times New Roman" w:hAnsi="Times New Roman" w:cs="Times New Roman"/>
        </w:rPr>
      </w:pPr>
      <w:r w:rsidRPr="00BB2332">
        <w:rPr>
          <w:rFonts w:ascii="Times New Roman" w:hAnsi="Times New Roman" w:cs="Times New Roman"/>
        </w:rPr>
        <w:lastRenderedPageBreak/>
        <w:t>The Scrum events and tools we used enhanced our team’s organization and efficiency. Sprint Planning sessions, supported by Jira, helped us structure our work around deliverable story points and allowed us to measure progress through velocity tracking. Daily stand-ups, conducted via Slack huddles, kept us aligned and highlighted blockers early. Sprint Reviews provided opportunities for clients to see our work live, while Retrospectives used the “Start, Stop, Continue” format to drive meaningful improvements each sprint. These rituals provided rhythm and structure, while tools like Jira dashboards offered actionable visibility into sprint progress, helping us refine planning and execution with each iteration.</w:t>
      </w:r>
    </w:p>
    <w:p w14:paraId="288CFD89" w14:textId="77777777" w:rsidR="00E353B5" w:rsidRPr="00BB2332" w:rsidRDefault="00E353B5" w:rsidP="00BB2332">
      <w:pPr>
        <w:spacing w:line="480" w:lineRule="auto"/>
        <w:ind w:firstLine="720"/>
        <w:rPr>
          <w:rFonts w:ascii="Times New Roman" w:hAnsi="Times New Roman" w:cs="Times New Roman"/>
        </w:rPr>
      </w:pPr>
      <w:r w:rsidRPr="00BB2332">
        <w:rPr>
          <w:rFonts w:ascii="Times New Roman" w:hAnsi="Times New Roman" w:cs="Times New Roman"/>
        </w:rPr>
        <w:t>Evaluating the Scrum-Agile approach during this project revealed clear strengths and a few limitations. Among the benefits were the ability to deliver incremental value quickly, foster continuous communication, and respond swiftly to changing requirements. Our stakeholders felt engaged and heard throughout the process, and team morale remained high due to the self-managing nature of the work. However, the Agile transition came with challenges. Early on, there was a learning curve around using Scrum tools effectively, and coordinating schedules for daily stand-ups proved difficult at times. Dependency bottlenecks also emerged when tasks relied too heavily on shared code. Still, these issues were minor compared to the overall improvement in collaboration and delivery.</w:t>
      </w:r>
    </w:p>
    <w:p w14:paraId="43E73195" w14:textId="77777777" w:rsidR="00E353B5" w:rsidRPr="00BB2332" w:rsidRDefault="00E353B5" w:rsidP="00BB2332">
      <w:pPr>
        <w:spacing w:line="480" w:lineRule="auto"/>
        <w:ind w:firstLine="720"/>
        <w:rPr>
          <w:rFonts w:ascii="Times New Roman" w:hAnsi="Times New Roman" w:cs="Times New Roman"/>
        </w:rPr>
      </w:pPr>
      <w:r w:rsidRPr="00BB2332">
        <w:rPr>
          <w:rFonts w:ascii="Times New Roman" w:hAnsi="Times New Roman" w:cs="Times New Roman"/>
        </w:rPr>
        <w:t>Ultimately, Scrum-Agile was an excellent fit for the SNHU Travel project. The evolving nature of the app, coupled with client-driven features and a need for responsiveness, aligned perfectly with Agile values. The iterative feedback loop, visual progress tracking, and team autonomy resulted in a product that not only met expectations but exceeded them. For ChadaTech, this pilot project demonstrated that adopting a Scrum-Agile model could lead to enhanced innovation, improved product quality, and a more cohesive company culture.</w:t>
      </w:r>
    </w:p>
    <w:p w14:paraId="1765FF8B" w14:textId="77777777" w:rsidR="00E353B5" w:rsidRPr="00BB2332" w:rsidRDefault="00E353B5" w:rsidP="00BB2332">
      <w:pPr>
        <w:spacing w:line="480" w:lineRule="auto"/>
        <w:rPr>
          <w:rFonts w:ascii="Times New Roman" w:hAnsi="Times New Roman" w:cs="Times New Roman"/>
        </w:rPr>
      </w:pPr>
      <w:r w:rsidRPr="00BB2332">
        <w:rPr>
          <w:rFonts w:ascii="Times New Roman" w:hAnsi="Times New Roman" w:cs="Times New Roman"/>
        </w:rPr>
        <w:lastRenderedPageBreak/>
        <w:t>In conclusion, our team’s successful implementation of Scrum-Agile in developing the SNHU Travel application validates its potential for broader use at ChadaTech. By embracing iterative development, fostering open communication, and delivering working software early and often, we achieved both client satisfaction and team growth. I strongly recommend that ChadaTech expand this methodology organization-wide to unlock the full potential of Agile innovation.</w:t>
      </w:r>
    </w:p>
    <w:p w14:paraId="7C7F3E4C" w14:textId="77777777" w:rsidR="00C05F2E" w:rsidRDefault="00C05F2E"/>
    <w:sectPr w:rsidR="00C05F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BEE28" w14:textId="77777777" w:rsidR="002E3DC2" w:rsidRDefault="002E3DC2" w:rsidP="00D30EAD">
      <w:pPr>
        <w:spacing w:after="0" w:line="240" w:lineRule="auto"/>
      </w:pPr>
      <w:r>
        <w:separator/>
      </w:r>
    </w:p>
  </w:endnote>
  <w:endnote w:type="continuationSeparator" w:id="0">
    <w:p w14:paraId="7139B905" w14:textId="77777777" w:rsidR="002E3DC2" w:rsidRDefault="002E3DC2" w:rsidP="00D30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C7ECE" w14:textId="77777777" w:rsidR="002E3DC2" w:rsidRDefault="002E3DC2" w:rsidP="00D30EAD">
      <w:pPr>
        <w:spacing w:after="0" w:line="240" w:lineRule="auto"/>
      </w:pPr>
      <w:r>
        <w:separator/>
      </w:r>
    </w:p>
  </w:footnote>
  <w:footnote w:type="continuationSeparator" w:id="0">
    <w:p w14:paraId="39D782A4" w14:textId="77777777" w:rsidR="002E3DC2" w:rsidRDefault="002E3DC2" w:rsidP="00D30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581E1" w14:textId="66AB893B" w:rsidR="00D30EAD" w:rsidRDefault="00D30EAD">
    <w:pPr>
      <w:pStyle w:val="Header"/>
    </w:pPr>
    <w:r>
      <w:t>Keaton Smith</w:t>
    </w:r>
  </w:p>
  <w:p w14:paraId="266A9B0E" w14:textId="2FF87E8E" w:rsidR="00D30EAD" w:rsidRDefault="00D30EAD">
    <w:pPr>
      <w:pStyle w:val="Header"/>
    </w:pPr>
    <w:r>
      <w:t>CS 250</w:t>
    </w:r>
  </w:p>
  <w:p w14:paraId="6A82D50A" w14:textId="77777777" w:rsidR="00D30EAD" w:rsidRDefault="00D30E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B5"/>
    <w:rsid w:val="00085347"/>
    <w:rsid w:val="00115600"/>
    <w:rsid w:val="002E3DC2"/>
    <w:rsid w:val="00821953"/>
    <w:rsid w:val="00A256E6"/>
    <w:rsid w:val="00BB2332"/>
    <w:rsid w:val="00C05F2E"/>
    <w:rsid w:val="00D30EAD"/>
    <w:rsid w:val="00E14AEE"/>
    <w:rsid w:val="00E353B5"/>
    <w:rsid w:val="00EE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5BFB"/>
  <w15:chartTrackingRefBased/>
  <w15:docId w15:val="{DCB71D38-A94A-48E5-9E78-1FF4C946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3B5"/>
    <w:rPr>
      <w:rFonts w:eastAsiaTheme="majorEastAsia" w:cstheme="majorBidi"/>
      <w:color w:val="272727" w:themeColor="text1" w:themeTint="D8"/>
    </w:rPr>
  </w:style>
  <w:style w:type="paragraph" w:styleId="Title">
    <w:name w:val="Title"/>
    <w:basedOn w:val="Normal"/>
    <w:next w:val="Normal"/>
    <w:link w:val="TitleChar"/>
    <w:uiPriority w:val="10"/>
    <w:qFormat/>
    <w:rsid w:val="00E35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3B5"/>
    <w:pPr>
      <w:spacing w:before="160"/>
      <w:jc w:val="center"/>
    </w:pPr>
    <w:rPr>
      <w:i/>
      <w:iCs/>
      <w:color w:val="404040" w:themeColor="text1" w:themeTint="BF"/>
    </w:rPr>
  </w:style>
  <w:style w:type="character" w:customStyle="1" w:styleId="QuoteChar">
    <w:name w:val="Quote Char"/>
    <w:basedOn w:val="DefaultParagraphFont"/>
    <w:link w:val="Quote"/>
    <w:uiPriority w:val="29"/>
    <w:rsid w:val="00E353B5"/>
    <w:rPr>
      <w:i/>
      <w:iCs/>
      <w:color w:val="404040" w:themeColor="text1" w:themeTint="BF"/>
    </w:rPr>
  </w:style>
  <w:style w:type="paragraph" w:styleId="ListParagraph">
    <w:name w:val="List Paragraph"/>
    <w:basedOn w:val="Normal"/>
    <w:uiPriority w:val="34"/>
    <w:qFormat/>
    <w:rsid w:val="00E353B5"/>
    <w:pPr>
      <w:ind w:left="720"/>
      <w:contextualSpacing/>
    </w:pPr>
  </w:style>
  <w:style w:type="character" w:styleId="IntenseEmphasis">
    <w:name w:val="Intense Emphasis"/>
    <w:basedOn w:val="DefaultParagraphFont"/>
    <w:uiPriority w:val="21"/>
    <w:qFormat/>
    <w:rsid w:val="00E353B5"/>
    <w:rPr>
      <w:i/>
      <w:iCs/>
      <w:color w:val="0F4761" w:themeColor="accent1" w:themeShade="BF"/>
    </w:rPr>
  </w:style>
  <w:style w:type="paragraph" w:styleId="IntenseQuote">
    <w:name w:val="Intense Quote"/>
    <w:basedOn w:val="Normal"/>
    <w:next w:val="Normal"/>
    <w:link w:val="IntenseQuoteChar"/>
    <w:uiPriority w:val="30"/>
    <w:qFormat/>
    <w:rsid w:val="00E35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3B5"/>
    <w:rPr>
      <w:i/>
      <w:iCs/>
      <w:color w:val="0F4761" w:themeColor="accent1" w:themeShade="BF"/>
    </w:rPr>
  </w:style>
  <w:style w:type="character" w:styleId="IntenseReference">
    <w:name w:val="Intense Reference"/>
    <w:basedOn w:val="DefaultParagraphFont"/>
    <w:uiPriority w:val="32"/>
    <w:qFormat/>
    <w:rsid w:val="00E353B5"/>
    <w:rPr>
      <w:b/>
      <w:bCs/>
      <w:smallCaps/>
      <w:color w:val="0F4761" w:themeColor="accent1" w:themeShade="BF"/>
      <w:spacing w:val="5"/>
    </w:rPr>
  </w:style>
  <w:style w:type="paragraph" w:styleId="Header">
    <w:name w:val="header"/>
    <w:basedOn w:val="Normal"/>
    <w:link w:val="HeaderChar"/>
    <w:uiPriority w:val="99"/>
    <w:unhideWhenUsed/>
    <w:rsid w:val="00D30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EAD"/>
  </w:style>
  <w:style w:type="paragraph" w:styleId="Footer">
    <w:name w:val="footer"/>
    <w:basedOn w:val="Normal"/>
    <w:link w:val="FooterChar"/>
    <w:uiPriority w:val="99"/>
    <w:unhideWhenUsed/>
    <w:rsid w:val="00D30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934844">
      <w:bodyDiv w:val="1"/>
      <w:marLeft w:val="0"/>
      <w:marRight w:val="0"/>
      <w:marTop w:val="0"/>
      <w:marBottom w:val="0"/>
      <w:divBdr>
        <w:top w:val="none" w:sz="0" w:space="0" w:color="auto"/>
        <w:left w:val="none" w:sz="0" w:space="0" w:color="auto"/>
        <w:bottom w:val="none" w:sz="0" w:space="0" w:color="auto"/>
        <w:right w:val="none" w:sz="0" w:space="0" w:color="auto"/>
      </w:divBdr>
    </w:div>
    <w:div w:id="128989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Smith</dc:creator>
  <cp:keywords/>
  <dc:description/>
  <cp:lastModifiedBy>Keaton Smith</cp:lastModifiedBy>
  <cp:revision>6</cp:revision>
  <dcterms:created xsi:type="dcterms:W3CDTF">2025-06-19T00:29:00Z</dcterms:created>
  <dcterms:modified xsi:type="dcterms:W3CDTF">2025-06-20T13:52:00Z</dcterms:modified>
</cp:coreProperties>
</file>