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0" w:line="736" w:lineRule="exact"/>
        <w:jc w:val="center"/>
      </w:pPr>
      <w:r>
        <w:rPr>
          <w:rFonts w:ascii="신명조" w:cs="신명조" w:eastAsia="신명조" w:hAnsi="신명조"/>
          <w:b/>
          <w:bCs/>
          <w:color w:val="000000"/>
          <w:sz w:val="32"/>
          <w:szCs w:val="32"/>
        </w:rPr>
        <w:t xml:space="preserve">한빛시 공공시설 이용 안내 조례(검증용)안</w:t>
      </w:r>
    </w:p>
    <w:p>
      <w:pPr>
        <w:keepNext w:val="false"/>
        <w:spacing w:after="0" w:line="644" w:lineRule="exact"/>
        <w:jc w:val="left"/>
      </w:pPr>
      <w:r>
        <w:rPr>
          <w:rFonts w:ascii="함초롬돋움" w:cs="함초롬돋움" w:eastAsia="함초롬돋움" w:hAnsi="함초롬돋움"/>
          <w:b w:val="false"/>
          <w:bCs w:val="false"/>
          <w:color w:val="000000"/>
          <w:sz w:val="20"/>
          <w:szCs w:val="20"/>
        </w:rPr>
        <w:t xml:space="preserve">검토용 초안 · 담당자 검토 전인 AI 조문 7개가 있습니다.</w:t>
      </w:r>
    </w:p>
    <w:p>
      <w:pPr>
        <w:keepNext w:val="false"/>
        <w:spacing w:after="0" w:line="644" w:lineRule="exact"/>
        <w:jc w:val="both"/>
      </w:pP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제1조(목적) 이 조례는 한빛시 공공시설의 유휴 공간을 시민에게 개방하여 회의 및 모임 장소로 사용하게 함으로써 시민의 편의를 증진하는 것을 목적으로 한다.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제2조(정의) 이 조례에서 사용하는 용어의 뜻은 다음과 같다.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1. "공공시설"이란 한빛시가 관리하는 행정재산으로서 시민의 이용에 제공되는 시설을 말한다.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2. "유휴 공간"란 공공시설 중 본래의 목적 또는 용도에 장애가 되지 아니하는 범위에서 시민에게 개방 가능한 빈 공간을 말한다.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제3조(적용 범위) 이 조례는 한빛시청 및 주민센터 등 한빛시가 관리하는 행정재산 중 제2조제2호에 따른 유휴 공간에 대하여 적용한다.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제4조(사용허가 절차) ① 한빛시장(이하 "시장"이라 한다)은 제3조에 따른 유휴 공간에 대하여 그 목적 또는 용도에 장애가 되지 아니하는 범위에서 사용허가를 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② 시장은 제1항에 따라 사용허가를 하려면 일반입찰로 하여야 한다. 다만, 다음 각 호의 어느 하나에 해당하는 경우에는 제한경쟁 또는 지명경쟁에 부치거나 수의(隨意)의 방법으로 허가할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1. 허가의 목적ㆍ성질 등을 고려하여 필요하다고 인정되는 경우로서 대통령령으로 정하는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2. 「공유재산 및 물품 관리법」 제7조제2항제1호에 따른 기부자와 그 상속인 또는 그 밖의 포괄승계인에게 무상으로 사용허가하는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제5조(사용자의 의무 및 제한) ① 제4조에 따라 사용허가를 받은 자는 그 유휴 공간을 다른 자에게 사용ㆍ수익하게 하여서는 아니 된다. 다만, 「공유재산 및 물품 관리법」 제7조제2항제1호에 따른 기부자와 그 상속인 또는 그 밖의 포괄승계인인 경우에는 시장의 승인을 받아 다른 자에게 사용ㆍ수익하게 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② 시장은 제1항 단서에 따른 사용ㆍ수익이 그 목적 또는 용도에 장애가 되거나 유휴 공간의 원상회복에 어려움이 있다고 인정되면 승인하여서는 아니 된다.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③ 사용허가를 받은 자는 사용허가기간이 끝나거나 사용허가가 취소된 경우에는 그 유휴 공간을 원상대로 반환하여야 한다. 다만, 시장이 미리 원상의 변경을 승인한 경우에는 변경된 상태로 반환할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제6조(사용료의 감면) ① 시장은 유휴 공간의 사용허가를 할 때 다음 각 호의 어느 하나에 해당하면 그 사용료를 면제할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1. 국가나 다른 지방자치단체가 직접 해당 유휴 공간을 공용ㆍ공공용 또는 비영리 공익사업용으로 사용하려는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2. 「공유재산 및 물품 관리법」 제7조제2항제1호에 따라 행정재산으로 할 목적으로 기부를 받아들인 재산에 대하여 기부자, 그 상속인, 그 밖의 포괄승계인에게 사용허가하는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3. 건물 등을 신축하여 기부채납을 하려는 자가 신축기간에 그 부지를 사용하는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4. 재난을 입은 지역주민에게 복구 및 구호 목적으로 일정 기간 사용허가하는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5. 그 밖에 대통령령으로 정하는 경우로서 한빛시의회의 동의를 받은 경우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② 시장은 지역경제의 활성화를 위하여 필요한 경우 등 대통령령으로 정하는 경우에는 대통령령으로 정하는 바에 따라 그 사용료를 감경할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③ 시장은 사용허가를 받은 자가 재난으로 그 유휴 공간을 일정 기간 사용하지 못하였을 때에는 복구 완료기간의 사용료와 그 이자를 일할계산하여 감경할 수 있다.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제7조(보칙) 이 조례의 시행에 필요한 사항 및 이 조례에서 위임한 사항은 규칙으로 정한다.</w:t>
      </w:r>
    </w:p>
    <w:p>
      <w:pPr>
        <w:keepNext w:val="false"/>
        <w:spacing w:after="0" w:line="644" w:lineRule="exact"/>
        <w:jc w:val="both"/>
      </w:pPr>
    </w:p>
    <w:p>
      <w:pPr>
        <w:keepNext w:val="false"/>
        <w:spacing w:after="0" w:line="644" w:lineRule="exact"/>
        <w:jc w:val="center"/>
      </w:pPr>
      <w:r>
        <w:rPr>
          <w:rFonts w:ascii="신명조" w:cs="신명조" w:eastAsia="신명조" w:hAnsi="신명조"/>
          <w:b/>
          <w:bCs/>
          <w:color w:val="000000"/>
          <w:sz w:val="28"/>
          <w:szCs w:val="28"/>
        </w:rPr>
        <w:t xml:space="preserve">부      칙</w:t>
      </w:r>
    </w:p>
    <w:p>
      <w:pPr>
        <w:keepNext w:val="false"/>
        <w:spacing w:after="0" w:line="644" w:lineRule="exact"/>
        <w:jc w:val="both"/>
      </w:pPr>
      <w:r>
        <w:rPr>
          <w:rFonts w:ascii="신명조" w:cs="신명조" w:eastAsia="신명조" w:hAnsi="신명조"/>
          <w:b w:val="false"/>
          <w:bCs w:val="false"/>
          <w:color w:val="000000"/>
          <w:sz w:val="28"/>
          <w:szCs w:val="28"/>
        </w:rPr>
        <w:t xml:space="preserve">이 조례는 공포한 날부터 시행한다.</w:t>
      </w:r>
    </w:p>
    <w:sectPr>
      <w:pgSz w:w="11906" w:h="16838" w:orient="portrait"/>
      <w:pgMar w:top="907" w:right="1417" w:bottom="907" w:left="1417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신명조" w:cs="신명조" w:eastAsia="신명조" w:hAnsi="신명조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0" w:before="0"/>
      <w:jc w:val="center"/>
    </w:pPr>
    <w:rPr>
      <w:rFonts w:ascii="신명조" w:cs="신명조" w:eastAsia="신명조" w:hAnsi="신명조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한빛시 공공시설 이용 안내 조례(검증용)안</dc:title>
  <dc:creator>조목조목</dc:creator>
  <cp:lastModifiedBy>Un-named</cp:lastModifiedBy>
  <cp:revision>1</cp:revision>
  <dcterms:created xsi:type="dcterms:W3CDTF">2026-10-26T02:28:25.166Z</dcterms:created>
  <dcterms:modified xsi:type="dcterms:W3CDTF">2026-10-26T02:28:25.166Z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