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18114855"/>
        <w:docPartObj>
          <w:docPartGallery w:val="Cover Pages"/>
          <w:docPartUnique/>
        </w:docPartObj>
      </w:sdtPr>
      <w:sdtEndPr>
        <w:rPr>
          <w:sz w:val="24"/>
          <w:szCs w:val="24"/>
          <w:lang w:val="fr-FR"/>
        </w:rPr>
      </w:sdtEndPr>
      <w:sdtContent>
        <w:p w:rsidR="00545E10" w:rsidRDefault="00023B40">
          <w:r>
            <w:rPr>
              <w:noProof/>
              <w:lang w:val="fr-FR" w:eastAsia="fr-FR"/>
            </w:rPr>
            <mc:AlternateContent>
              <mc:Choice Requires="wps">
                <w:drawing>
                  <wp:anchor distT="0" distB="0" distL="114300" distR="114300" simplePos="0" relativeHeight="251695616" behindDoc="0" locked="0" layoutInCell="1" allowOverlap="1">
                    <wp:simplePos x="0" y="0"/>
                    <wp:positionH relativeFrom="column">
                      <wp:posOffset>653415</wp:posOffset>
                    </wp:positionH>
                    <wp:positionV relativeFrom="paragraph">
                      <wp:posOffset>-427355</wp:posOffset>
                    </wp:positionV>
                    <wp:extent cx="2486660" cy="860425"/>
                    <wp:effectExtent l="0" t="0" r="0" b="0"/>
                    <wp:wrapNone/>
                    <wp:docPr id="26"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6660" cy="860425"/>
                            </a:xfrm>
                            <a:prstGeom prst="rect">
                              <a:avLst/>
                            </a:prstGeom>
                            <a:noFill/>
                            <a:ln>
                              <a:noFill/>
                            </a:ln>
                            <a:effectLst/>
                          </wps:spPr>
                          <wps:txbx>
                            <w:txbxContent>
                              <w:p w:rsidR="000458A7" w:rsidRPr="00545E10" w:rsidRDefault="000458A7" w:rsidP="00545E10">
                                <w:pPr>
                                  <w:jc w:val="center"/>
                                  <w:rPr>
                                    <w:b/>
                                    <w:color w:val="FFFFFF" w:themeColor="background1"/>
                                    <w:sz w:val="72"/>
                                    <w:szCs w:val="72"/>
                                  </w:rPr>
                                </w:pPr>
                                <w:r w:rsidRPr="00545E10">
                                  <w:rPr>
                                    <w:b/>
                                    <w:color w:val="FFFFFF" w:themeColor="background1"/>
                                    <w:sz w:val="72"/>
                                    <w:szCs w:val="72"/>
                                  </w:rPr>
                                  <w:t>PROQUELEC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51.45pt;margin-top:-33.65pt;width:195.8pt;height:67.75pt;z-index:2516956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" filled="f" stroked="f">
                    <v:path arrowok="t"/>
                    <v:textbox style="mso-fit-shape-to-text:t">
                      <w:txbxContent>
                        <w:p w:rsidR="000458A7" w:rsidRPr="00545E10" w:rsidRDefault="000458A7" w:rsidP="00545E10">
                          <w:pPr>
                            <w:jc w:val="center"/>
                            <w:rPr>
                              <w:b/>
                              <w:color w:val="FFFFFF" w:themeColor="background1"/>
                              <w:sz w:val="72"/>
                              <w:szCs w:val="72"/>
                            </w:rPr>
                          </w:pPr>
                          <w:r w:rsidRPr="00545E10">
                            <w:rPr>
                              <w:b/>
                              <w:color w:val="FFFFFF" w:themeColor="background1"/>
                              <w:sz w:val="72"/>
                              <w:szCs w:val="72"/>
                            </w:rPr>
                            <w:t>PROQUELEC</w:t>
                          </w:r>
                        </w:p>
                      </w:txbxContent>
                    </v:textbox>
                  </v:shape>
                </w:pict>
              </mc:Fallback>
            </mc:AlternateContent>
          </w:r>
          <w:r>
            <w:rPr>
              <w:noProof/>
              <w:sz w:val="24"/>
              <w:szCs w:val="24"/>
              <w:lang w:val="fr-FR" w:eastAsia="fr-FR"/>
            </w:rPr>
            <mc:AlternateContent>
              <mc:Choice Requires="wps">
                <w:drawing>
                  <wp:anchor distT="0" distB="0" distL="114300" distR="114300" simplePos="0" relativeHeight="251662848" behindDoc="0" locked="0" layoutInCell="1" allowOverlap="1">
                    <wp:simplePos x="0" y="0"/>
                    <wp:positionH relativeFrom="column">
                      <wp:posOffset>-638810</wp:posOffset>
                    </wp:positionH>
                    <wp:positionV relativeFrom="paragraph">
                      <wp:posOffset>-768985</wp:posOffset>
                    </wp:positionV>
                    <wp:extent cx="7030085" cy="1247140"/>
                    <wp:effectExtent l="57150" t="57150" r="94615" b="105410"/>
                    <wp:wrapNone/>
                    <wp:docPr id="25"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0085" cy="1247140"/>
                            </a:xfrm>
                            <a:prstGeom prst="rect">
                              <a:avLst/>
                            </a:prstGeom>
                            <a:ln/>
                          </wps:spPr>
                          <wps:style>
                            <a:lnRef idx="0">
                              <a:schemeClr val="accent4"/>
                            </a:lnRef>
                            <a:fillRef idx="3">
                              <a:schemeClr val="accent4"/>
                            </a:fillRef>
                            <a:effectRef idx="3">
                              <a:schemeClr val="accent4"/>
                            </a:effectRef>
                            <a:fontRef idx="minor">
                              <a:schemeClr val="lt1"/>
                            </a:fontRef>
                          </wps:style>
                          <wps:txbx>
                            <w:txbxContent>
                              <w:p w:rsidR="000458A7" w:rsidRDefault="000458A7" w:rsidP="00545E10">
                                <w:r w:rsidRPr="00545E10">
                                  <w:rPr>
                                    <w:rFonts w:ascii="Arial" w:eastAsia="Times New Roman" w:hAnsi="Arial" w:cs="Times New Roman"/>
                                    <w:noProof/>
                                    <w:sz w:val="20"/>
                                    <w:szCs w:val="24"/>
                                    <w:lang w:val="fr-FR" w:eastAsia="fr-FR"/>
                                  </w:rPr>
                                  <w:drawing>
                                    <wp:inline distT="0" distB="0" distL="0" distR="0">
                                      <wp:extent cx="1377538" cy="1304857"/>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6978" cy="13232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 o:spid="_x0000_s1027" type="#_x0000_t202" style="position:absolute;margin-left:-50.3pt;margin-top:-60.55pt;width:553.55pt;height:98.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" fillcolor="#413253 [1639]" stroked="f">
                    <v:fill color2="#775c99 [3015]" rotate="t" angle="180" colors="0 #5d417e;52429f #7b58a6;1 #7b57a8" focus="100%" type="gradient">
                      <o:fill v:ext="view" type="gradientUnscaled"/>
                    </v:fill>
                    <v:shadow on="t" color="black" opacity="22937f" origin=",.5" offset="0,.63889mm"/>
                    <v:path arrowok="t"/>
                    <v:textbox>
                      <w:txbxContent>
                        <w:p w:rsidR="000458A7" w:rsidRDefault="000458A7" w:rsidP="00545E10">
                          <w:r w:rsidRPr="00545E10">
                            <w:rPr>
                              <w:rFonts w:ascii="Arial" w:eastAsia="Times New Roman" w:hAnsi="Arial" w:cs="Times New Roman"/>
                              <w:noProof/>
                              <w:sz w:val="20"/>
                              <w:szCs w:val="24"/>
                              <w:lang w:val="fr-FR" w:eastAsia="fr-FR"/>
                            </w:rPr>
                            <w:drawing>
                              <wp:inline distT="0" distB="0" distL="0" distR="0">
                                <wp:extent cx="1377538" cy="1304857"/>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96978" cy="1323271"/>
                                        </a:xfrm>
                                        <a:prstGeom prst="rect">
                                          <a:avLst/>
                                        </a:prstGeom>
                                        <a:noFill/>
                                        <a:ln>
                                          <a:noFill/>
                                        </a:ln>
                                      </pic:spPr>
                                    </pic:pic>
                                  </a:graphicData>
                                </a:graphic>
                              </wp:inline>
                            </w:drawing>
                          </w:r>
                        </w:p>
                      </w:txbxContent>
                    </v:textbox>
                  </v:shape>
                </w:pict>
              </mc:Fallback>
            </mc:AlternateContent>
          </w:r>
          <w:r>
            <w:rPr>
              <w:noProof/>
              <w:lang w:val="fr-FR" w:eastAsia="fr-FR"/>
            </w:rPr>
            <mc:AlternateContent>
              <mc:Choice Requires="wps">
                <w:drawing>
                  <wp:anchor distT="0" distB="0" distL="114300" distR="114300" simplePos="0" relativeHeight="251647488" behindDoc="0" locked="0" layoutInCell="1" allowOverlap="1">
                    <wp:simplePos x="0" y="0"/>
                    <wp:positionH relativeFrom="column">
                      <wp:posOffset>-685800</wp:posOffset>
                    </wp:positionH>
                    <wp:positionV relativeFrom="paragraph">
                      <wp:posOffset>739140</wp:posOffset>
                    </wp:positionV>
                    <wp:extent cx="7125335" cy="2766695"/>
                    <wp:effectExtent l="114300" t="95250" r="113665" b="128905"/>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5335" cy="2766695"/>
                            </a:xfrm>
                            <a:prstGeom prst="rect">
                              <a:avLst/>
                            </a:prstGeom>
                            <a:ln w="114300" cmpd="tri"/>
                          </wps:spPr>
                          <wps:style>
                            <a:lnRef idx="1">
                              <a:schemeClr val="accent4"/>
                            </a:lnRef>
                            <a:fillRef idx="2">
                              <a:schemeClr val="accent4"/>
                            </a:fillRef>
                            <a:effectRef idx="1">
                              <a:schemeClr val="accent4"/>
                            </a:effectRef>
                            <a:fontRef idx="minor">
                              <a:schemeClr val="dk1"/>
                            </a:fontRef>
                          </wps:style>
                          <wps:txbx>
                            <w:txbxContent>
                              <w:p w:rsidR="000458A7" w:rsidRPr="00545E10" w:rsidRDefault="000458A7" w:rsidP="00545E10">
                                <w:pPr>
                                  <w:jc w:val="center"/>
                                  <w:rPr>
                                    <w:b/>
                                    <w:color w:val="000000" w:themeColor="text1"/>
                                    <w:sz w:val="96"/>
                                  </w:rPr>
                                </w:pPr>
                                <w:r w:rsidRPr="00545E10">
                                  <w:rPr>
                                    <w:b/>
                                    <w:color w:val="000000" w:themeColor="text1"/>
                                    <w:sz w:val="96"/>
                                  </w:rPr>
                                  <w:t>GUIDE TECHNIQUES</w:t>
                                </w:r>
                                <w:bookmarkStart w:id="0" w:name="_GoBack"/>
                                <w:bookmarkEnd w:id="0"/>
                              </w:p>
                              <w:p w:rsidR="000458A7" w:rsidRPr="00DF49C8" w:rsidRDefault="000458A7" w:rsidP="00545E10">
                                <w:pPr>
                                  <w:jc w:val="center"/>
                                  <w:rPr>
                                    <w:sz w:val="56"/>
                                    <w:szCs w:val="56"/>
                                  </w:rPr>
                                </w:pPr>
                                <w:r w:rsidRPr="00DF49C8">
                                  <w:rPr>
                                    <w:color w:val="000000" w:themeColor="text1"/>
                                    <w:sz w:val="56"/>
                                    <w:szCs w:val="56"/>
                                  </w:rPr>
                                  <w:t xml:space="preserve"> INSTALLATION ELECTRIQUES </w:t>
                                </w:r>
                                <w:proofErr w:type="spellStart"/>
                                <w:r w:rsidRPr="00DF49C8">
                                  <w:rPr>
                                    <w:color w:val="000000" w:themeColor="text1"/>
                                    <w:sz w:val="56"/>
                                    <w:szCs w:val="56"/>
                                  </w:rPr>
                                  <w:t>INTÉRIEURES</w:t>
                                </w:r>
                                <w:proofErr w:type="spellEnd"/>
                                <w:r w:rsidRPr="00DF49C8">
                                  <w:rPr>
                                    <w:color w:val="000000" w:themeColor="text1"/>
                                    <w:sz w:val="56"/>
                                    <w:szCs w:val="56"/>
                                  </w:rPr>
                                  <w:t xml:space="preserve">                                 DES </w:t>
                                </w:r>
                                <w:proofErr w:type="spellStart"/>
                                <w:r w:rsidRPr="00DF49C8">
                                  <w:rPr>
                                    <w:color w:val="000000" w:themeColor="text1"/>
                                    <w:sz w:val="56"/>
                                    <w:szCs w:val="56"/>
                                  </w:rPr>
                                  <w:t>ÉTABLISSEMENTS</w:t>
                                </w:r>
                                <w:proofErr w:type="spellEnd"/>
                                <w:r w:rsidRPr="00DF49C8">
                                  <w:rPr>
                                    <w:color w:val="000000" w:themeColor="text1"/>
                                    <w:sz w:val="56"/>
                                    <w:szCs w:val="56"/>
                                  </w:rPr>
                                  <w:t xml:space="preserve"> </w:t>
                                </w:r>
                                <w:proofErr w:type="spellStart"/>
                                <w:r w:rsidRPr="00DF49C8">
                                  <w:rPr>
                                    <w:color w:val="000000" w:themeColor="text1"/>
                                    <w:sz w:val="56"/>
                                    <w:szCs w:val="56"/>
                                  </w:rPr>
                                  <w:t>RECEVANT</w:t>
                                </w:r>
                                <w:proofErr w:type="spellEnd"/>
                                <w:r w:rsidRPr="00DF49C8">
                                  <w:rPr>
                                    <w:color w:val="000000" w:themeColor="text1"/>
                                    <w:sz w:val="56"/>
                                    <w:szCs w:val="56"/>
                                  </w:rPr>
                                  <w:t xml:space="preserve"> DU PUBLIC</w:t>
                                </w:r>
                                <w:r w:rsidRPr="00DF49C8">
                                  <w:rPr>
                                    <w:sz w:val="56"/>
                                    <w:szCs w:val="56"/>
                                  </w:rPr>
                                  <w:t xml:space="preserve"> ET DES </w:t>
                                </w:r>
                                <w:proofErr w:type="spellStart"/>
                                <w:r w:rsidRPr="00DF49C8">
                                  <w:rPr>
                                    <w:sz w:val="56"/>
                                    <w:szCs w:val="56"/>
                                  </w:rPr>
                                  <w:t>TRAVAILLEURS</w:t>
                                </w:r>
                                <w:proofErr w:type="spellEnd"/>
                                <w:r w:rsidRPr="00DF49C8">
                                  <w:rPr>
                                    <w:sz w:val="56"/>
                                    <w:szCs w:val="5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Zone de texte 2" o:spid="_x0000_s1028" type="#_x0000_t202" style="position:absolute;margin-left:-54pt;margin-top:58.2pt;width:561.05pt;height:217.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" fillcolor="#bfb1d0 [1623]" strokecolor="#795d9b [3047]" strokeweight="9pt">
                    <v:fill color2="#ece7f1 [503]" rotate="t" angle="180" colors="0 #c9b5e8;22938f #d9cbee;1 #f0eaf9" focus="100%" type="gradient"/>
                    <v:stroke linestyle="thickBetweenThin"/>
                    <v:shadow on="t" color="black" opacity="24903f" origin=",.5" offset="0,.55556mm"/>
                    <v:path arrowok="t"/>
                    <v:textbox>
                      <w:txbxContent>
                        <w:p w:rsidR="000458A7" w:rsidRPr="00545E10" w:rsidRDefault="000458A7" w:rsidP="00545E10">
                          <w:pPr>
                            <w:jc w:val="center"/>
                            <w:rPr>
                              <w:b/>
                              <w:color w:val="000000" w:themeColor="text1"/>
                              <w:sz w:val="96"/>
                            </w:rPr>
                          </w:pPr>
                          <w:r w:rsidRPr="00545E10">
                            <w:rPr>
                              <w:b/>
                              <w:color w:val="000000" w:themeColor="text1"/>
                              <w:sz w:val="96"/>
                            </w:rPr>
                            <w:t>GUIDE TECHNIQUES</w:t>
                          </w:r>
                        </w:p>
                        <w:p w:rsidR="000458A7" w:rsidRPr="00DF49C8" w:rsidRDefault="000458A7" w:rsidP="00545E10">
                          <w:pPr>
                            <w:jc w:val="center"/>
                            <w:rPr>
                              <w:sz w:val="56"/>
                              <w:szCs w:val="56"/>
                            </w:rPr>
                          </w:pPr>
                          <w:r w:rsidRPr="00DF49C8">
                            <w:rPr>
                              <w:color w:val="000000" w:themeColor="text1"/>
                              <w:sz w:val="56"/>
                              <w:szCs w:val="56"/>
                            </w:rPr>
                            <w:t xml:space="preserve"> INSTALLATION ELECTRIQUES INTÉRIEURES                                 DES ÉTABLISSEMENTS RECEVANT DU PUBLIC</w:t>
                          </w:r>
                          <w:r w:rsidRPr="00DF49C8">
                            <w:rPr>
                              <w:sz w:val="56"/>
                              <w:szCs w:val="56"/>
                            </w:rPr>
                            <w:t xml:space="preserve"> ET DES TRAVAILLEURS </w:t>
                          </w:r>
                        </w:p>
                      </w:txbxContent>
                    </v:textbox>
                  </v:shape>
                </w:pict>
              </mc:Fallback>
            </mc:AlternateContent>
          </w:r>
          <w:r>
            <w:rPr>
              <w:noProof/>
              <w:lang w:val="fr-FR" w:eastAsia="fr-FR"/>
            </w:rPr>
            <mc:AlternateContent>
              <mc:Choice Requires="wpc">
                <w:drawing>
                  <wp:inline distT="0" distB="0" distL="0" distR="0">
                    <wp:extent cx="5486400" cy="3200400"/>
                    <wp:effectExtent l="4445" t="0" r="0" b="1905"/>
                    <wp:docPr id="23" name="Zone de dessin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569045C6" id="Zone de dessin 5"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v:fill o:detectmouseclick="t"/>
                      <v:path o:connecttype="none"/>
                    </v:shape>
                    <w10:anchorlock/>
                  </v:group>
                </w:pict>
              </mc:Fallback>
            </mc:AlternateContent>
          </w:r>
          <w:r>
            <w:rPr>
              <w:noProof/>
              <w:lang w:val="fr-FR" w:eastAsia="fr-FR"/>
            </w:rPr>
            <mc:AlternateContent>
              <mc:Choice Requires="wpg">
                <w:drawing>
                  <wp:anchor distT="0" distB="0" distL="114300" distR="114300" simplePos="0" relativeHeight="251633152" behindDoc="1" locked="0" layoutInCell="1" allowOverlap="1">
                    <wp:simplePos x="0" y="0"/>
                    <wp:positionH relativeFrom="page">
                      <wp:posOffset>12065</wp:posOffset>
                    </wp:positionH>
                    <wp:positionV relativeFrom="page">
                      <wp:posOffset>0</wp:posOffset>
                    </wp:positionV>
                    <wp:extent cx="7529195" cy="10205720"/>
                    <wp:effectExtent l="12065" t="3175" r="21590" b="20955"/>
                    <wp:wrapNone/>
                    <wp:docPr id="18" name="Groupe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29195" cy="10205720"/>
                              <a:chOff x="0" y="0"/>
                              <a:chExt cx="68648" cy="91235"/>
                            </a:xfrm>
                          </wpg:grpSpPr>
                          <wps:wsp>
                            <wps:cNvPr id="20" name="Rectangle 194"/>
                            <wps:cNvSpPr>
                              <a:spLocks noChangeArrowheads="1"/>
                            </wps:cNvSpPr>
                            <wps:spPr bwMode="auto">
                              <a:xfrm>
                                <a:off x="0" y="0"/>
                                <a:ext cx="68580" cy="13716"/>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21" name="Rectangle 195"/>
                            <wps:cNvSpPr>
                              <a:spLocks noChangeArrowheads="1"/>
                            </wps:cNvSpPr>
                            <wps:spPr bwMode="auto">
                              <a:xfrm>
                                <a:off x="0" y="40943"/>
                                <a:ext cx="68580" cy="50292"/>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0458A7" w:rsidRDefault="000458A7" w:rsidP="00545E10">
                                  <w:pPr>
                                    <w:pStyle w:val="Sansinterligne"/>
                                    <w:spacing w:before="120"/>
                                    <w:ind w:left="2410"/>
                                    <w:rPr>
                                      <w:color w:val="FFFFFF" w:themeColor="background1"/>
                                    </w:rPr>
                                  </w:pPr>
                                  <w:r>
                                    <w:rPr>
                                      <w:color w:val="FFFFFF" w:themeColor="background1"/>
                                    </w:rPr>
                                    <w:t>  </w:t>
                                  </w:r>
                                  <w:r>
                                    <w:rPr>
                                      <w:noProof/>
                                      <w:color w:val="FFFFFF" w:themeColor="background1"/>
                                    </w:rPr>
                                    <w:drawing>
                                      <wp:inline distT="0" distB="0" distL="0" distR="0">
                                        <wp:extent cx="3213941" cy="3194875"/>
                                        <wp:effectExtent l="76200" t="76200" r="100965" b="120586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 (1).jpg"/>
                                                <pic:cNvPicPr/>
                                              </pic:nvPicPr>
                                              <pic:blipFill>
                                                <a:blip r:embed="rId11">
                                                  <a:extLst>
                                                    <a:ext uri="{28A0092B-C50C-407E-A947-70E740481C1C}">
                                                      <a14:useLocalDpi xmlns:a14="http://schemas.microsoft.com/office/drawing/2010/main" val="0"/>
                                                    </a:ext>
                                                  </a:extLst>
                                                </a:blip>
                                                <a:stretch>
                                                  <a:fillRect/>
                                                </a:stretch>
                                              </pic:blipFill>
                                              <pic:spPr>
                                                <a:xfrm>
                                                  <a:off x="0" y="0"/>
                                                  <a:ext cx="3222144" cy="3203029"/>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xbxContent>
                            </wps:txbx>
                            <wps:bodyPr rot="0" vert="horz" wrap="square" lIns="457200" tIns="731520" rIns="457200" bIns="457200" anchor="b" anchorCtr="0" upright="1">
                              <a:noAutofit/>
                            </wps:bodyPr>
                          </wps:wsp>
                          <wps:wsp>
                            <wps:cNvPr id="22" name="Zone de texte 196"/>
                            <wps:cNvSpPr txBox="1">
                              <a:spLocks noChangeArrowheads="1"/>
                            </wps:cNvSpPr>
                            <wps:spPr bwMode="auto">
                              <a:xfrm>
                                <a:off x="68" y="13716"/>
                                <a:ext cx="68580" cy="27227"/>
                              </a:xfrm>
                              <a:prstGeom prst="rect">
                                <a:avLst/>
                              </a:prstGeom>
                              <a:solidFill>
                                <a:schemeClr val="lt1">
                                  <a:lumMod val="100000"/>
                                  <a:lumOff val="0"/>
                                </a:schemeClr>
                              </a:solidFill>
                              <a:ln w="25400">
                                <a:solidFill>
                                  <a:schemeClr val="accent4">
                                    <a:lumMod val="100000"/>
                                    <a:lumOff val="0"/>
                                  </a:schemeClr>
                                </a:solidFill>
                                <a:miter lim="800000"/>
                                <a:headEnd/>
                                <a:tailEnd/>
                              </a:ln>
                            </wps:spPr>
                            <wps:txbx>
                              <w:txbxContent>
                                <w:p w:rsidR="000458A7" w:rsidRPr="00545E10" w:rsidRDefault="000458A7" w:rsidP="00545E10">
                                  <w:pPr>
                                    <w:pStyle w:val="Sansinterligne"/>
                                    <w:ind w:left="-993" w:right="-323"/>
                                    <w:jc w:val="center"/>
                                    <w:rPr>
                                      <w:rFonts w:asciiTheme="majorHAnsi" w:eastAsiaTheme="majorEastAsia" w:hAnsiTheme="majorHAnsi" w:cstheme="majorBidi"/>
                                      <w:color w:val="7030A0"/>
                                      <w:sz w:val="260"/>
                                      <w:szCs w:val="72"/>
                                    </w:rPr>
                                  </w:pPr>
                                </w:p>
                              </w:txbxContent>
                            </wps:txbx>
                            <wps:bodyPr rot="0" vert="horz" wrap="square" lIns="457200" tIns="91440" rIns="45720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e 193" o:spid="_x0000_s1029" style="position:absolute;margin-left:.95pt;margin-top:0;width:592.85pt;height:803.6pt;z-index:-251683328;mso-position-horizontal-relative:page;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">
                    <v:rect id="Rectangle 194" o:spid="_x0000_s1030"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r+asAA&#10;AADbAAAADwAAAGRycy9kb3ducmV2LnhtbERPXWvCMBR9H/gfwhX2tqY6maMzioiCA4eoZc+X5q4t&#10;Njexydr6783DYI+H871YDaYRHbW+tqxgkqQgiAuray4V5JfdyzsIH5A1NpZJwZ08rJajpwVm2vZ8&#10;ou4cShFD2GeooArBZVL6oiKDPrGOOHI/tjUYImxLqVvsY7hp5DRN36TBmmNDhY42FRXX869RcNh+&#10;f726nDef+9tsTkftg9OFUs/jYf0BItAQ/sV/7r1WMI3r45f4A+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lr+asAAAADbAAAADwAAAAAAAAAAAAAAAACYAgAAZHJzL2Rvd25y&#10;ZXYueG1sUEsFBgAAAAAEAAQA9QAAAIUDAAAAAA==&#10;" fillcolor="#5d417e" stroked="f">
                      <v:fill color2="#7b57a8" rotate="t" angle="180" colors="0 #5d417e;52429f #7b58a6;1 #7b57a8" focus="100%" type="gradient">
                        <o:fill v:ext="view" type="gradientUnscaled"/>
                      </v:fill>
                      <v:shadow on="t" color="black" opacity="22936f" origin=",.5" offset="0,.63889mm"/>
                    </v:rect>
                    <v:rect id="Rectangle 195" o:spid="_x0000_s1031"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UfHMIA&#10;AADbAAAADwAAAGRycy9kb3ducmV2LnhtbESP0YrCMBRE3wX/IVzBN00tskg1iohifVhYqx9waa5t&#10;sbmpTaz17zcLCz4OM3OGWW16U4uOWldZVjCbRiCIc6srLhRcL4fJAoTzyBpry6TgTQ426+FghYm2&#10;Lz5Tl/lCBAi7BBWU3jeJlC4vyaCb2oY4eDfbGvRBtoXULb4C3NQyjqIvabDisFBiQ7uS8nv2NAry&#10;n/S2ONL++Z3Os0Pc9Y+TKx5KjUf9dgnCU+8/4f92qhXEM/j7En6A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R8cwgAAANsAAAAPAAAAAAAAAAAAAAAAAJgCAABkcnMvZG93&#10;bnJldi54bWxQSwUGAAAAAAQABAD1AAAAhwMAAAAA&#10;" fillcolor="#5d417e" stroked="f">
                      <v:fill color2="#7b57a8" rotate="t" angle="180" colors="0 #5d417e;52429f #7b58a6;1 #7b57a8" focus="100%" type="gradient">
                        <o:fill v:ext="view" type="gradientUnscaled"/>
                      </v:fill>
                      <v:shadow on="t" color="black" opacity="22936f" origin=",.5" offset="0,.63889mm"/>
                      <v:textbox inset="36pt,57.6pt,36pt,36pt">
                        <w:txbxContent>
                          <w:p w:rsidR="000458A7" w:rsidRDefault="000458A7" w:rsidP="00545E10">
                            <w:pPr>
                              <w:pStyle w:val="Sansinterligne"/>
                              <w:spacing w:before="120"/>
                              <w:ind w:left="2410"/>
                              <w:rPr>
                                <w:color w:val="FFFFFF" w:themeColor="background1"/>
                              </w:rPr>
                            </w:pPr>
                            <w:r>
                              <w:rPr>
                                <w:color w:val="FFFFFF" w:themeColor="background1"/>
                              </w:rPr>
                              <w:t>  </w:t>
                            </w:r>
                            <w:r>
                              <w:rPr>
                                <w:noProof/>
                                <w:color w:val="FFFFFF" w:themeColor="background1"/>
                              </w:rPr>
                              <w:drawing>
                                <wp:inline distT="0" distB="0" distL="0" distR="0">
                                  <wp:extent cx="3213941" cy="3194875"/>
                                  <wp:effectExtent l="76200" t="76200" r="100965" b="120586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 (1).jpg"/>
                                          <pic:cNvPicPr/>
                                        </pic:nvPicPr>
                                        <pic:blipFill>
                                          <a:blip r:embed="rId12">
                                            <a:extLst>
                                              <a:ext uri="{28A0092B-C50C-407E-A947-70E740481C1C}">
                                                <a14:useLocalDpi xmlns:a14="http://schemas.microsoft.com/office/drawing/2010/main" val="0"/>
                                              </a:ext>
                                            </a:extLst>
                                          </a:blip>
                                          <a:stretch>
                                            <a:fillRect/>
                                          </a:stretch>
                                        </pic:blipFill>
                                        <pic:spPr>
                                          <a:xfrm>
                                            <a:off x="0" y="0"/>
                                            <a:ext cx="3222144" cy="3203029"/>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txbxContent>
                      </v:textbox>
                    </v:rect>
                    <v:shape id="Zone de texte 196" o:spid="_x0000_s1032"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nyXcEA&#10;AADbAAAADwAAAGRycy9kb3ducmV2LnhtbESPQYvCMBSE74L/ITzB25pYUJZqFBGEnhS7e9Dbo3m2&#10;xealNFHrvzeC4HGYmW+Y5bq3jbhT52vHGqYTBYK4cKbmUsP/3+7nF4QPyAYbx6ThSR7Wq+Fgialx&#10;Dz7SPQ+liBD2KWqoQmhTKX1RkUU/cS1x9C6usxii7EppOnxEuG1kotRcWqw5LlTY0rai4prfrIb5&#10;9GAP++PznJ1mCnN1ambZbaf1eNRvFiAC9eEb/rQzoyFJ4P0l/gC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J8l3BAAAA2wAAAA8AAAAAAAAAAAAAAAAAmAIAAGRycy9kb3du&#10;cmV2LnhtbFBLBQYAAAAABAAEAPUAAACGAwAAAAA=&#10;" fillcolor="white [3201]" strokecolor="#8064a2 [3207]" strokeweight="2pt">
                      <v:textbox inset="36pt,7.2pt,36pt,7.2pt">
                        <w:txbxContent>
                          <w:p w:rsidR="000458A7" w:rsidRPr="00545E10" w:rsidRDefault="000458A7" w:rsidP="00545E10">
                            <w:pPr>
                              <w:pStyle w:val="Sansinterligne"/>
                              <w:ind w:left="-993" w:right="-323"/>
                              <w:jc w:val="center"/>
                              <w:rPr>
                                <w:rFonts w:asciiTheme="majorHAnsi" w:eastAsiaTheme="majorEastAsia" w:hAnsiTheme="majorHAnsi" w:cstheme="majorBidi"/>
                                <w:color w:val="7030A0"/>
                                <w:sz w:val="260"/>
                                <w:szCs w:val="72"/>
                              </w:rPr>
                            </w:pPr>
                          </w:p>
                        </w:txbxContent>
                      </v:textbox>
                    </v:shape>
                    <w10:wrap anchorx="page" anchory="page"/>
                  </v:group>
                </w:pict>
              </mc:Fallback>
            </mc:AlternateContent>
          </w:r>
        </w:p>
        <w:p w:rsidR="00545E10" w:rsidRDefault="00545E10">
          <w:pPr>
            <w:rPr>
              <w:sz w:val="24"/>
              <w:szCs w:val="24"/>
              <w:lang w:val="fr-FR"/>
            </w:rPr>
          </w:pPr>
          <w:r w:rsidRPr="00545E10">
            <w:rPr>
              <w:noProof/>
              <w:lang w:val="fr-FR" w:eastAsia="fr-FR"/>
            </w:rPr>
            <w:drawing>
              <wp:anchor distT="0" distB="0" distL="114300" distR="114300" simplePos="0" relativeHeight="251694592" behindDoc="1" locked="0" layoutInCell="1" allowOverlap="1">
                <wp:simplePos x="0" y="0"/>
                <wp:positionH relativeFrom="column">
                  <wp:posOffset>5715190</wp:posOffset>
                </wp:positionH>
                <wp:positionV relativeFrom="paragraph">
                  <wp:posOffset>5269287</wp:posOffset>
                </wp:positionV>
                <wp:extent cx="748030" cy="534670"/>
                <wp:effectExtent l="95250" t="19050" r="185420" b="170180"/>
                <wp:wrapTight wrapText="bothSides">
                  <wp:wrapPolygon edited="0">
                    <wp:start x="2750" y="-770"/>
                    <wp:lineTo x="-2200" y="770"/>
                    <wp:lineTo x="-2750" y="22318"/>
                    <wp:lineTo x="7701" y="25397"/>
                    <wp:lineTo x="11552" y="27705"/>
                    <wp:lineTo x="20903" y="27705"/>
                    <wp:lineTo x="22553" y="25397"/>
                    <wp:lineTo x="25854" y="13853"/>
                    <wp:lineTo x="26404" y="10005"/>
                    <wp:lineTo x="17603" y="770"/>
                    <wp:lineTo x="14302" y="-770"/>
                    <wp:lineTo x="2750" y="-77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8030" cy="53467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anchor>
            </w:drawing>
          </w:r>
          <w:r w:rsidR="00023B40">
            <w:rPr>
              <w:noProof/>
              <w:sz w:val="24"/>
              <w:szCs w:val="24"/>
              <w:lang w:val="fr-FR" w:eastAsia="fr-FR"/>
            </w:rPr>
            <mc:AlternateContent>
              <mc:Choice Requires="wps">
                <w:drawing>
                  <wp:anchor distT="0" distB="0" distL="114300" distR="114300" simplePos="0" relativeHeight="251672064" behindDoc="0" locked="0" layoutInCell="1" allowOverlap="1">
                    <wp:simplePos x="0" y="0"/>
                    <wp:positionH relativeFrom="column">
                      <wp:posOffset>-804545</wp:posOffset>
                    </wp:positionH>
                    <wp:positionV relativeFrom="paragraph">
                      <wp:posOffset>6031230</wp:posOffset>
                    </wp:positionV>
                    <wp:extent cx="7350760" cy="308610"/>
                    <wp:effectExtent l="66675" t="66675" r="59690" b="81915"/>
                    <wp:wrapNone/>
                    <wp:docPr id="17" name="Cadr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0760" cy="308610"/>
                            </a:xfrm>
                            <a:custGeom>
                              <a:avLst/>
                              <a:gdLst>
                                <a:gd name="T0" fmla="*/ 0 w 7350826"/>
                                <a:gd name="T1" fmla="*/ 0 h 308759"/>
                                <a:gd name="T2" fmla="*/ 7350826 w 7350826"/>
                                <a:gd name="T3" fmla="*/ 0 h 308759"/>
                                <a:gd name="T4" fmla="*/ 7350826 w 7350826"/>
                                <a:gd name="T5" fmla="*/ 308759 h 308759"/>
                                <a:gd name="T6" fmla="*/ 0 w 7350826"/>
                                <a:gd name="T7" fmla="*/ 308759 h 308759"/>
                                <a:gd name="T8" fmla="*/ 0 w 7350826"/>
                                <a:gd name="T9" fmla="*/ 0 h 308759"/>
                                <a:gd name="T10" fmla="*/ 38595 w 7350826"/>
                                <a:gd name="T11" fmla="*/ 38595 h 308759"/>
                                <a:gd name="T12" fmla="*/ 38595 w 7350826"/>
                                <a:gd name="T13" fmla="*/ 270164 h 308759"/>
                                <a:gd name="T14" fmla="*/ 7312231 w 7350826"/>
                                <a:gd name="T15" fmla="*/ 270164 h 308759"/>
                                <a:gd name="T16" fmla="*/ 7312231 w 7350826"/>
                                <a:gd name="T17" fmla="*/ 38595 h 308759"/>
                                <a:gd name="T18" fmla="*/ 38595 w 7350826"/>
                                <a:gd name="T19" fmla="*/ 38595 h 30875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7350826" h="308759">
                                  <a:moveTo>
                                    <a:pt x="0" y="0"/>
                                  </a:moveTo>
                                  <a:lnTo>
                                    <a:pt x="7350826" y="0"/>
                                  </a:lnTo>
                                  <a:lnTo>
                                    <a:pt x="7350826" y="308759"/>
                                  </a:lnTo>
                                  <a:lnTo>
                                    <a:pt x="0" y="308759"/>
                                  </a:lnTo>
                                  <a:lnTo>
                                    <a:pt x="0" y="0"/>
                                  </a:lnTo>
                                  <a:close/>
                                  <a:moveTo>
                                    <a:pt x="38595" y="38595"/>
                                  </a:moveTo>
                                  <a:lnTo>
                                    <a:pt x="38595" y="270164"/>
                                  </a:lnTo>
                                  <a:lnTo>
                                    <a:pt x="7312231" y="270164"/>
                                  </a:lnTo>
                                  <a:lnTo>
                                    <a:pt x="7312231" y="38595"/>
                                  </a:lnTo>
                                  <a:lnTo>
                                    <a:pt x="38595" y="38595"/>
                                  </a:lnTo>
                                  <a:close/>
                                </a:path>
                              </a:pathLst>
                            </a:custGeom>
                            <a:gradFill rotWithShape="1">
                              <a:gsLst>
                                <a:gs pos="0">
                                  <a:srgbClr val="5D417E"/>
                                </a:gs>
                                <a:gs pos="80000">
                                  <a:srgbClr val="7B58A6"/>
                                </a:gs>
                                <a:gs pos="100000">
                                  <a:srgbClr val="7B57A8"/>
                                </a:gs>
                              </a:gsLst>
                              <a:lin ang="16200000"/>
                            </a:gradFill>
                            <a:ln w="117475" cmpd="tri">
                              <a:solidFill>
                                <a:schemeClr val="accent4">
                                  <a:lumMod val="95000"/>
                                  <a:lumOff val="0"/>
                                </a:schemeClr>
                              </a:solidFill>
                              <a:round/>
                              <a:headEnd/>
                              <a:tailEnd/>
                            </a:ln>
                            <a:effectLst>
                              <a:outerShdw dist="23000" dir="5400000" rotWithShape="0">
                                <a:srgbClr val="000000">
                                  <a:alpha val="34999"/>
                                </a:srgb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731E50" id="Cadre 11" o:spid="_x0000_s1026" style="position:absolute;margin-left:-63.35pt;margin-top:474.9pt;width:578.8pt;height:24.3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350826,308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" path="m,l7350826,r,308759l,308759,,xm38595,38595r,231569l7312231,270164r,-231569l38595,38595xe" fillcolor="#5d417e" strokecolor="#795d9b [3047]" strokeweight="9.25pt">
                    <v:fill color2="#7b57a8" rotate="t" angle="180" colors="0 #5d417e;52429f #7b58a6;1 #7b57a8" focus="100%" type="gradient">
                      <o:fill v:ext="view" type="gradientUnscaled"/>
                    </v:fill>
                    <v:stroke linestyle="thickBetweenThin"/>
                    <v:shadow on="t" color="black" opacity="22936f" origin=",.5" offset="0,.63889mm"/>
                    <v:path arrowok="t" o:connecttype="custom" o:connectlocs="0,0;7350760,0;7350760,308610;0,308610;0,0;38595,38576;38595,270034;7312165,270034;7312165,38576;38595,38576" o:connectangles="0,0,0,0,0,0,0,0,0,0"/>
                  </v:shape>
                </w:pict>
              </mc:Fallback>
            </mc:AlternateContent>
          </w:r>
          <w:r>
            <w:rPr>
              <w:sz w:val="24"/>
              <w:szCs w:val="24"/>
              <w:lang w:val="fr-FR"/>
            </w:rPr>
            <w:br w:type="page"/>
          </w:r>
        </w:p>
      </w:sdtContent>
    </w:sdt>
    <w:sdt>
      <w:sdtPr>
        <w:rPr>
          <w:rFonts w:asciiTheme="minorHAnsi" w:eastAsiaTheme="minorHAnsi" w:hAnsiTheme="minorHAnsi" w:cstheme="minorBidi"/>
          <w:color w:val="auto"/>
          <w:sz w:val="22"/>
          <w:szCs w:val="22"/>
          <w:lang w:val="de-DE" w:eastAsia="en-US"/>
        </w:rPr>
        <w:id w:val="1267423825"/>
        <w:docPartObj>
          <w:docPartGallery w:val="Table of Contents"/>
          <w:docPartUnique/>
        </w:docPartObj>
      </w:sdtPr>
      <w:sdtEndPr>
        <w:rPr>
          <w:b/>
          <w:bCs/>
        </w:rPr>
      </w:sdtEndPr>
      <w:sdtContent>
        <w:p w:rsidR="008D3043" w:rsidRDefault="008D3043">
          <w:pPr>
            <w:pStyle w:val="En-ttedetabledesmatires"/>
          </w:pPr>
          <w:r>
            <w:t>Table des matières</w:t>
          </w:r>
        </w:p>
        <w:p w:rsidR="008D3043" w:rsidRDefault="008D3043">
          <w:pPr>
            <w:pStyle w:val="TM2"/>
            <w:tabs>
              <w:tab w:val="left" w:pos="660"/>
              <w:tab w:val="right" w:leader="dot" w:pos="9062"/>
            </w:tabs>
            <w:rPr>
              <w:noProof/>
            </w:rPr>
          </w:pPr>
          <w:r>
            <w:fldChar w:fldCharType="begin"/>
          </w:r>
          <w:r>
            <w:instrText xml:space="preserve"> TOC \o "1-3" \h \z \u </w:instrText>
          </w:r>
          <w:r>
            <w:fldChar w:fldCharType="separate"/>
          </w:r>
          <w:hyperlink w:anchor="_Toc509950447" w:history="1">
            <w:r w:rsidRPr="00351685">
              <w:rPr>
                <w:rStyle w:val="Lienhypertexte"/>
                <w:noProof/>
              </w:rPr>
              <w:t>1.</w:t>
            </w:r>
            <w:r>
              <w:rPr>
                <w:noProof/>
              </w:rPr>
              <w:tab/>
            </w:r>
            <w:r w:rsidRPr="00351685">
              <w:rPr>
                <w:rStyle w:val="Lienhypertexte"/>
                <w:noProof/>
              </w:rPr>
              <w:t>Installations électriques basse tension</w:t>
            </w:r>
            <w:r>
              <w:rPr>
                <w:noProof/>
                <w:webHidden/>
              </w:rPr>
              <w:tab/>
            </w:r>
            <w:r>
              <w:rPr>
                <w:noProof/>
                <w:webHidden/>
              </w:rPr>
              <w:fldChar w:fldCharType="begin"/>
            </w:r>
            <w:r>
              <w:rPr>
                <w:noProof/>
                <w:webHidden/>
              </w:rPr>
              <w:instrText xml:space="preserve"> PAGEREF _Toc509950447 \h </w:instrText>
            </w:r>
            <w:r>
              <w:rPr>
                <w:noProof/>
                <w:webHidden/>
              </w:rPr>
            </w:r>
            <w:r>
              <w:rPr>
                <w:noProof/>
                <w:webHidden/>
              </w:rPr>
              <w:fldChar w:fldCharType="separate"/>
            </w:r>
            <w:r>
              <w:rPr>
                <w:noProof/>
                <w:webHidden/>
              </w:rPr>
              <w:t>5</w:t>
            </w:r>
            <w:r>
              <w:rPr>
                <w:noProof/>
                <w:webHidden/>
              </w:rPr>
              <w:fldChar w:fldCharType="end"/>
            </w:r>
          </w:hyperlink>
        </w:p>
        <w:p w:rsidR="008D3043" w:rsidRDefault="00692ED3">
          <w:pPr>
            <w:pStyle w:val="TM3"/>
            <w:tabs>
              <w:tab w:val="left" w:pos="1100"/>
              <w:tab w:val="right" w:leader="dot" w:pos="9062"/>
            </w:tabs>
            <w:rPr>
              <w:noProof/>
            </w:rPr>
          </w:pPr>
          <w:hyperlink w:anchor="_Toc509950448" w:history="1">
            <w:r w:rsidR="008D3043" w:rsidRPr="00351685">
              <w:rPr>
                <w:rStyle w:val="Lienhypertexte"/>
                <w:noProof/>
              </w:rPr>
              <w:t>1.1</w:t>
            </w:r>
            <w:r w:rsidR="008D3043">
              <w:rPr>
                <w:noProof/>
              </w:rPr>
              <w:tab/>
            </w:r>
            <w:r w:rsidR="008D3043" w:rsidRPr="00351685">
              <w:rPr>
                <w:rStyle w:val="Lienhypertexte"/>
                <w:noProof/>
              </w:rPr>
              <w:t>Alimentation de l’établissement</w:t>
            </w:r>
            <w:r w:rsidR="008D3043">
              <w:rPr>
                <w:noProof/>
                <w:webHidden/>
              </w:rPr>
              <w:tab/>
            </w:r>
            <w:r w:rsidR="008D3043">
              <w:rPr>
                <w:noProof/>
                <w:webHidden/>
              </w:rPr>
              <w:fldChar w:fldCharType="begin"/>
            </w:r>
            <w:r w:rsidR="008D3043">
              <w:rPr>
                <w:noProof/>
                <w:webHidden/>
              </w:rPr>
              <w:instrText xml:space="preserve"> PAGEREF _Toc509950448 \h </w:instrText>
            </w:r>
            <w:r w:rsidR="008D3043">
              <w:rPr>
                <w:noProof/>
                <w:webHidden/>
              </w:rPr>
            </w:r>
            <w:r w:rsidR="008D3043">
              <w:rPr>
                <w:noProof/>
                <w:webHidden/>
              </w:rPr>
              <w:fldChar w:fldCharType="separate"/>
            </w:r>
            <w:r w:rsidR="008D3043">
              <w:rPr>
                <w:noProof/>
                <w:webHidden/>
              </w:rPr>
              <w:t>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49" w:history="1">
            <w:r w:rsidR="008D3043" w:rsidRPr="00351685">
              <w:rPr>
                <w:rStyle w:val="Lienhypertexte"/>
                <w:noProof/>
              </w:rPr>
              <w:t>1.2</w:t>
            </w:r>
            <w:r w:rsidR="008D3043">
              <w:rPr>
                <w:noProof/>
              </w:rPr>
              <w:tab/>
            </w:r>
            <w:r w:rsidR="008D3043" w:rsidRPr="00351685">
              <w:rPr>
                <w:rStyle w:val="Lienhypertexte"/>
                <w:noProof/>
              </w:rPr>
              <w:t>Classement des installations en fonction des tensions</w:t>
            </w:r>
            <w:r w:rsidR="008D3043">
              <w:rPr>
                <w:noProof/>
                <w:webHidden/>
              </w:rPr>
              <w:tab/>
            </w:r>
            <w:r w:rsidR="008D3043">
              <w:rPr>
                <w:noProof/>
                <w:webHidden/>
              </w:rPr>
              <w:fldChar w:fldCharType="begin"/>
            </w:r>
            <w:r w:rsidR="008D3043">
              <w:rPr>
                <w:noProof/>
                <w:webHidden/>
              </w:rPr>
              <w:instrText xml:space="preserve"> PAGEREF _Toc509950449 \h </w:instrText>
            </w:r>
            <w:r w:rsidR="008D3043">
              <w:rPr>
                <w:noProof/>
                <w:webHidden/>
              </w:rPr>
            </w:r>
            <w:r w:rsidR="008D3043">
              <w:rPr>
                <w:noProof/>
                <w:webHidden/>
              </w:rPr>
              <w:fldChar w:fldCharType="separate"/>
            </w:r>
            <w:r w:rsidR="008D3043">
              <w:rPr>
                <w:noProof/>
                <w:webHidden/>
              </w:rPr>
              <w:t>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0" w:history="1">
            <w:r w:rsidR="008D3043" w:rsidRPr="00351685">
              <w:rPr>
                <w:rStyle w:val="Lienhypertexte"/>
                <w:noProof/>
              </w:rPr>
              <w:t>1.3</w:t>
            </w:r>
            <w:r w:rsidR="008D3043">
              <w:rPr>
                <w:noProof/>
              </w:rPr>
              <w:tab/>
            </w:r>
            <w:r w:rsidR="008D3043" w:rsidRPr="00351685">
              <w:rPr>
                <w:rStyle w:val="Lienhypertexte"/>
                <w:noProof/>
              </w:rPr>
              <w:t>Éléments à prendre en compte pour établir un projet d’installation</w:t>
            </w:r>
            <w:r w:rsidR="008D3043">
              <w:rPr>
                <w:noProof/>
                <w:webHidden/>
              </w:rPr>
              <w:tab/>
            </w:r>
            <w:r w:rsidR="008D3043">
              <w:rPr>
                <w:noProof/>
                <w:webHidden/>
              </w:rPr>
              <w:fldChar w:fldCharType="begin"/>
            </w:r>
            <w:r w:rsidR="008D3043">
              <w:rPr>
                <w:noProof/>
                <w:webHidden/>
              </w:rPr>
              <w:instrText xml:space="preserve"> PAGEREF _Toc509950450 \h </w:instrText>
            </w:r>
            <w:r w:rsidR="008D3043">
              <w:rPr>
                <w:noProof/>
                <w:webHidden/>
              </w:rPr>
            </w:r>
            <w:r w:rsidR="008D3043">
              <w:rPr>
                <w:noProof/>
                <w:webHidden/>
              </w:rPr>
              <w:fldChar w:fldCharType="separate"/>
            </w:r>
            <w:r w:rsidR="008D3043">
              <w:rPr>
                <w:noProof/>
                <w:webHidden/>
              </w:rPr>
              <w:t>7</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1" w:history="1">
            <w:r w:rsidR="008D3043" w:rsidRPr="00351685">
              <w:rPr>
                <w:rStyle w:val="Lienhypertexte"/>
                <w:noProof/>
              </w:rPr>
              <w:t>1.4</w:t>
            </w:r>
            <w:r w:rsidR="008D3043">
              <w:rPr>
                <w:noProof/>
              </w:rPr>
              <w:tab/>
            </w:r>
            <w:r w:rsidR="008D3043" w:rsidRPr="00351685">
              <w:rPr>
                <w:rStyle w:val="Lienhypertexte"/>
                <w:noProof/>
              </w:rPr>
              <w:t>Exigences particulières d’exploitation</w:t>
            </w:r>
            <w:r w:rsidR="008D3043">
              <w:rPr>
                <w:noProof/>
                <w:webHidden/>
              </w:rPr>
              <w:tab/>
            </w:r>
            <w:r w:rsidR="008D3043">
              <w:rPr>
                <w:noProof/>
                <w:webHidden/>
              </w:rPr>
              <w:fldChar w:fldCharType="begin"/>
            </w:r>
            <w:r w:rsidR="008D3043">
              <w:rPr>
                <w:noProof/>
                <w:webHidden/>
              </w:rPr>
              <w:instrText xml:space="preserve"> PAGEREF _Toc509950451 \h </w:instrText>
            </w:r>
            <w:r w:rsidR="008D3043">
              <w:rPr>
                <w:noProof/>
                <w:webHidden/>
              </w:rPr>
            </w:r>
            <w:r w:rsidR="008D3043">
              <w:rPr>
                <w:noProof/>
                <w:webHidden/>
              </w:rPr>
              <w:fldChar w:fldCharType="separate"/>
            </w:r>
            <w:r w:rsidR="008D3043">
              <w:rPr>
                <w:noProof/>
                <w:webHidden/>
              </w:rPr>
              <w:t>8</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2" w:history="1">
            <w:r w:rsidR="008D3043" w:rsidRPr="00351685">
              <w:rPr>
                <w:rStyle w:val="Lienhypertexte"/>
                <w:noProof/>
              </w:rPr>
              <w:t>1.5</w:t>
            </w:r>
            <w:r w:rsidR="008D3043">
              <w:rPr>
                <w:noProof/>
              </w:rPr>
              <w:tab/>
            </w:r>
            <w:r w:rsidR="008D3043" w:rsidRPr="00351685">
              <w:rPr>
                <w:rStyle w:val="Lienhypertexte"/>
                <w:noProof/>
              </w:rPr>
              <w:t>Exigences dépendant des influences externes</w:t>
            </w:r>
            <w:r w:rsidR="008D3043">
              <w:rPr>
                <w:noProof/>
                <w:webHidden/>
              </w:rPr>
              <w:tab/>
            </w:r>
            <w:r w:rsidR="008D3043">
              <w:rPr>
                <w:noProof/>
                <w:webHidden/>
              </w:rPr>
              <w:fldChar w:fldCharType="begin"/>
            </w:r>
            <w:r w:rsidR="008D3043">
              <w:rPr>
                <w:noProof/>
                <w:webHidden/>
              </w:rPr>
              <w:instrText xml:space="preserve"> PAGEREF _Toc509950452 \h </w:instrText>
            </w:r>
            <w:r w:rsidR="008D3043">
              <w:rPr>
                <w:noProof/>
                <w:webHidden/>
              </w:rPr>
            </w:r>
            <w:r w:rsidR="008D3043">
              <w:rPr>
                <w:noProof/>
                <w:webHidden/>
              </w:rPr>
              <w:fldChar w:fldCharType="separate"/>
            </w:r>
            <w:r w:rsidR="008D3043">
              <w:rPr>
                <w:noProof/>
                <w:webHidden/>
              </w:rPr>
              <w:t>9</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3" w:history="1">
            <w:r w:rsidR="008D3043" w:rsidRPr="00351685">
              <w:rPr>
                <w:rStyle w:val="Lienhypertexte"/>
                <w:noProof/>
              </w:rPr>
              <w:t>1.6</w:t>
            </w:r>
            <w:r w:rsidR="008D3043">
              <w:rPr>
                <w:noProof/>
              </w:rPr>
              <w:tab/>
            </w:r>
            <w:r w:rsidR="008D3043" w:rsidRPr="00351685">
              <w:rPr>
                <w:rStyle w:val="Lienhypertexte"/>
                <w:noProof/>
              </w:rPr>
              <w:t>Tableaux (Coffrets ou armoires)</w:t>
            </w:r>
            <w:r w:rsidR="008D3043">
              <w:rPr>
                <w:noProof/>
                <w:webHidden/>
              </w:rPr>
              <w:tab/>
            </w:r>
            <w:r w:rsidR="008D3043">
              <w:rPr>
                <w:noProof/>
                <w:webHidden/>
              </w:rPr>
              <w:fldChar w:fldCharType="begin"/>
            </w:r>
            <w:r w:rsidR="008D3043">
              <w:rPr>
                <w:noProof/>
                <w:webHidden/>
              </w:rPr>
              <w:instrText xml:space="preserve"> PAGEREF _Toc509950453 \h </w:instrText>
            </w:r>
            <w:r w:rsidR="008D3043">
              <w:rPr>
                <w:noProof/>
                <w:webHidden/>
              </w:rPr>
            </w:r>
            <w:r w:rsidR="008D3043">
              <w:rPr>
                <w:noProof/>
                <w:webHidden/>
              </w:rPr>
              <w:fldChar w:fldCharType="separate"/>
            </w:r>
            <w:r w:rsidR="008D3043">
              <w:rPr>
                <w:noProof/>
                <w:webHidden/>
              </w:rPr>
              <w:t>10</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4" w:history="1">
            <w:r w:rsidR="008D3043" w:rsidRPr="00351685">
              <w:rPr>
                <w:rStyle w:val="Lienhypertexte"/>
                <w:noProof/>
              </w:rPr>
              <w:t>1.7</w:t>
            </w:r>
            <w:r w:rsidR="008D3043">
              <w:rPr>
                <w:noProof/>
              </w:rPr>
              <w:tab/>
            </w:r>
            <w:r w:rsidR="008D3043" w:rsidRPr="00351685">
              <w:rPr>
                <w:rStyle w:val="Lienhypertexte"/>
                <w:noProof/>
              </w:rPr>
              <w:t>Protection des personnes contre les chocs électriques</w:t>
            </w:r>
            <w:r w:rsidR="008D3043">
              <w:rPr>
                <w:noProof/>
                <w:webHidden/>
              </w:rPr>
              <w:tab/>
            </w:r>
            <w:r w:rsidR="008D3043">
              <w:rPr>
                <w:noProof/>
                <w:webHidden/>
              </w:rPr>
              <w:fldChar w:fldCharType="begin"/>
            </w:r>
            <w:r w:rsidR="008D3043">
              <w:rPr>
                <w:noProof/>
                <w:webHidden/>
              </w:rPr>
              <w:instrText xml:space="preserve"> PAGEREF _Toc509950454 \h </w:instrText>
            </w:r>
            <w:r w:rsidR="008D3043">
              <w:rPr>
                <w:noProof/>
                <w:webHidden/>
              </w:rPr>
            </w:r>
            <w:r w:rsidR="008D3043">
              <w:rPr>
                <w:noProof/>
                <w:webHidden/>
              </w:rPr>
              <w:fldChar w:fldCharType="separate"/>
            </w:r>
            <w:r w:rsidR="008D3043">
              <w:rPr>
                <w:noProof/>
                <w:webHidden/>
              </w:rPr>
              <w:t>11</w:t>
            </w:r>
            <w:r w:rsidR="008D3043">
              <w:rPr>
                <w:noProof/>
                <w:webHidden/>
              </w:rPr>
              <w:fldChar w:fldCharType="end"/>
            </w:r>
          </w:hyperlink>
        </w:p>
        <w:p w:rsidR="008D3043" w:rsidRDefault="00692ED3">
          <w:pPr>
            <w:pStyle w:val="TM2"/>
            <w:tabs>
              <w:tab w:val="left" w:pos="660"/>
              <w:tab w:val="right" w:leader="dot" w:pos="9062"/>
            </w:tabs>
            <w:rPr>
              <w:noProof/>
            </w:rPr>
          </w:pPr>
          <w:hyperlink w:anchor="_Toc509950455" w:history="1">
            <w:r w:rsidR="008D3043" w:rsidRPr="00351685">
              <w:rPr>
                <w:rStyle w:val="Lienhypertexte"/>
                <w:noProof/>
              </w:rPr>
              <w:t>2.</w:t>
            </w:r>
            <w:r w:rsidR="008D3043">
              <w:rPr>
                <w:noProof/>
              </w:rPr>
              <w:tab/>
            </w:r>
            <w:r w:rsidR="008D3043" w:rsidRPr="00351685">
              <w:rPr>
                <w:rStyle w:val="Lienhypertexte"/>
                <w:noProof/>
              </w:rPr>
              <w:t>Circuits</w:t>
            </w:r>
            <w:r w:rsidR="008D3043">
              <w:rPr>
                <w:noProof/>
                <w:webHidden/>
              </w:rPr>
              <w:tab/>
            </w:r>
            <w:r w:rsidR="008D3043">
              <w:rPr>
                <w:noProof/>
                <w:webHidden/>
              </w:rPr>
              <w:fldChar w:fldCharType="begin"/>
            </w:r>
            <w:r w:rsidR="008D3043">
              <w:rPr>
                <w:noProof/>
                <w:webHidden/>
              </w:rPr>
              <w:instrText xml:space="preserve"> PAGEREF _Toc509950455 \h </w:instrText>
            </w:r>
            <w:r w:rsidR="008D3043">
              <w:rPr>
                <w:noProof/>
                <w:webHidden/>
              </w:rPr>
            </w:r>
            <w:r w:rsidR="008D3043">
              <w:rPr>
                <w:noProof/>
                <w:webHidden/>
              </w:rPr>
              <w:fldChar w:fldCharType="separate"/>
            </w:r>
            <w:r w:rsidR="008D3043">
              <w:rPr>
                <w:noProof/>
                <w:webHidden/>
              </w:rPr>
              <w:t>13</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6" w:history="1">
            <w:r w:rsidR="008D3043" w:rsidRPr="00351685">
              <w:rPr>
                <w:rStyle w:val="Lienhypertexte"/>
                <w:noProof/>
              </w:rPr>
              <w:t>2.1</w:t>
            </w:r>
            <w:r w:rsidR="008D3043">
              <w:rPr>
                <w:noProof/>
              </w:rPr>
              <w:tab/>
            </w:r>
            <w:r w:rsidR="008D3043" w:rsidRPr="00351685">
              <w:rPr>
                <w:rStyle w:val="Lienhypertexte"/>
                <w:noProof/>
              </w:rPr>
              <w:t>Définitions</w:t>
            </w:r>
            <w:r w:rsidR="008D3043">
              <w:rPr>
                <w:noProof/>
                <w:webHidden/>
              </w:rPr>
              <w:tab/>
            </w:r>
            <w:r w:rsidR="008D3043">
              <w:rPr>
                <w:noProof/>
                <w:webHidden/>
              </w:rPr>
              <w:fldChar w:fldCharType="begin"/>
            </w:r>
            <w:r w:rsidR="008D3043">
              <w:rPr>
                <w:noProof/>
                <w:webHidden/>
              </w:rPr>
              <w:instrText xml:space="preserve"> PAGEREF _Toc509950456 \h </w:instrText>
            </w:r>
            <w:r w:rsidR="008D3043">
              <w:rPr>
                <w:noProof/>
                <w:webHidden/>
              </w:rPr>
            </w:r>
            <w:r w:rsidR="008D3043">
              <w:rPr>
                <w:noProof/>
                <w:webHidden/>
              </w:rPr>
              <w:fldChar w:fldCharType="separate"/>
            </w:r>
            <w:r w:rsidR="008D3043">
              <w:rPr>
                <w:noProof/>
                <w:webHidden/>
              </w:rPr>
              <w:t>13</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7" w:history="1">
            <w:r w:rsidR="008D3043" w:rsidRPr="00351685">
              <w:rPr>
                <w:rStyle w:val="Lienhypertexte"/>
                <w:noProof/>
              </w:rPr>
              <w:t>2.2</w:t>
            </w:r>
            <w:r w:rsidR="008D3043">
              <w:rPr>
                <w:noProof/>
              </w:rPr>
              <w:tab/>
            </w:r>
            <w:r w:rsidR="008D3043" w:rsidRPr="00351685">
              <w:rPr>
                <w:rStyle w:val="Lienhypertexte"/>
                <w:noProof/>
              </w:rPr>
              <w:t>Division de l’installation en circuit</w:t>
            </w:r>
            <w:r w:rsidR="008D3043">
              <w:rPr>
                <w:noProof/>
                <w:webHidden/>
              </w:rPr>
              <w:tab/>
            </w:r>
            <w:r w:rsidR="008D3043">
              <w:rPr>
                <w:noProof/>
                <w:webHidden/>
              </w:rPr>
              <w:fldChar w:fldCharType="begin"/>
            </w:r>
            <w:r w:rsidR="008D3043">
              <w:rPr>
                <w:noProof/>
                <w:webHidden/>
              </w:rPr>
              <w:instrText xml:space="preserve"> PAGEREF _Toc509950457 \h </w:instrText>
            </w:r>
            <w:r w:rsidR="008D3043">
              <w:rPr>
                <w:noProof/>
                <w:webHidden/>
              </w:rPr>
            </w:r>
            <w:r w:rsidR="008D3043">
              <w:rPr>
                <w:noProof/>
                <w:webHidden/>
              </w:rPr>
              <w:fldChar w:fldCharType="separate"/>
            </w:r>
            <w:r w:rsidR="008D3043">
              <w:rPr>
                <w:noProof/>
                <w:webHidden/>
              </w:rPr>
              <w:t>13</w:t>
            </w:r>
            <w:r w:rsidR="008D3043">
              <w:rPr>
                <w:noProof/>
                <w:webHidden/>
              </w:rPr>
              <w:fldChar w:fldCharType="end"/>
            </w:r>
          </w:hyperlink>
        </w:p>
        <w:p w:rsidR="008D3043" w:rsidRDefault="00692ED3">
          <w:pPr>
            <w:pStyle w:val="TM2"/>
            <w:tabs>
              <w:tab w:val="left" w:pos="660"/>
              <w:tab w:val="right" w:leader="dot" w:pos="9062"/>
            </w:tabs>
            <w:rPr>
              <w:noProof/>
            </w:rPr>
          </w:pPr>
          <w:hyperlink w:anchor="_Toc509950458" w:history="1">
            <w:r w:rsidR="008D3043" w:rsidRPr="00351685">
              <w:rPr>
                <w:rStyle w:val="Lienhypertexte"/>
                <w:noProof/>
              </w:rPr>
              <w:t>3.</w:t>
            </w:r>
            <w:r w:rsidR="008D3043">
              <w:rPr>
                <w:noProof/>
              </w:rPr>
              <w:tab/>
            </w:r>
            <w:r w:rsidR="008D3043" w:rsidRPr="00351685">
              <w:rPr>
                <w:rStyle w:val="Lienhypertexte"/>
                <w:noProof/>
              </w:rPr>
              <w:t>Conducteurs</w:t>
            </w:r>
            <w:r w:rsidR="008D3043">
              <w:rPr>
                <w:noProof/>
                <w:webHidden/>
              </w:rPr>
              <w:tab/>
            </w:r>
            <w:r w:rsidR="008D3043">
              <w:rPr>
                <w:noProof/>
                <w:webHidden/>
              </w:rPr>
              <w:fldChar w:fldCharType="begin"/>
            </w:r>
            <w:r w:rsidR="008D3043">
              <w:rPr>
                <w:noProof/>
                <w:webHidden/>
              </w:rPr>
              <w:instrText xml:space="preserve"> PAGEREF _Toc509950458 \h </w:instrText>
            </w:r>
            <w:r w:rsidR="008D3043">
              <w:rPr>
                <w:noProof/>
                <w:webHidden/>
              </w:rPr>
            </w:r>
            <w:r w:rsidR="008D3043">
              <w:rPr>
                <w:noProof/>
                <w:webHidden/>
              </w:rPr>
              <w:fldChar w:fldCharType="separate"/>
            </w:r>
            <w:r w:rsidR="008D3043">
              <w:rPr>
                <w:noProof/>
                <w:webHidden/>
              </w:rPr>
              <w:t>13</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59" w:history="1">
            <w:r w:rsidR="008D3043" w:rsidRPr="00351685">
              <w:rPr>
                <w:rStyle w:val="Lienhypertexte"/>
                <w:noProof/>
              </w:rPr>
              <w:t>3.1</w:t>
            </w:r>
            <w:r w:rsidR="008D3043">
              <w:rPr>
                <w:noProof/>
              </w:rPr>
              <w:tab/>
            </w:r>
            <w:r w:rsidR="008D3043" w:rsidRPr="00351685">
              <w:rPr>
                <w:rStyle w:val="Lienhypertexte"/>
                <w:noProof/>
              </w:rPr>
              <w:t>Section des conducteurs de phase</w:t>
            </w:r>
            <w:r w:rsidR="008D3043">
              <w:rPr>
                <w:noProof/>
                <w:webHidden/>
              </w:rPr>
              <w:tab/>
            </w:r>
            <w:r w:rsidR="008D3043">
              <w:rPr>
                <w:noProof/>
                <w:webHidden/>
              </w:rPr>
              <w:fldChar w:fldCharType="begin"/>
            </w:r>
            <w:r w:rsidR="008D3043">
              <w:rPr>
                <w:noProof/>
                <w:webHidden/>
              </w:rPr>
              <w:instrText xml:space="preserve"> PAGEREF _Toc509950459 \h </w:instrText>
            </w:r>
            <w:r w:rsidR="008D3043">
              <w:rPr>
                <w:noProof/>
                <w:webHidden/>
              </w:rPr>
            </w:r>
            <w:r w:rsidR="008D3043">
              <w:rPr>
                <w:noProof/>
                <w:webHidden/>
              </w:rPr>
              <w:fldChar w:fldCharType="separate"/>
            </w:r>
            <w:r w:rsidR="008D3043">
              <w:rPr>
                <w:noProof/>
                <w:webHidden/>
              </w:rPr>
              <w:t>13</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0" w:history="1">
            <w:r w:rsidR="008D3043" w:rsidRPr="00351685">
              <w:rPr>
                <w:rStyle w:val="Lienhypertexte"/>
                <w:noProof/>
              </w:rPr>
              <w:t>3.2</w:t>
            </w:r>
            <w:r w:rsidR="008D3043">
              <w:rPr>
                <w:noProof/>
              </w:rPr>
              <w:tab/>
            </w:r>
            <w:r w:rsidR="008D3043" w:rsidRPr="00351685">
              <w:rPr>
                <w:rStyle w:val="Lienhypertexte"/>
                <w:noProof/>
              </w:rPr>
              <w:t>Section du conducteur neutre</w:t>
            </w:r>
            <w:r w:rsidR="008D3043">
              <w:rPr>
                <w:noProof/>
                <w:webHidden/>
              </w:rPr>
              <w:tab/>
            </w:r>
            <w:r w:rsidR="008D3043">
              <w:rPr>
                <w:noProof/>
                <w:webHidden/>
              </w:rPr>
              <w:fldChar w:fldCharType="begin"/>
            </w:r>
            <w:r w:rsidR="008D3043">
              <w:rPr>
                <w:noProof/>
                <w:webHidden/>
              </w:rPr>
              <w:instrText xml:space="preserve"> PAGEREF _Toc509950460 \h </w:instrText>
            </w:r>
            <w:r w:rsidR="008D3043">
              <w:rPr>
                <w:noProof/>
                <w:webHidden/>
              </w:rPr>
            </w:r>
            <w:r w:rsidR="008D3043">
              <w:rPr>
                <w:noProof/>
                <w:webHidden/>
              </w:rPr>
              <w:fldChar w:fldCharType="separate"/>
            </w:r>
            <w:r w:rsidR="008D3043">
              <w:rPr>
                <w:noProof/>
                <w:webHidden/>
              </w:rPr>
              <w:t>14</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1" w:history="1">
            <w:r w:rsidR="008D3043" w:rsidRPr="00351685">
              <w:rPr>
                <w:rStyle w:val="Lienhypertexte"/>
                <w:noProof/>
              </w:rPr>
              <w:t>3.3</w:t>
            </w:r>
            <w:r w:rsidR="008D3043">
              <w:rPr>
                <w:noProof/>
              </w:rPr>
              <w:tab/>
            </w:r>
            <w:r w:rsidR="008D3043" w:rsidRPr="00351685">
              <w:rPr>
                <w:rStyle w:val="Lienhypertexte"/>
                <w:noProof/>
              </w:rPr>
              <w:t>Section du conducteur de protection</w:t>
            </w:r>
            <w:r w:rsidR="008D3043">
              <w:rPr>
                <w:noProof/>
                <w:webHidden/>
              </w:rPr>
              <w:tab/>
            </w:r>
            <w:r w:rsidR="008D3043">
              <w:rPr>
                <w:noProof/>
                <w:webHidden/>
              </w:rPr>
              <w:fldChar w:fldCharType="begin"/>
            </w:r>
            <w:r w:rsidR="008D3043">
              <w:rPr>
                <w:noProof/>
                <w:webHidden/>
              </w:rPr>
              <w:instrText xml:space="preserve"> PAGEREF _Toc509950461 \h </w:instrText>
            </w:r>
            <w:r w:rsidR="008D3043">
              <w:rPr>
                <w:noProof/>
                <w:webHidden/>
              </w:rPr>
            </w:r>
            <w:r w:rsidR="008D3043">
              <w:rPr>
                <w:noProof/>
                <w:webHidden/>
              </w:rPr>
              <w:fldChar w:fldCharType="separate"/>
            </w:r>
            <w:r w:rsidR="008D3043">
              <w:rPr>
                <w:noProof/>
                <w:webHidden/>
              </w:rPr>
              <w:t>14</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2" w:history="1">
            <w:r w:rsidR="008D3043" w:rsidRPr="00351685">
              <w:rPr>
                <w:rStyle w:val="Lienhypertexte"/>
                <w:noProof/>
              </w:rPr>
              <w:t>3.4</w:t>
            </w:r>
            <w:r w:rsidR="008D3043">
              <w:rPr>
                <w:noProof/>
              </w:rPr>
              <w:tab/>
            </w:r>
            <w:r w:rsidR="008D3043" w:rsidRPr="00351685">
              <w:rPr>
                <w:rStyle w:val="Lienhypertexte"/>
                <w:noProof/>
              </w:rPr>
              <w:t>Mise à la terre du neutre du transformateur (cas d’un transformateur privé)</w:t>
            </w:r>
            <w:r w:rsidR="008D3043">
              <w:rPr>
                <w:noProof/>
                <w:webHidden/>
              </w:rPr>
              <w:tab/>
            </w:r>
            <w:r w:rsidR="008D3043">
              <w:rPr>
                <w:noProof/>
                <w:webHidden/>
              </w:rPr>
              <w:fldChar w:fldCharType="begin"/>
            </w:r>
            <w:r w:rsidR="008D3043">
              <w:rPr>
                <w:noProof/>
                <w:webHidden/>
              </w:rPr>
              <w:instrText xml:space="preserve"> PAGEREF _Toc509950462 \h </w:instrText>
            </w:r>
            <w:r w:rsidR="008D3043">
              <w:rPr>
                <w:noProof/>
                <w:webHidden/>
              </w:rPr>
            </w:r>
            <w:r w:rsidR="008D3043">
              <w:rPr>
                <w:noProof/>
                <w:webHidden/>
              </w:rPr>
              <w:fldChar w:fldCharType="separate"/>
            </w:r>
            <w:r w:rsidR="008D3043">
              <w:rPr>
                <w:noProof/>
                <w:webHidden/>
              </w:rPr>
              <w:t>15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3" w:history="1">
            <w:r w:rsidR="008D3043" w:rsidRPr="00351685">
              <w:rPr>
                <w:rStyle w:val="Lienhypertexte"/>
                <w:noProof/>
              </w:rPr>
              <w:t>3.5</w:t>
            </w:r>
            <w:r w:rsidR="008D3043">
              <w:rPr>
                <w:noProof/>
              </w:rPr>
              <w:tab/>
            </w:r>
            <w:r w:rsidR="008D3043" w:rsidRPr="00351685">
              <w:rPr>
                <w:rStyle w:val="Lienhypertexte"/>
                <w:noProof/>
              </w:rPr>
              <w:t>Protection des conducteurs contre les surintensités</w:t>
            </w:r>
            <w:r w:rsidR="008D3043">
              <w:rPr>
                <w:noProof/>
                <w:webHidden/>
              </w:rPr>
              <w:tab/>
            </w:r>
            <w:r w:rsidR="008D3043">
              <w:rPr>
                <w:noProof/>
                <w:webHidden/>
              </w:rPr>
              <w:fldChar w:fldCharType="begin"/>
            </w:r>
            <w:r w:rsidR="008D3043">
              <w:rPr>
                <w:noProof/>
                <w:webHidden/>
              </w:rPr>
              <w:instrText xml:space="preserve"> PAGEREF _Toc509950463 \h </w:instrText>
            </w:r>
            <w:r w:rsidR="008D3043">
              <w:rPr>
                <w:noProof/>
                <w:webHidden/>
              </w:rPr>
            </w:r>
            <w:r w:rsidR="008D3043">
              <w:rPr>
                <w:noProof/>
                <w:webHidden/>
              </w:rPr>
              <w:fldChar w:fldCharType="separate"/>
            </w:r>
            <w:r w:rsidR="008D3043">
              <w:rPr>
                <w:noProof/>
                <w:webHidden/>
              </w:rPr>
              <w:t>15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4" w:history="1">
            <w:r w:rsidR="008D3043" w:rsidRPr="00351685">
              <w:rPr>
                <w:rStyle w:val="Lienhypertexte"/>
                <w:noProof/>
              </w:rPr>
              <w:t>3.6</w:t>
            </w:r>
            <w:r w:rsidR="008D3043">
              <w:rPr>
                <w:noProof/>
              </w:rPr>
              <w:tab/>
            </w:r>
            <w:r w:rsidR="008D3043" w:rsidRPr="00351685">
              <w:rPr>
                <w:rStyle w:val="Lienhypertexte"/>
                <w:noProof/>
              </w:rPr>
              <w:t>Choix des dispositifs de protection</w:t>
            </w:r>
            <w:r w:rsidR="008D3043">
              <w:rPr>
                <w:noProof/>
                <w:webHidden/>
              </w:rPr>
              <w:tab/>
            </w:r>
            <w:r w:rsidR="008D3043">
              <w:rPr>
                <w:noProof/>
                <w:webHidden/>
              </w:rPr>
              <w:fldChar w:fldCharType="begin"/>
            </w:r>
            <w:r w:rsidR="008D3043">
              <w:rPr>
                <w:noProof/>
                <w:webHidden/>
              </w:rPr>
              <w:instrText xml:space="preserve"> PAGEREF _Toc509950464 \h </w:instrText>
            </w:r>
            <w:r w:rsidR="008D3043">
              <w:rPr>
                <w:noProof/>
                <w:webHidden/>
              </w:rPr>
            </w:r>
            <w:r w:rsidR="008D3043">
              <w:rPr>
                <w:noProof/>
                <w:webHidden/>
              </w:rPr>
              <w:fldChar w:fldCharType="separate"/>
            </w:r>
            <w:r w:rsidR="008D3043">
              <w:rPr>
                <w:noProof/>
                <w:webHidden/>
              </w:rPr>
              <w:t>16</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5" w:history="1">
            <w:r w:rsidR="008D3043" w:rsidRPr="00351685">
              <w:rPr>
                <w:rStyle w:val="Lienhypertexte"/>
                <w:noProof/>
              </w:rPr>
              <w:t>3.7</w:t>
            </w:r>
            <w:r w:rsidR="008D3043">
              <w:rPr>
                <w:noProof/>
              </w:rPr>
              <w:tab/>
            </w:r>
            <w:r w:rsidR="008D3043" w:rsidRPr="00351685">
              <w:rPr>
                <w:rStyle w:val="Lienhypertexte"/>
                <w:noProof/>
              </w:rPr>
              <w:t>Emplacement des dispositifs de protection</w:t>
            </w:r>
            <w:r w:rsidR="008D3043">
              <w:rPr>
                <w:noProof/>
                <w:webHidden/>
              </w:rPr>
              <w:tab/>
            </w:r>
            <w:r w:rsidR="008D3043">
              <w:rPr>
                <w:noProof/>
                <w:webHidden/>
              </w:rPr>
              <w:fldChar w:fldCharType="begin"/>
            </w:r>
            <w:r w:rsidR="008D3043">
              <w:rPr>
                <w:noProof/>
                <w:webHidden/>
              </w:rPr>
              <w:instrText xml:space="preserve"> PAGEREF _Toc509950465 \h </w:instrText>
            </w:r>
            <w:r w:rsidR="008D3043">
              <w:rPr>
                <w:noProof/>
                <w:webHidden/>
              </w:rPr>
            </w:r>
            <w:r w:rsidR="008D3043">
              <w:rPr>
                <w:noProof/>
                <w:webHidden/>
              </w:rPr>
              <w:fldChar w:fldCharType="separate"/>
            </w:r>
            <w:r w:rsidR="008D3043">
              <w:rPr>
                <w:noProof/>
                <w:webHidden/>
              </w:rPr>
              <w:t>17</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6" w:history="1">
            <w:r w:rsidR="008D3043" w:rsidRPr="00351685">
              <w:rPr>
                <w:rStyle w:val="Lienhypertexte"/>
                <w:noProof/>
              </w:rPr>
              <w:t>3.8</w:t>
            </w:r>
            <w:r w:rsidR="008D3043">
              <w:rPr>
                <w:noProof/>
              </w:rPr>
              <w:tab/>
            </w:r>
            <w:r w:rsidR="008D3043" w:rsidRPr="00351685">
              <w:rPr>
                <w:rStyle w:val="Lienhypertexte"/>
                <w:noProof/>
              </w:rPr>
              <w:t>Sélectivité et coordination des protections de surintensités</w:t>
            </w:r>
            <w:r w:rsidR="008D3043">
              <w:rPr>
                <w:noProof/>
                <w:webHidden/>
              </w:rPr>
              <w:tab/>
            </w:r>
            <w:r w:rsidR="008D3043">
              <w:rPr>
                <w:noProof/>
                <w:webHidden/>
              </w:rPr>
              <w:fldChar w:fldCharType="begin"/>
            </w:r>
            <w:r w:rsidR="008D3043">
              <w:rPr>
                <w:noProof/>
                <w:webHidden/>
              </w:rPr>
              <w:instrText xml:space="preserve"> PAGEREF _Toc509950466 \h </w:instrText>
            </w:r>
            <w:r w:rsidR="008D3043">
              <w:rPr>
                <w:noProof/>
                <w:webHidden/>
              </w:rPr>
            </w:r>
            <w:r w:rsidR="008D3043">
              <w:rPr>
                <w:noProof/>
                <w:webHidden/>
              </w:rPr>
              <w:fldChar w:fldCharType="separate"/>
            </w:r>
            <w:r w:rsidR="008D3043">
              <w:rPr>
                <w:noProof/>
                <w:webHidden/>
              </w:rPr>
              <w:t>19</w:t>
            </w:r>
            <w:r w:rsidR="008D3043">
              <w:rPr>
                <w:noProof/>
                <w:webHidden/>
              </w:rPr>
              <w:fldChar w:fldCharType="end"/>
            </w:r>
          </w:hyperlink>
        </w:p>
        <w:p w:rsidR="008D3043" w:rsidRDefault="00692ED3">
          <w:pPr>
            <w:pStyle w:val="TM2"/>
            <w:tabs>
              <w:tab w:val="left" w:pos="660"/>
              <w:tab w:val="right" w:leader="dot" w:pos="9062"/>
            </w:tabs>
            <w:rPr>
              <w:noProof/>
            </w:rPr>
          </w:pPr>
          <w:hyperlink w:anchor="_Toc509950467" w:history="1">
            <w:r w:rsidR="008D3043" w:rsidRPr="00351685">
              <w:rPr>
                <w:rStyle w:val="Lienhypertexte"/>
                <w:noProof/>
              </w:rPr>
              <w:t>4.</w:t>
            </w:r>
            <w:r w:rsidR="008D3043">
              <w:rPr>
                <w:noProof/>
              </w:rPr>
              <w:tab/>
            </w:r>
            <w:r w:rsidR="008D3043" w:rsidRPr="00351685">
              <w:rPr>
                <w:rStyle w:val="Lienhypertexte"/>
                <w:noProof/>
              </w:rPr>
              <w:t>Règles particulières aux différentes canalisations</w:t>
            </w:r>
            <w:r w:rsidR="008D3043">
              <w:rPr>
                <w:noProof/>
                <w:webHidden/>
              </w:rPr>
              <w:tab/>
            </w:r>
            <w:r w:rsidR="008D3043">
              <w:rPr>
                <w:noProof/>
                <w:webHidden/>
              </w:rPr>
              <w:fldChar w:fldCharType="begin"/>
            </w:r>
            <w:r w:rsidR="008D3043">
              <w:rPr>
                <w:noProof/>
                <w:webHidden/>
              </w:rPr>
              <w:instrText xml:space="preserve"> PAGEREF _Toc509950467 \h </w:instrText>
            </w:r>
            <w:r w:rsidR="008D3043">
              <w:rPr>
                <w:noProof/>
                <w:webHidden/>
              </w:rPr>
            </w:r>
            <w:r w:rsidR="008D3043">
              <w:rPr>
                <w:noProof/>
                <w:webHidden/>
              </w:rPr>
              <w:fldChar w:fldCharType="separate"/>
            </w:r>
            <w:r w:rsidR="008D3043">
              <w:rPr>
                <w:noProof/>
                <w:webHidden/>
              </w:rPr>
              <w:t>20</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8" w:history="1">
            <w:r w:rsidR="008D3043" w:rsidRPr="00351685">
              <w:rPr>
                <w:rStyle w:val="Lienhypertexte"/>
                <w:noProof/>
              </w:rPr>
              <w:t>4.1</w:t>
            </w:r>
            <w:r w:rsidR="008D3043">
              <w:rPr>
                <w:noProof/>
              </w:rPr>
              <w:tab/>
            </w:r>
            <w:r w:rsidR="008D3043" w:rsidRPr="00351685">
              <w:rPr>
                <w:rStyle w:val="Lienhypertexte"/>
                <w:noProof/>
              </w:rPr>
              <w:t>Définition</w:t>
            </w:r>
            <w:r w:rsidR="008D3043">
              <w:rPr>
                <w:noProof/>
                <w:webHidden/>
              </w:rPr>
              <w:tab/>
            </w:r>
            <w:r w:rsidR="008D3043">
              <w:rPr>
                <w:noProof/>
                <w:webHidden/>
              </w:rPr>
              <w:fldChar w:fldCharType="begin"/>
            </w:r>
            <w:r w:rsidR="008D3043">
              <w:rPr>
                <w:noProof/>
                <w:webHidden/>
              </w:rPr>
              <w:instrText xml:space="preserve"> PAGEREF _Toc509950468 \h </w:instrText>
            </w:r>
            <w:r w:rsidR="008D3043">
              <w:rPr>
                <w:noProof/>
                <w:webHidden/>
              </w:rPr>
            </w:r>
            <w:r w:rsidR="008D3043">
              <w:rPr>
                <w:noProof/>
                <w:webHidden/>
              </w:rPr>
              <w:fldChar w:fldCharType="separate"/>
            </w:r>
            <w:r w:rsidR="008D3043">
              <w:rPr>
                <w:noProof/>
                <w:webHidden/>
              </w:rPr>
              <w:t>20</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69" w:history="1">
            <w:r w:rsidR="008D3043" w:rsidRPr="00351685">
              <w:rPr>
                <w:rStyle w:val="Lienhypertexte"/>
                <w:noProof/>
              </w:rPr>
              <w:t>4.2</w:t>
            </w:r>
            <w:r w:rsidR="008D3043">
              <w:rPr>
                <w:noProof/>
              </w:rPr>
              <w:tab/>
            </w:r>
            <w:r w:rsidR="008D3043" w:rsidRPr="00351685">
              <w:rPr>
                <w:rStyle w:val="Lienhypertexte"/>
                <w:noProof/>
              </w:rPr>
              <w:t>Conducteur de protection</w:t>
            </w:r>
            <w:r w:rsidR="008D3043">
              <w:rPr>
                <w:noProof/>
                <w:webHidden/>
              </w:rPr>
              <w:tab/>
            </w:r>
            <w:r w:rsidR="008D3043">
              <w:rPr>
                <w:noProof/>
                <w:webHidden/>
              </w:rPr>
              <w:fldChar w:fldCharType="begin"/>
            </w:r>
            <w:r w:rsidR="008D3043">
              <w:rPr>
                <w:noProof/>
                <w:webHidden/>
              </w:rPr>
              <w:instrText xml:space="preserve"> PAGEREF _Toc509950469 \h </w:instrText>
            </w:r>
            <w:r w:rsidR="008D3043">
              <w:rPr>
                <w:noProof/>
                <w:webHidden/>
              </w:rPr>
            </w:r>
            <w:r w:rsidR="008D3043">
              <w:rPr>
                <w:noProof/>
                <w:webHidden/>
              </w:rPr>
              <w:fldChar w:fldCharType="separate"/>
            </w:r>
            <w:r w:rsidR="008D3043">
              <w:rPr>
                <w:noProof/>
                <w:webHidden/>
              </w:rPr>
              <w:t>21</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0" w:history="1">
            <w:r w:rsidR="008D3043" w:rsidRPr="00351685">
              <w:rPr>
                <w:rStyle w:val="Lienhypertexte"/>
                <w:noProof/>
              </w:rPr>
              <w:t>4.3</w:t>
            </w:r>
            <w:r w:rsidR="008D3043">
              <w:rPr>
                <w:noProof/>
              </w:rPr>
              <w:tab/>
            </w:r>
            <w:r w:rsidR="008D3043" w:rsidRPr="00351685">
              <w:rPr>
                <w:rStyle w:val="Lienhypertexte"/>
                <w:noProof/>
              </w:rPr>
              <w:t>Canalisations en câbles</w:t>
            </w:r>
            <w:r w:rsidR="008D3043">
              <w:rPr>
                <w:noProof/>
                <w:webHidden/>
              </w:rPr>
              <w:tab/>
            </w:r>
            <w:r w:rsidR="008D3043">
              <w:rPr>
                <w:noProof/>
                <w:webHidden/>
              </w:rPr>
              <w:fldChar w:fldCharType="begin"/>
            </w:r>
            <w:r w:rsidR="008D3043">
              <w:rPr>
                <w:noProof/>
                <w:webHidden/>
              </w:rPr>
              <w:instrText xml:space="preserve"> PAGEREF _Toc509950470 \h </w:instrText>
            </w:r>
            <w:r w:rsidR="008D3043">
              <w:rPr>
                <w:noProof/>
                <w:webHidden/>
              </w:rPr>
            </w:r>
            <w:r w:rsidR="008D3043">
              <w:rPr>
                <w:noProof/>
                <w:webHidden/>
              </w:rPr>
              <w:fldChar w:fldCharType="separate"/>
            </w:r>
            <w:r w:rsidR="008D3043">
              <w:rPr>
                <w:noProof/>
                <w:webHidden/>
              </w:rPr>
              <w:t>21</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1" w:history="1">
            <w:r w:rsidR="008D3043" w:rsidRPr="00351685">
              <w:rPr>
                <w:rStyle w:val="Lienhypertexte"/>
                <w:noProof/>
              </w:rPr>
              <w:t>4.4</w:t>
            </w:r>
            <w:r w:rsidR="008D3043">
              <w:rPr>
                <w:noProof/>
              </w:rPr>
              <w:tab/>
            </w:r>
            <w:r w:rsidR="008D3043" w:rsidRPr="00351685">
              <w:rPr>
                <w:rStyle w:val="Lienhypertexte"/>
                <w:noProof/>
              </w:rPr>
              <w:t>Conditions générales de pose des câbles</w:t>
            </w:r>
            <w:r w:rsidR="008D3043">
              <w:rPr>
                <w:noProof/>
                <w:webHidden/>
              </w:rPr>
              <w:tab/>
            </w:r>
            <w:r w:rsidR="008D3043">
              <w:rPr>
                <w:noProof/>
                <w:webHidden/>
              </w:rPr>
              <w:fldChar w:fldCharType="begin"/>
            </w:r>
            <w:r w:rsidR="008D3043">
              <w:rPr>
                <w:noProof/>
                <w:webHidden/>
              </w:rPr>
              <w:instrText xml:space="preserve"> PAGEREF _Toc509950471 \h </w:instrText>
            </w:r>
            <w:r w:rsidR="008D3043">
              <w:rPr>
                <w:noProof/>
                <w:webHidden/>
              </w:rPr>
            </w:r>
            <w:r w:rsidR="008D3043">
              <w:rPr>
                <w:noProof/>
                <w:webHidden/>
              </w:rPr>
              <w:fldChar w:fldCharType="separate"/>
            </w:r>
            <w:r w:rsidR="008D3043">
              <w:rPr>
                <w:noProof/>
                <w:webHidden/>
              </w:rPr>
              <w:t>21</w:t>
            </w:r>
            <w:r w:rsidR="008D3043">
              <w:rPr>
                <w:noProof/>
                <w:webHidden/>
              </w:rPr>
              <w:fldChar w:fldCharType="end"/>
            </w:r>
          </w:hyperlink>
        </w:p>
        <w:p w:rsidR="008D3043" w:rsidRDefault="00692ED3">
          <w:pPr>
            <w:pStyle w:val="TM2"/>
            <w:tabs>
              <w:tab w:val="left" w:pos="660"/>
              <w:tab w:val="right" w:leader="dot" w:pos="9062"/>
            </w:tabs>
            <w:rPr>
              <w:noProof/>
            </w:rPr>
          </w:pPr>
          <w:hyperlink w:anchor="_Toc509950472" w:history="1">
            <w:r w:rsidR="008D3043" w:rsidRPr="00351685">
              <w:rPr>
                <w:rStyle w:val="Lienhypertexte"/>
                <w:noProof/>
              </w:rPr>
              <w:t>5.</w:t>
            </w:r>
            <w:r w:rsidR="008D3043">
              <w:rPr>
                <w:noProof/>
              </w:rPr>
              <w:tab/>
            </w:r>
            <w:r w:rsidR="008D3043" w:rsidRPr="00351685">
              <w:rPr>
                <w:rStyle w:val="Lienhypertexte"/>
                <w:noProof/>
              </w:rPr>
              <w:t>Protection des personnes contre les contacts directs</w:t>
            </w:r>
            <w:r w:rsidR="008D3043">
              <w:rPr>
                <w:noProof/>
                <w:webHidden/>
              </w:rPr>
              <w:tab/>
            </w:r>
            <w:r w:rsidR="008D3043">
              <w:rPr>
                <w:noProof/>
                <w:webHidden/>
              </w:rPr>
              <w:fldChar w:fldCharType="begin"/>
            </w:r>
            <w:r w:rsidR="008D3043">
              <w:rPr>
                <w:noProof/>
                <w:webHidden/>
              </w:rPr>
              <w:instrText xml:space="preserve"> PAGEREF _Toc509950472 \h </w:instrText>
            </w:r>
            <w:r w:rsidR="008D3043">
              <w:rPr>
                <w:noProof/>
                <w:webHidden/>
              </w:rPr>
            </w:r>
            <w:r w:rsidR="008D3043">
              <w:rPr>
                <w:noProof/>
                <w:webHidden/>
              </w:rPr>
              <w:fldChar w:fldCharType="separate"/>
            </w:r>
            <w:r w:rsidR="008D3043">
              <w:rPr>
                <w:noProof/>
                <w:webHidden/>
              </w:rPr>
              <w:t>21</w:t>
            </w:r>
            <w:r w:rsidR="008D3043">
              <w:rPr>
                <w:noProof/>
                <w:webHidden/>
              </w:rPr>
              <w:fldChar w:fldCharType="end"/>
            </w:r>
          </w:hyperlink>
        </w:p>
        <w:p w:rsidR="008D3043" w:rsidRDefault="00692ED3">
          <w:pPr>
            <w:pStyle w:val="TM2"/>
            <w:tabs>
              <w:tab w:val="left" w:pos="660"/>
              <w:tab w:val="right" w:leader="dot" w:pos="9062"/>
            </w:tabs>
            <w:rPr>
              <w:noProof/>
            </w:rPr>
          </w:pPr>
          <w:hyperlink w:anchor="_Toc509950473" w:history="1">
            <w:r w:rsidR="008D3043" w:rsidRPr="00351685">
              <w:rPr>
                <w:rStyle w:val="Lienhypertexte"/>
                <w:noProof/>
              </w:rPr>
              <w:t>6.</w:t>
            </w:r>
            <w:r w:rsidR="008D3043">
              <w:rPr>
                <w:noProof/>
              </w:rPr>
              <w:tab/>
            </w:r>
            <w:r w:rsidR="008D3043" w:rsidRPr="00351685">
              <w:rPr>
                <w:rStyle w:val="Lienhypertexte"/>
                <w:noProof/>
              </w:rPr>
              <w:t>Protection des personnes contre les contacts indirects</w:t>
            </w:r>
            <w:r w:rsidR="008D3043">
              <w:rPr>
                <w:noProof/>
                <w:webHidden/>
              </w:rPr>
              <w:tab/>
            </w:r>
            <w:r w:rsidR="008D3043">
              <w:rPr>
                <w:noProof/>
                <w:webHidden/>
              </w:rPr>
              <w:fldChar w:fldCharType="begin"/>
            </w:r>
            <w:r w:rsidR="008D3043">
              <w:rPr>
                <w:noProof/>
                <w:webHidden/>
              </w:rPr>
              <w:instrText xml:space="preserve"> PAGEREF _Toc509950473 \h </w:instrText>
            </w:r>
            <w:r w:rsidR="008D3043">
              <w:rPr>
                <w:noProof/>
                <w:webHidden/>
              </w:rPr>
            </w:r>
            <w:r w:rsidR="008D3043">
              <w:rPr>
                <w:noProof/>
                <w:webHidden/>
              </w:rPr>
              <w:fldChar w:fldCharType="separate"/>
            </w:r>
            <w:r w:rsidR="008D3043">
              <w:rPr>
                <w:noProof/>
                <w:webHidden/>
              </w:rPr>
              <w:t>21</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4" w:history="1">
            <w:r w:rsidR="008D3043" w:rsidRPr="00351685">
              <w:rPr>
                <w:rStyle w:val="Lienhypertexte"/>
                <w:noProof/>
              </w:rPr>
              <w:t>6.1</w:t>
            </w:r>
            <w:r w:rsidR="008D3043">
              <w:rPr>
                <w:noProof/>
              </w:rPr>
              <w:tab/>
            </w:r>
            <w:r w:rsidR="008D3043" w:rsidRPr="00351685">
              <w:rPr>
                <w:rStyle w:val="Lienhypertexte"/>
                <w:noProof/>
              </w:rPr>
              <w:t>Mise à la terre des masses et dispositifs de coupure automatique associés</w:t>
            </w:r>
            <w:r w:rsidR="008D3043">
              <w:rPr>
                <w:noProof/>
                <w:webHidden/>
              </w:rPr>
              <w:tab/>
            </w:r>
            <w:r w:rsidR="008D3043">
              <w:rPr>
                <w:noProof/>
                <w:webHidden/>
              </w:rPr>
              <w:fldChar w:fldCharType="begin"/>
            </w:r>
            <w:r w:rsidR="008D3043">
              <w:rPr>
                <w:noProof/>
                <w:webHidden/>
              </w:rPr>
              <w:instrText xml:space="preserve"> PAGEREF _Toc509950474 \h </w:instrText>
            </w:r>
            <w:r w:rsidR="008D3043">
              <w:rPr>
                <w:noProof/>
                <w:webHidden/>
              </w:rPr>
            </w:r>
            <w:r w:rsidR="008D3043">
              <w:rPr>
                <w:noProof/>
                <w:webHidden/>
              </w:rPr>
              <w:fldChar w:fldCharType="separate"/>
            </w:r>
            <w:r w:rsidR="008D3043">
              <w:rPr>
                <w:noProof/>
                <w:webHidden/>
              </w:rPr>
              <w:t>21</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5" w:history="1">
            <w:r w:rsidR="008D3043" w:rsidRPr="00351685">
              <w:rPr>
                <w:rStyle w:val="Lienhypertexte"/>
                <w:noProof/>
              </w:rPr>
              <w:t>6.2</w:t>
            </w:r>
            <w:r w:rsidR="008D3043">
              <w:rPr>
                <w:noProof/>
              </w:rPr>
              <w:tab/>
            </w:r>
            <w:r w:rsidR="008D3043" w:rsidRPr="00351685">
              <w:rPr>
                <w:rStyle w:val="Lienhypertexte"/>
                <w:noProof/>
              </w:rPr>
              <w:t>Liaison équipotentielle principale</w:t>
            </w:r>
            <w:r w:rsidR="008D3043">
              <w:rPr>
                <w:noProof/>
                <w:webHidden/>
              </w:rPr>
              <w:tab/>
            </w:r>
            <w:r w:rsidR="008D3043">
              <w:rPr>
                <w:noProof/>
                <w:webHidden/>
              </w:rPr>
              <w:fldChar w:fldCharType="begin"/>
            </w:r>
            <w:r w:rsidR="008D3043">
              <w:rPr>
                <w:noProof/>
                <w:webHidden/>
              </w:rPr>
              <w:instrText xml:space="preserve"> PAGEREF _Toc509950475 \h </w:instrText>
            </w:r>
            <w:r w:rsidR="008D3043">
              <w:rPr>
                <w:noProof/>
                <w:webHidden/>
              </w:rPr>
            </w:r>
            <w:r w:rsidR="008D3043">
              <w:rPr>
                <w:noProof/>
                <w:webHidden/>
              </w:rPr>
              <w:fldChar w:fldCharType="separate"/>
            </w:r>
            <w:r w:rsidR="008D3043">
              <w:rPr>
                <w:noProof/>
                <w:webHidden/>
              </w:rPr>
              <w:t>24</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6" w:history="1">
            <w:r w:rsidR="008D3043" w:rsidRPr="00351685">
              <w:rPr>
                <w:rStyle w:val="Lienhypertexte"/>
                <w:noProof/>
              </w:rPr>
              <w:t>6.3</w:t>
            </w:r>
            <w:r w:rsidR="008D3043">
              <w:rPr>
                <w:noProof/>
              </w:rPr>
              <w:tab/>
            </w:r>
            <w:r w:rsidR="008D3043" w:rsidRPr="00351685">
              <w:rPr>
                <w:rStyle w:val="Lienhypertexte"/>
                <w:noProof/>
              </w:rPr>
              <w:t>Prise de terre</w:t>
            </w:r>
            <w:r w:rsidR="008D3043">
              <w:rPr>
                <w:noProof/>
                <w:webHidden/>
              </w:rPr>
              <w:tab/>
            </w:r>
            <w:r w:rsidR="008D3043">
              <w:rPr>
                <w:noProof/>
                <w:webHidden/>
              </w:rPr>
              <w:fldChar w:fldCharType="begin"/>
            </w:r>
            <w:r w:rsidR="008D3043">
              <w:rPr>
                <w:noProof/>
                <w:webHidden/>
              </w:rPr>
              <w:instrText xml:space="preserve"> PAGEREF _Toc509950476 \h </w:instrText>
            </w:r>
            <w:r w:rsidR="008D3043">
              <w:rPr>
                <w:noProof/>
                <w:webHidden/>
              </w:rPr>
            </w:r>
            <w:r w:rsidR="008D3043">
              <w:rPr>
                <w:noProof/>
                <w:webHidden/>
              </w:rPr>
              <w:fldChar w:fldCharType="separate"/>
            </w:r>
            <w:r w:rsidR="008D3043">
              <w:rPr>
                <w:noProof/>
                <w:webHidden/>
              </w:rPr>
              <w:t>24</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7" w:history="1">
            <w:r w:rsidR="008D3043" w:rsidRPr="00351685">
              <w:rPr>
                <w:rStyle w:val="Lienhypertexte"/>
                <w:noProof/>
              </w:rPr>
              <w:t>6.4</w:t>
            </w:r>
            <w:r w:rsidR="008D3043">
              <w:rPr>
                <w:noProof/>
              </w:rPr>
              <w:tab/>
            </w:r>
            <w:r w:rsidR="008D3043" w:rsidRPr="00351685">
              <w:rPr>
                <w:rStyle w:val="Lienhypertexte"/>
                <w:noProof/>
              </w:rPr>
              <w:t>Bâtiments nouveaux</w:t>
            </w:r>
            <w:r w:rsidR="008D3043">
              <w:rPr>
                <w:noProof/>
                <w:webHidden/>
              </w:rPr>
              <w:tab/>
            </w:r>
            <w:r w:rsidR="008D3043">
              <w:rPr>
                <w:noProof/>
                <w:webHidden/>
              </w:rPr>
              <w:fldChar w:fldCharType="begin"/>
            </w:r>
            <w:r w:rsidR="008D3043">
              <w:rPr>
                <w:noProof/>
                <w:webHidden/>
              </w:rPr>
              <w:instrText xml:space="preserve"> PAGEREF _Toc509950477 \h </w:instrText>
            </w:r>
            <w:r w:rsidR="008D3043">
              <w:rPr>
                <w:noProof/>
                <w:webHidden/>
              </w:rPr>
            </w:r>
            <w:r w:rsidR="008D3043">
              <w:rPr>
                <w:noProof/>
                <w:webHidden/>
              </w:rPr>
              <w:fldChar w:fldCharType="separate"/>
            </w:r>
            <w:r w:rsidR="008D3043">
              <w:rPr>
                <w:noProof/>
                <w:webHidden/>
              </w:rPr>
              <w:t>24</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8" w:history="1">
            <w:r w:rsidR="008D3043" w:rsidRPr="00351685">
              <w:rPr>
                <w:rStyle w:val="Lienhypertexte"/>
                <w:noProof/>
              </w:rPr>
              <w:t>6.5</w:t>
            </w:r>
            <w:r w:rsidR="008D3043">
              <w:rPr>
                <w:noProof/>
              </w:rPr>
              <w:tab/>
            </w:r>
            <w:r w:rsidR="008D3043" w:rsidRPr="00351685">
              <w:rPr>
                <w:rStyle w:val="Lienhypertexte"/>
                <w:noProof/>
              </w:rPr>
              <w:t>Bâtiments existants</w:t>
            </w:r>
            <w:r w:rsidR="008D3043">
              <w:rPr>
                <w:noProof/>
                <w:webHidden/>
              </w:rPr>
              <w:tab/>
            </w:r>
            <w:r w:rsidR="008D3043">
              <w:rPr>
                <w:noProof/>
                <w:webHidden/>
              </w:rPr>
              <w:fldChar w:fldCharType="begin"/>
            </w:r>
            <w:r w:rsidR="008D3043">
              <w:rPr>
                <w:noProof/>
                <w:webHidden/>
              </w:rPr>
              <w:instrText xml:space="preserve"> PAGEREF _Toc509950478 \h </w:instrText>
            </w:r>
            <w:r w:rsidR="008D3043">
              <w:rPr>
                <w:noProof/>
                <w:webHidden/>
              </w:rPr>
            </w:r>
            <w:r w:rsidR="008D3043">
              <w:rPr>
                <w:noProof/>
                <w:webHidden/>
              </w:rPr>
              <w:fldChar w:fldCharType="separate"/>
            </w:r>
            <w:r w:rsidR="008D3043">
              <w:rPr>
                <w:noProof/>
                <w:webHidden/>
              </w:rPr>
              <w:t>24</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79" w:history="1">
            <w:r w:rsidR="008D3043" w:rsidRPr="00351685">
              <w:rPr>
                <w:rStyle w:val="Lienhypertexte"/>
                <w:noProof/>
              </w:rPr>
              <w:t>6.6</w:t>
            </w:r>
            <w:r w:rsidR="008D3043">
              <w:rPr>
                <w:noProof/>
              </w:rPr>
              <w:tab/>
            </w:r>
            <w:r w:rsidR="008D3043" w:rsidRPr="00351685">
              <w:rPr>
                <w:rStyle w:val="Lienhypertexte"/>
                <w:noProof/>
              </w:rPr>
              <w:t>Boucle à fond de fouille</w:t>
            </w:r>
            <w:r w:rsidR="008D3043">
              <w:rPr>
                <w:noProof/>
                <w:webHidden/>
              </w:rPr>
              <w:tab/>
            </w:r>
            <w:r w:rsidR="008D3043">
              <w:rPr>
                <w:noProof/>
                <w:webHidden/>
              </w:rPr>
              <w:fldChar w:fldCharType="begin"/>
            </w:r>
            <w:r w:rsidR="008D3043">
              <w:rPr>
                <w:noProof/>
                <w:webHidden/>
              </w:rPr>
              <w:instrText xml:space="preserve"> PAGEREF _Toc509950479 \h </w:instrText>
            </w:r>
            <w:r w:rsidR="008D3043">
              <w:rPr>
                <w:noProof/>
                <w:webHidden/>
              </w:rPr>
            </w:r>
            <w:r w:rsidR="008D3043">
              <w:rPr>
                <w:noProof/>
                <w:webHidden/>
              </w:rPr>
              <w:fldChar w:fldCharType="separate"/>
            </w:r>
            <w:r w:rsidR="008D3043">
              <w:rPr>
                <w:noProof/>
                <w:webHidden/>
              </w:rPr>
              <w:t>25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0" w:history="1">
            <w:r w:rsidR="008D3043" w:rsidRPr="00351685">
              <w:rPr>
                <w:rStyle w:val="Lienhypertexte"/>
                <w:noProof/>
              </w:rPr>
              <w:t>6.7</w:t>
            </w:r>
            <w:r w:rsidR="008D3043">
              <w:rPr>
                <w:noProof/>
              </w:rPr>
              <w:tab/>
            </w:r>
            <w:r w:rsidR="008D3043" w:rsidRPr="00351685">
              <w:rPr>
                <w:rStyle w:val="Lienhypertexte"/>
                <w:noProof/>
              </w:rPr>
              <w:t>Conducteurs enfouis horizontalement</w:t>
            </w:r>
            <w:r w:rsidR="008D3043">
              <w:rPr>
                <w:noProof/>
                <w:webHidden/>
              </w:rPr>
              <w:tab/>
            </w:r>
            <w:r w:rsidR="008D3043">
              <w:rPr>
                <w:noProof/>
                <w:webHidden/>
              </w:rPr>
              <w:fldChar w:fldCharType="begin"/>
            </w:r>
            <w:r w:rsidR="008D3043">
              <w:rPr>
                <w:noProof/>
                <w:webHidden/>
              </w:rPr>
              <w:instrText xml:space="preserve"> PAGEREF _Toc509950480 \h </w:instrText>
            </w:r>
            <w:r w:rsidR="008D3043">
              <w:rPr>
                <w:noProof/>
                <w:webHidden/>
              </w:rPr>
            </w:r>
            <w:r w:rsidR="008D3043">
              <w:rPr>
                <w:noProof/>
                <w:webHidden/>
              </w:rPr>
              <w:fldChar w:fldCharType="separate"/>
            </w:r>
            <w:r w:rsidR="008D3043">
              <w:rPr>
                <w:noProof/>
                <w:webHidden/>
              </w:rPr>
              <w:t>25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1" w:history="1">
            <w:r w:rsidR="008D3043" w:rsidRPr="00351685">
              <w:rPr>
                <w:rStyle w:val="Lienhypertexte"/>
                <w:noProof/>
              </w:rPr>
              <w:t>6.8</w:t>
            </w:r>
            <w:r w:rsidR="008D3043">
              <w:rPr>
                <w:noProof/>
              </w:rPr>
              <w:tab/>
            </w:r>
            <w:r w:rsidR="008D3043" w:rsidRPr="00351685">
              <w:rPr>
                <w:rStyle w:val="Lienhypertexte"/>
                <w:noProof/>
              </w:rPr>
              <w:t>Piquets verticaux</w:t>
            </w:r>
            <w:r w:rsidR="008D3043">
              <w:rPr>
                <w:noProof/>
                <w:webHidden/>
              </w:rPr>
              <w:tab/>
            </w:r>
            <w:r w:rsidR="008D3043">
              <w:rPr>
                <w:noProof/>
                <w:webHidden/>
              </w:rPr>
              <w:fldChar w:fldCharType="begin"/>
            </w:r>
            <w:r w:rsidR="008D3043">
              <w:rPr>
                <w:noProof/>
                <w:webHidden/>
              </w:rPr>
              <w:instrText xml:space="preserve"> PAGEREF _Toc509950481 \h </w:instrText>
            </w:r>
            <w:r w:rsidR="008D3043">
              <w:rPr>
                <w:noProof/>
                <w:webHidden/>
              </w:rPr>
            </w:r>
            <w:r w:rsidR="008D3043">
              <w:rPr>
                <w:noProof/>
                <w:webHidden/>
              </w:rPr>
              <w:fldChar w:fldCharType="separate"/>
            </w:r>
            <w:r w:rsidR="008D3043">
              <w:rPr>
                <w:noProof/>
                <w:webHidden/>
              </w:rPr>
              <w:t>25</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2" w:history="1">
            <w:r w:rsidR="008D3043" w:rsidRPr="00351685">
              <w:rPr>
                <w:rStyle w:val="Lienhypertexte"/>
                <w:noProof/>
              </w:rPr>
              <w:t>6.9</w:t>
            </w:r>
            <w:r w:rsidR="008D3043">
              <w:rPr>
                <w:noProof/>
              </w:rPr>
              <w:tab/>
            </w:r>
            <w:r w:rsidR="008D3043" w:rsidRPr="00351685">
              <w:rPr>
                <w:rStyle w:val="Lienhypertexte"/>
                <w:noProof/>
              </w:rPr>
              <w:t>Conducteur de terre (figures 4 et 5)</w:t>
            </w:r>
            <w:r w:rsidR="008D3043">
              <w:rPr>
                <w:noProof/>
                <w:webHidden/>
              </w:rPr>
              <w:tab/>
            </w:r>
            <w:r w:rsidR="008D3043">
              <w:rPr>
                <w:noProof/>
                <w:webHidden/>
              </w:rPr>
              <w:fldChar w:fldCharType="begin"/>
            </w:r>
            <w:r w:rsidR="008D3043">
              <w:rPr>
                <w:noProof/>
                <w:webHidden/>
              </w:rPr>
              <w:instrText xml:space="preserve"> PAGEREF _Toc509950482 \h </w:instrText>
            </w:r>
            <w:r w:rsidR="008D3043">
              <w:rPr>
                <w:noProof/>
                <w:webHidden/>
              </w:rPr>
            </w:r>
            <w:r w:rsidR="008D3043">
              <w:rPr>
                <w:noProof/>
                <w:webHidden/>
              </w:rPr>
              <w:fldChar w:fldCharType="separate"/>
            </w:r>
            <w:r w:rsidR="008D3043">
              <w:rPr>
                <w:noProof/>
                <w:webHidden/>
              </w:rPr>
              <w:t>26</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3" w:history="1">
            <w:r w:rsidR="008D3043" w:rsidRPr="00351685">
              <w:rPr>
                <w:rStyle w:val="Lienhypertexte"/>
                <w:noProof/>
              </w:rPr>
              <w:t>6.10</w:t>
            </w:r>
            <w:r w:rsidR="008D3043">
              <w:rPr>
                <w:noProof/>
              </w:rPr>
              <w:tab/>
            </w:r>
            <w:r w:rsidR="008D3043" w:rsidRPr="00351685">
              <w:rPr>
                <w:rStyle w:val="Lienhypertexte"/>
                <w:noProof/>
              </w:rPr>
              <w:t>Mise à la terre des masses et des éléments conducteurs</w:t>
            </w:r>
            <w:r w:rsidR="008D3043">
              <w:rPr>
                <w:noProof/>
                <w:webHidden/>
              </w:rPr>
              <w:tab/>
            </w:r>
            <w:r w:rsidR="008D3043">
              <w:rPr>
                <w:noProof/>
                <w:webHidden/>
              </w:rPr>
              <w:fldChar w:fldCharType="begin"/>
            </w:r>
            <w:r w:rsidR="008D3043">
              <w:rPr>
                <w:noProof/>
                <w:webHidden/>
              </w:rPr>
              <w:instrText xml:space="preserve"> PAGEREF _Toc509950483 \h </w:instrText>
            </w:r>
            <w:r w:rsidR="008D3043">
              <w:rPr>
                <w:noProof/>
                <w:webHidden/>
              </w:rPr>
            </w:r>
            <w:r w:rsidR="008D3043">
              <w:rPr>
                <w:noProof/>
                <w:webHidden/>
              </w:rPr>
              <w:fldChar w:fldCharType="separate"/>
            </w:r>
            <w:r w:rsidR="008D3043">
              <w:rPr>
                <w:noProof/>
                <w:webHidden/>
              </w:rPr>
              <w:t>27</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4" w:history="1">
            <w:r w:rsidR="008D3043" w:rsidRPr="00351685">
              <w:rPr>
                <w:rStyle w:val="Lienhypertexte"/>
                <w:noProof/>
              </w:rPr>
              <w:t>6.11</w:t>
            </w:r>
            <w:r w:rsidR="008D3043">
              <w:rPr>
                <w:noProof/>
              </w:rPr>
              <w:tab/>
            </w:r>
            <w:r w:rsidR="008D3043" w:rsidRPr="00351685">
              <w:rPr>
                <w:rStyle w:val="Lienhypertexte"/>
                <w:noProof/>
              </w:rPr>
              <w:t>Choix du courant différentiel assigné (sensibilité)</w:t>
            </w:r>
            <w:r w:rsidR="008D3043">
              <w:rPr>
                <w:noProof/>
                <w:webHidden/>
              </w:rPr>
              <w:tab/>
            </w:r>
            <w:r w:rsidR="008D3043">
              <w:rPr>
                <w:noProof/>
                <w:webHidden/>
              </w:rPr>
              <w:fldChar w:fldCharType="begin"/>
            </w:r>
            <w:r w:rsidR="008D3043">
              <w:rPr>
                <w:noProof/>
                <w:webHidden/>
              </w:rPr>
              <w:instrText xml:space="preserve"> PAGEREF _Toc509950484 \h </w:instrText>
            </w:r>
            <w:r w:rsidR="008D3043">
              <w:rPr>
                <w:noProof/>
                <w:webHidden/>
              </w:rPr>
            </w:r>
            <w:r w:rsidR="008D3043">
              <w:rPr>
                <w:noProof/>
                <w:webHidden/>
              </w:rPr>
              <w:fldChar w:fldCharType="separate"/>
            </w:r>
            <w:r w:rsidR="008D3043">
              <w:rPr>
                <w:noProof/>
                <w:webHidden/>
              </w:rPr>
              <w:t>28</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5" w:history="1">
            <w:r w:rsidR="008D3043" w:rsidRPr="00351685">
              <w:rPr>
                <w:rStyle w:val="Lienhypertexte"/>
                <w:noProof/>
              </w:rPr>
              <w:t>6.12</w:t>
            </w:r>
            <w:r w:rsidR="008D3043">
              <w:rPr>
                <w:noProof/>
              </w:rPr>
              <w:tab/>
            </w:r>
            <w:r w:rsidR="008D3043" w:rsidRPr="00351685">
              <w:rPr>
                <w:rStyle w:val="Lienhypertexte"/>
                <w:noProof/>
              </w:rPr>
              <w:t>Emplacement des dispositifs DR</w:t>
            </w:r>
            <w:r w:rsidR="008D3043">
              <w:rPr>
                <w:noProof/>
                <w:webHidden/>
              </w:rPr>
              <w:tab/>
            </w:r>
            <w:r w:rsidR="008D3043">
              <w:rPr>
                <w:noProof/>
                <w:webHidden/>
              </w:rPr>
              <w:fldChar w:fldCharType="begin"/>
            </w:r>
            <w:r w:rsidR="008D3043">
              <w:rPr>
                <w:noProof/>
                <w:webHidden/>
              </w:rPr>
              <w:instrText xml:space="preserve"> PAGEREF _Toc509950485 \h </w:instrText>
            </w:r>
            <w:r w:rsidR="008D3043">
              <w:rPr>
                <w:noProof/>
                <w:webHidden/>
              </w:rPr>
            </w:r>
            <w:r w:rsidR="008D3043">
              <w:rPr>
                <w:noProof/>
                <w:webHidden/>
              </w:rPr>
              <w:fldChar w:fldCharType="separate"/>
            </w:r>
            <w:r w:rsidR="008D3043">
              <w:rPr>
                <w:noProof/>
                <w:webHidden/>
              </w:rPr>
              <w:t>29</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6" w:history="1">
            <w:r w:rsidR="008D3043" w:rsidRPr="00351685">
              <w:rPr>
                <w:rStyle w:val="Lienhypertexte"/>
                <w:noProof/>
              </w:rPr>
              <w:t>6.13</w:t>
            </w:r>
            <w:r w:rsidR="008D3043">
              <w:rPr>
                <w:noProof/>
              </w:rPr>
              <w:tab/>
            </w:r>
            <w:r w:rsidR="008D3043" w:rsidRPr="00351685">
              <w:rPr>
                <w:rStyle w:val="Lienhypertexte"/>
                <w:noProof/>
              </w:rPr>
              <w:t>Disjoncteurs de branchement comportant un dispositif DR 500 mA</w:t>
            </w:r>
            <w:r w:rsidR="008D3043">
              <w:rPr>
                <w:noProof/>
                <w:webHidden/>
              </w:rPr>
              <w:tab/>
            </w:r>
            <w:r w:rsidR="008D3043">
              <w:rPr>
                <w:noProof/>
                <w:webHidden/>
              </w:rPr>
              <w:fldChar w:fldCharType="begin"/>
            </w:r>
            <w:r w:rsidR="008D3043">
              <w:rPr>
                <w:noProof/>
                <w:webHidden/>
              </w:rPr>
              <w:instrText xml:space="preserve"> PAGEREF _Toc509950486 \h </w:instrText>
            </w:r>
            <w:r w:rsidR="008D3043">
              <w:rPr>
                <w:noProof/>
                <w:webHidden/>
              </w:rPr>
            </w:r>
            <w:r w:rsidR="008D3043">
              <w:rPr>
                <w:noProof/>
                <w:webHidden/>
              </w:rPr>
              <w:fldChar w:fldCharType="separate"/>
            </w:r>
            <w:r w:rsidR="008D3043">
              <w:rPr>
                <w:noProof/>
                <w:webHidden/>
              </w:rPr>
              <w:t>29</w:t>
            </w:r>
            <w:r w:rsidR="008D3043">
              <w:rPr>
                <w:noProof/>
                <w:webHidden/>
              </w:rPr>
              <w:fldChar w:fldCharType="end"/>
            </w:r>
          </w:hyperlink>
        </w:p>
        <w:p w:rsidR="008D3043" w:rsidRDefault="00692ED3">
          <w:pPr>
            <w:pStyle w:val="TM3"/>
            <w:tabs>
              <w:tab w:val="left" w:pos="1100"/>
              <w:tab w:val="right" w:leader="dot" w:pos="9062"/>
            </w:tabs>
            <w:rPr>
              <w:noProof/>
            </w:rPr>
          </w:pPr>
          <w:hyperlink w:anchor="_Toc509950487" w:history="1">
            <w:r w:rsidR="008D3043" w:rsidRPr="00351685">
              <w:rPr>
                <w:rStyle w:val="Lienhypertexte"/>
                <w:noProof/>
              </w:rPr>
              <w:t>6.14</w:t>
            </w:r>
            <w:r w:rsidR="008D3043">
              <w:rPr>
                <w:noProof/>
              </w:rPr>
              <w:tab/>
            </w:r>
            <w:r w:rsidR="008D3043" w:rsidRPr="00351685">
              <w:rPr>
                <w:rStyle w:val="Lienhypertexte"/>
                <w:noProof/>
              </w:rPr>
              <w:t>Autres mesures de protection contre les contacts indirects</w:t>
            </w:r>
            <w:r w:rsidR="008D3043">
              <w:rPr>
                <w:noProof/>
                <w:webHidden/>
              </w:rPr>
              <w:tab/>
            </w:r>
            <w:r w:rsidR="008D3043">
              <w:rPr>
                <w:noProof/>
                <w:webHidden/>
              </w:rPr>
              <w:fldChar w:fldCharType="begin"/>
            </w:r>
            <w:r w:rsidR="008D3043">
              <w:rPr>
                <w:noProof/>
                <w:webHidden/>
              </w:rPr>
              <w:instrText xml:space="preserve"> PAGEREF _Toc509950487 \h </w:instrText>
            </w:r>
            <w:r w:rsidR="008D3043">
              <w:rPr>
                <w:noProof/>
                <w:webHidden/>
              </w:rPr>
            </w:r>
            <w:r w:rsidR="008D3043">
              <w:rPr>
                <w:noProof/>
                <w:webHidden/>
              </w:rPr>
              <w:fldChar w:fldCharType="separate"/>
            </w:r>
            <w:r w:rsidR="008D3043">
              <w:rPr>
                <w:noProof/>
                <w:webHidden/>
              </w:rPr>
              <w:t>31</w:t>
            </w:r>
            <w:r w:rsidR="008D3043">
              <w:rPr>
                <w:noProof/>
                <w:webHidden/>
              </w:rPr>
              <w:fldChar w:fldCharType="end"/>
            </w:r>
          </w:hyperlink>
        </w:p>
        <w:p w:rsidR="008D3043" w:rsidRDefault="008D3043">
          <w:r>
            <w:rPr>
              <w:b/>
              <w:bCs/>
            </w:rPr>
            <w:fldChar w:fldCharType="end"/>
          </w:r>
        </w:p>
      </w:sdtContent>
    </w:sdt>
    <w:p w:rsidR="00A87F2D" w:rsidRDefault="00A87F2D" w:rsidP="00A87F2D">
      <w:pPr>
        <w:spacing w:after="0"/>
        <w:contextualSpacing/>
        <w:rPr>
          <w:b/>
          <w:sz w:val="24"/>
          <w:szCs w:val="24"/>
          <w:u w:val="single"/>
          <w:lang w:val="fr-FR"/>
        </w:rPr>
      </w:pPr>
    </w:p>
    <w:p w:rsidR="00A87F2D" w:rsidRPr="001713F7" w:rsidRDefault="00A87F2D" w:rsidP="00A87F2D">
      <w:pPr>
        <w:spacing w:after="0"/>
        <w:ind w:left="360"/>
        <w:contextualSpacing/>
        <w:rPr>
          <w:b/>
          <w:sz w:val="24"/>
          <w:szCs w:val="24"/>
          <w:u w:val="single"/>
          <w:lang w:val="fr-FR"/>
        </w:rPr>
      </w:pPr>
    </w:p>
    <w:p w:rsidR="009420E3" w:rsidRPr="00A87F2D" w:rsidRDefault="009420E3" w:rsidP="00A87F2D">
      <w:pPr>
        <w:spacing w:after="0"/>
        <w:rPr>
          <w:b/>
          <w:sz w:val="24"/>
          <w:szCs w:val="24"/>
          <w:u w:val="single"/>
          <w:lang w:val="fr-FR"/>
        </w:rPr>
      </w:pPr>
    </w:p>
    <w:p w:rsidR="009420E3" w:rsidRPr="002A7FDE" w:rsidRDefault="009420E3" w:rsidP="009420E3">
      <w:pPr>
        <w:spacing w:after="0"/>
        <w:ind w:left="360"/>
        <w:contextualSpacing/>
        <w:rPr>
          <w:b/>
          <w:sz w:val="24"/>
          <w:szCs w:val="24"/>
          <w:u w:val="single"/>
          <w:lang w:val="fr-FR"/>
        </w:rPr>
      </w:pPr>
    </w:p>
    <w:p w:rsidR="009420E3" w:rsidRPr="009420E3" w:rsidRDefault="009420E3" w:rsidP="009420E3">
      <w:pPr>
        <w:pStyle w:val="Paragraphedeliste"/>
        <w:spacing w:after="0"/>
        <w:ind w:left="360"/>
        <w:rPr>
          <w:b/>
          <w:sz w:val="24"/>
          <w:szCs w:val="24"/>
          <w:lang w:val="fr-FR"/>
        </w:rPr>
      </w:pPr>
    </w:p>
    <w:p w:rsidR="009420E3" w:rsidRDefault="009420E3" w:rsidP="009420E3">
      <w:pPr>
        <w:spacing w:after="0"/>
        <w:contextualSpacing/>
        <w:rPr>
          <w:b/>
          <w:sz w:val="24"/>
          <w:szCs w:val="24"/>
          <w:u w:val="single"/>
          <w:lang w:val="fr-FR"/>
        </w:rPr>
      </w:pPr>
    </w:p>
    <w:p w:rsidR="009420E3" w:rsidRPr="002A7FDE" w:rsidRDefault="009420E3" w:rsidP="009420E3">
      <w:pPr>
        <w:spacing w:after="0"/>
        <w:contextualSpacing/>
        <w:rPr>
          <w:b/>
          <w:sz w:val="24"/>
          <w:szCs w:val="24"/>
          <w:u w:val="single"/>
          <w:lang w:val="fr-FR"/>
        </w:rPr>
      </w:pPr>
    </w:p>
    <w:p w:rsidR="00131A61" w:rsidRPr="002A7FDE" w:rsidRDefault="00131A61" w:rsidP="00A9629E">
      <w:pPr>
        <w:spacing w:after="0"/>
        <w:contextualSpacing/>
        <w:rPr>
          <w:b/>
          <w:sz w:val="24"/>
          <w:szCs w:val="24"/>
          <w:u w:val="single"/>
          <w:lang w:val="fr-FR"/>
        </w:rPr>
      </w:pPr>
    </w:p>
    <w:p w:rsidR="00F87EFB" w:rsidRPr="00131A61" w:rsidRDefault="00F87EFB" w:rsidP="00131A61">
      <w:pPr>
        <w:spacing w:after="0"/>
        <w:rPr>
          <w:b/>
          <w:sz w:val="24"/>
          <w:szCs w:val="24"/>
          <w:lang w:val="fr-FR"/>
        </w:rPr>
      </w:pPr>
    </w:p>
    <w:p w:rsidR="00F87EFB" w:rsidRPr="00DF49C8" w:rsidRDefault="00F87EFB" w:rsidP="00F87EFB">
      <w:pPr>
        <w:spacing w:after="0"/>
        <w:rPr>
          <w:b/>
          <w:sz w:val="24"/>
          <w:szCs w:val="24"/>
          <w:lang w:val="fr-FR"/>
        </w:rPr>
      </w:pPr>
    </w:p>
    <w:p w:rsidR="00F87EFB" w:rsidRPr="00DF49C8" w:rsidRDefault="00F87EFB" w:rsidP="00F87EFB">
      <w:pPr>
        <w:spacing w:after="0"/>
        <w:rPr>
          <w:b/>
          <w:sz w:val="24"/>
          <w:szCs w:val="24"/>
          <w:lang w:val="fr-FR"/>
        </w:rPr>
      </w:pPr>
    </w:p>
    <w:p w:rsidR="00DF49C8" w:rsidRDefault="00DF49C8" w:rsidP="00DF49C8">
      <w:pPr>
        <w:spacing w:after="0"/>
        <w:rPr>
          <w:sz w:val="24"/>
          <w:szCs w:val="24"/>
          <w:lang w:val="fr-FR"/>
        </w:rPr>
      </w:pPr>
    </w:p>
    <w:p w:rsidR="00F87EFB" w:rsidRDefault="00F87EFB" w:rsidP="00DF49C8">
      <w:pPr>
        <w:spacing w:after="0"/>
        <w:rPr>
          <w:sz w:val="24"/>
          <w:szCs w:val="24"/>
          <w:lang w:val="fr-FR"/>
        </w:rPr>
      </w:pPr>
    </w:p>
    <w:p w:rsidR="00F87EFB" w:rsidRDefault="00F87EFB" w:rsidP="00DF49C8">
      <w:pPr>
        <w:spacing w:after="0"/>
        <w:rPr>
          <w:sz w:val="24"/>
          <w:szCs w:val="24"/>
          <w:lang w:val="fr-FR"/>
        </w:rPr>
      </w:pPr>
    </w:p>
    <w:p w:rsidR="00F87EFB" w:rsidRDefault="00F87EFB" w:rsidP="00DF49C8">
      <w:pPr>
        <w:spacing w:after="0"/>
        <w:rPr>
          <w:sz w:val="24"/>
          <w:szCs w:val="24"/>
          <w:lang w:val="fr-FR"/>
        </w:rPr>
      </w:pPr>
    </w:p>
    <w:p w:rsidR="00F87EFB" w:rsidRDefault="00F87EFB" w:rsidP="00DF49C8">
      <w:pPr>
        <w:spacing w:after="0"/>
        <w:rPr>
          <w:sz w:val="24"/>
          <w:szCs w:val="24"/>
          <w:lang w:val="fr-FR"/>
        </w:rPr>
      </w:pPr>
    </w:p>
    <w:p w:rsidR="00F87EFB" w:rsidRDefault="00F87EFB" w:rsidP="00DF49C8">
      <w:pPr>
        <w:spacing w:after="0"/>
        <w:rPr>
          <w:sz w:val="24"/>
          <w:szCs w:val="24"/>
          <w:lang w:val="fr-FR"/>
        </w:rPr>
      </w:pPr>
    </w:p>
    <w:p w:rsidR="00F87EFB" w:rsidRDefault="00F87EFB" w:rsidP="00DF49C8">
      <w:pPr>
        <w:spacing w:after="0"/>
        <w:rPr>
          <w:sz w:val="24"/>
          <w:szCs w:val="24"/>
          <w:lang w:val="fr-FR"/>
        </w:rPr>
      </w:pPr>
    </w:p>
    <w:p w:rsidR="00F74413" w:rsidRDefault="00F74413" w:rsidP="00DF49C8">
      <w:pPr>
        <w:spacing w:after="0"/>
        <w:rPr>
          <w:sz w:val="24"/>
          <w:szCs w:val="24"/>
          <w:lang w:val="fr-FR"/>
        </w:rPr>
      </w:pPr>
    </w:p>
    <w:p w:rsidR="00F74413" w:rsidRDefault="00F74413" w:rsidP="00DF49C8">
      <w:pPr>
        <w:spacing w:after="0"/>
        <w:rPr>
          <w:sz w:val="24"/>
          <w:szCs w:val="24"/>
          <w:lang w:val="fr-FR"/>
        </w:rPr>
      </w:pPr>
    </w:p>
    <w:p w:rsidR="00F74413" w:rsidRDefault="00F74413" w:rsidP="00DF49C8">
      <w:pPr>
        <w:spacing w:after="0"/>
        <w:rPr>
          <w:sz w:val="24"/>
          <w:szCs w:val="24"/>
          <w:lang w:val="fr-FR"/>
        </w:rPr>
      </w:pPr>
    </w:p>
    <w:p w:rsidR="00F74413" w:rsidRDefault="00F74413" w:rsidP="00DF49C8">
      <w:pPr>
        <w:spacing w:after="0"/>
        <w:rPr>
          <w:sz w:val="24"/>
          <w:szCs w:val="24"/>
          <w:lang w:val="fr-FR"/>
        </w:rPr>
      </w:pPr>
    </w:p>
    <w:p w:rsidR="00F74413" w:rsidRDefault="00F74413" w:rsidP="00DF49C8">
      <w:pPr>
        <w:spacing w:after="0"/>
        <w:rPr>
          <w:sz w:val="24"/>
          <w:szCs w:val="24"/>
          <w:lang w:val="fr-FR"/>
        </w:rPr>
      </w:pPr>
    </w:p>
    <w:p w:rsidR="00F74413" w:rsidRDefault="00F74413" w:rsidP="00DF49C8">
      <w:pPr>
        <w:spacing w:after="0"/>
        <w:rPr>
          <w:sz w:val="24"/>
          <w:szCs w:val="24"/>
          <w:lang w:val="fr-FR"/>
        </w:rPr>
      </w:pPr>
    </w:p>
    <w:p w:rsidR="00F87EFB" w:rsidRDefault="00F87EFB" w:rsidP="00DF49C8">
      <w:pPr>
        <w:spacing w:after="0"/>
        <w:rPr>
          <w:sz w:val="24"/>
          <w:szCs w:val="24"/>
          <w:lang w:val="fr-FR"/>
        </w:rPr>
      </w:pPr>
    </w:p>
    <w:p w:rsidR="00F87EFB" w:rsidRPr="00DF49C8" w:rsidRDefault="00F87EFB" w:rsidP="00DF49C8">
      <w:pPr>
        <w:spacing w:after="0"/>
        <w:rPr>
          <w:sz w:val="24"/>
          <w:szCs w:val="24"/>
          <w:lang w:val="fr-FR"/>
        </w:rPr>
      </w:pPr>
    </w:p>
    <w:p w:rsidR="00DF49C8" w:rsidRPr="00DF49C8" w:rsidRDefault="00DF49C8" w:rsidP="00DF49C8">
      <w:pPr>
        <w:spacing w:after="0"/>
        <w:rPr>
          <w:sz w:val="24"/>
          <w:szCs w:val="24"/>
          <w:lang w:val="fr-FR"/>
        </w:rPr>
      </w:pPr>
    </w:p>
    <w:p w:rsidR="00DF49C8" w:rsidRPr="00DF49C8" w:rsidRDefault="00DF49C8" w:rsidP="00DF49C8">
      <w:pPr>
        <w:spacing w:after="0"/>
        <w:rPr>
          <w:b/>
          <w:sz w:val="24"/>
          <w:szCs w:val="24"/>
          <w:lang w:val="fr-FR"/>
        </w:rPr>
      </w:pPr>
    </w:p>
    <w:p w:rsidR="00DF49C8" w:rsidRPr="001F0348" w:rsidRDefault="00DF49C8" w:rsidP="001F0348">
      <w:pPr>
        <w:pStyle w:val="normparag"/>
        <w:rPr>
          <w:b/>
        </w:rPr>
      </w:pPr>
      <w:r w:rsidRPr="001F0348">
        <w:rPr>
          <w:b/>
        </w:rPr>
        <w:lastRenderedPageBreak/>
        <w:t>Avant-Propos</w:t>
      </w:r>
    </w:p>
    <w:p w:rsidR="00DF49C8" w:rsidRPr="00DF49C8" w:rsidRDefault="00DF49C8" w:rsidP="001F0348">
      <w:pPr>
        <w:pStyle w:val="normparag"/>
      </w:pPr>
      <w:r w:rsidRPr="00DF49C8">
        <w:t xml:space="preserve">Ce guide regroupe certaines dispositions générales applicables à toutes les installations </w:t>
      </w:r>
      <w:r w:rsidR="00CF7541">
        <w:t xml:space="preserve">électriques </w:t>
      </w:r>
      <w:r w:rsidRPr="00CF7541">
        <w:t>intérieures</w:t>
      </w:r>
      <w:r w:rsidR="0017217A">
        <w:t xml:space="preserve"> basse tension des </w:t>
      </w:r>
      <w:r w:rsidR="00611165">
        <w:t>établissements</w:t>
      </w:r>
      <w:r w:rsidR="0017217A">
        <w:t xml:space="preserve"> recevant du Public ou des </w:t>
      </w:r>
      <w:r w:rsidR="00782DA9">
        <w:t>T</w:t>
      </w:r>
      <w:r w:rsidR="0017217A">
        <w:t>ravailleurs.</w:t>
      </w:r>
    </w:p>
    <w:p w:rsidR="00DF49C8" w:rsidRDefault="00DF49C8" w:rsidP="001F0348">
      <w:pPr>
        <w:pStyle w:val="normparag"/>
      </w:pPr>
      <w:r w:rsidRPr="00DF49C8">
        <w:t>Il résume les règles essentielles des textes réglementaires et normatifs applicables aux</w:t>
      </w:r>
      <w:r>
        <w:t xml:space="preserve"> établissements </w:t>
      </w:r>
      <w:r w:rsidRPr="00DF49C8">
        <w:t>recevant du public, aux installations industrielles, commerciales et analogu</w:t>
      </w:r>
      <w:r>
        <w:t>es soumises au Code du travail. I</w:t>
      </w:r>
      <w:r w:rsidRPr="00DF49C8">
        <w:t>l ne saurait se substituer à ces textes, mais est destiné à en faciliter la consultation et l’application.</w:t>
      </w:r>
    </w:p>
    <w:p w:rsidR="00C33DBA" w:rsidRDefault="00C33DBA" w:rsidP="001F0348">
      <w:pPr>
        <w:pStyle w:val="normparag"/>
      </w:pPr>
      <w:r w:rsidRPr="00C33DBA">
        <w:t>Les solutions techniques rarement utilisées ou les règles spécifiques à certaines réglementations (installations classées) ne sont pas abordées dans ce guide. Elles devront faire l'objet d'études basées sur la norme NS 01-001 et sur les textes réglementaires correspondants. Celles-ci sont abordées dans le mémento PROQUELEC.</w:t>
      </w:r>
    </w:p>
    <w:p w:rsidR="00611165" w:rsidRDefault="00611165" w:rsidP="00DF49C8">
      <w:pPr>
        <w:spacing w:after="0"/>
        <w:rPr>
          <w:sz w:val="24"/>
          <w:szCs w:val="24"/>
          <w:lang w:val="fr-FR"/>
        </w:rPr>
      </w:pPr>
    </w:p>
    <w:p w:rsidR="007D0AB5" w:rsidRPr="00C876E9" w:rsidRDefault="007D0AB5" w:rsidP="001F0348">
      <w:pPr>
        <w:pStyle w:val="normparag"/>
      </w:pPr>
      <w:r w:rsidRPr="00C876E9">
        <w:t xml:space="preserve">Son contenu est basé sur : </w:t>
      </w:r>
    </w:p>
    <w:p w:rsidR="007D0AB5" w:rsidRPr="00C876E9" w:rsidRDefault="007D0AB5" w:rsidP="001F0348">
      <w:pPr>
        <w:pStyle w:val="Puce1"/>
      </w:pPr>
      <w:r w:rsidRPr="00C876E9">
        <w:t>la norme  sénégalaise NS 01-001 relative aux Règles des installations électriques à basse tension ;</w:t>
      </w:r>
    </w:p>
    <w:p w:rsidR="00C876E9" w:rsidRDefault="00782DA9" w:rsidP="001F0348">
      <w:pPr>
        <w:pStyle w:val="Puce1"/>
      </w:pPr>
      <w:r>
        <w:t xml:space="preserve">le </w:t>
      </w:r>
      <w:r w:rsidR="007D0AB5" w:rsidRPr="00C876E9">
        <w:t xml:space="preserve">décret </w:t>
      </w:r>
      <w:proofErr w:type="spellStart"/>
      <w:r w:rsidR="007D0AB5" w:rsidRPr="00C876E9">
        <w:t>n°1333</w:t>
      </w:r>
      <w:proofErr w:type="spellEnd"/>
      <w:r w:rsidR="007D0AB5" w:rsidRPr="00C876E9">
        <w:t xml:space="preserve"> du 08 juin 2017 relatif au contrôle de conformité aux normes des instal</w:t>
      </w:r>
      <w:r w:rsidR="00C876E9" w:rsidRPr="00C876E9">
        <w:t xml:space="preserve">lations électriques intérieures. </w:t>
      </w:r>
    </w:p>
    <w:p w:rsidR="001F0348" w:rsidRDefault="001F0348" w:rsidP="001F0348">
      <w:pPr>
        <w:pStyle w:val="normparag"/>
      </w:pPr>
    </w:p>
    <w:p w:rsidR="00C876E9" w:rsidRPr="00C876E9" w:rsidRDefault="00C876E9" w:rsidP="001F0348">
      <w:pPr>
        <w:pStyle w:val="normparag"/>
      </w:pPr>
      <w:r w:rsidRPr="00C876E9">
        <w:t>Des installations électriques intérieures engendrent certain</w:t>
      </w:r>
      <w:r w:rsidR="00782DA9">
        <w:t>s</w:t>
      </w:r>
      <w:r w:rsidR="001F0348">
        <w:t xml:space="preserve"> </w:t>
      </w:r>
      <w:r w:rsidRPr="00C876E9">
        <w:t xml:space="preserve">risques tels que l’incendie et l’électrocution. Les textes normatifs et règlementaires visent à assurer un niveau minimal de sécurité pour les installations électriques. Pourtant, de nombreuses installations ne sont pas en conformité avec la réglementation, avec de plus grands risques pour les </w:t>
      </w:r>
      <w:r w:rsidR="00782DA9">
        <w:t xml:space="preserve">usagers </w:t>
      </w:r>
      <w:r w:rsidRPr="00C876E9">
        <w:t>et leurs biens.</w:t>
      </w:r>
    </w:p>
    <w:p w:rsidR="00C876E9" w:rsidRDefault="00A12A48" w:rsidP="001F0348">
      <w:pPr>
        <w:pStyle w:val="normparag"/>
      </w:pPr>
      <w:r>
        <w:t xml:space="preserve">Soucieux de </w:t>
      </w:r>
      <w:r w:rsidR="009F41CE">
        <w:t>préserver</w:t>
      </w:r>
      <w:r w:rsidRPr="00A12A48">
        <w:t xml:space="preserve"> </w:t>
      </w:r>
      <w:r w:rsidRPr="00C876E9">
        <w:t>la vie e</w:t>
      </w:r>
      <w:r>
        <w:t xml:space="preserve">t les biens des </w:t>
      </w:r>
      <w:r w:rsidR="001F0348">
        <w:t>usagers,</w:t>
      </w:r>
      <w:r w:rsidR="00C876E9" w:rsidRPr="00C876E9">
        <w:t xml:space="preserve"> l’</w:t>
      </w:r>
      <w:r w:rsidR="009F41CE" w:rsidRPr="00C876E9">
        <w:t>État</w:t>
      </w:r>
      <w:r w:rsidR="00C876E9" w:rsidRPr="00C876E9">
        <w:t xml:space="preserve"> du Sénégal a pris le décret </w:t>
      </w:r>
      <w:proofErr w:type="spellStart"/>
      <w:r w:rsidR="00C876E9" w:rsidRPr="00C876E9">
        <w:t>n°1333</w:t>
      </w:r>
      <w:proofErr w:type="spellEnd"/>
      <w:r w:rsidR="00C876E9" w:rsidRPr="00C876E9">
        <w:t xml:space="preserve"> du 08 juin 2017 relatif au contrôle de conformité aux normes des installations électriques intérieures. </w:t>
      </w:r>
      <w:r w:rsidR="009F41CE">
        <w:t>C’est</w:t>
      </w:r>
      <w:r>
        <w:t xml:space="preserve"> ce </w:t>
      </w:r>
      <w:r w:rsidR="009F41CE">
        <w:t>décret</w:t>
      </w:r>
      <w:r>
        <w:t xml:space="preserve"> </w:t>
      </w:r>
      <w:r w:rsidR="00C876E9" w:rsidRPr="00C876E9">
        <w:t>qui est à l’origine d</w:t>
      </w:r>
      <w:r>
        <w:t xml:space="preserve">u </w:t>
      </w:r>
      <w:r w:rsidR="001F0348">
        <w:t>présent</w:t>
      </w:r>
      <w:r w:rsidR="009F41CE">
        <w:t xml:space="preserve"> </w:t>
      </w:r>
      <w:r w:rsidR="00C876E9" w:rsidRPr="00C876E9">
        <w:t>guide pratique.</w:t>
      </w:r>
    </w:p>
    <w:p w:rsidR="009F41CE" w:rsidRDefault="009F41CE">
      <w:pPr>
        <w:rPr>
          <w:sz w:val="24"/>
          <w:szCs w:val="24"/>
          <w:lang w:val="fr-FR"/>
        </w:rPr>
      </w:pPr>
      <w:r>
        <w:rPr>
          <w:sz w:val="24"/>
          <w:szCs w:val="24"/>
          <w:lang w:val="fr-FR"/>
        </w:rPr>
        <w:br w:type="page"/>
      </w:r>
    </w:p>
    <w:p w:rsidR="00DF49C8" w:rsidRPr="009F41CE" w:rsidRDefault="00DF49C8" w:rsidP="009F41CE">
      <w:pPr>
        <w:pStyle w:val="Titre2"/>
      </w:pPr>
      <w:bookmarkStart w:id="1" w:name="_Toc509950447"/>
      <w:r w:rsidRPr="009F41CE">
        <w:lastRenderedPageBreak/>
        <w:t>Installations électriques basse tension</w:t>
      </w:r>
      <w:bookmarkEnd w:id="1"/>
    </w:p>
    <w:p w:rsidR="00DF49C8" w:rsidRPr="009F41CE" w:rsidRDefault="00DF49C8" w:rsidP="00205C4E">
      <w:pPr>
        <w:pStyle w:val="titre3-2"/>
      </w:pPr>
      <w:bookmarkStart w:id="2" w:name="_Toc509950448"/>
      <w:r w:rsidRPr="009F41CE">
        <w:t>Alimentation de l’établissement</w:t>
      </w:r>
      <w:bookmarkEnd w:id="2"/>
    </w:p>
    <w:p w:rsidR="00DF49C8" w:rsidRPr="00DF49C8" w:rsidRDefault="00DF49C8" w:rsidP="00DF49C8">
      <w:pPr>
        <w:spacing w:after="0"/>
        <w:ind w:left="574"/>
        <w:contextualSpacing/>
        <w:rPr>
          <w:sz w:val="24"/>
          <w:szCs w:val="24"/>
          <w:lang w:val="fr-FR"/>
        </w:rPr>
      </w:pPr>
      <w:r w:rsidRPr="00DF49C8">
        <w:rPr>
          <w:sz w:val="24"/>
          <w:szCs w:val="24"/>
          <w:lang w:val="fr-FR"/>
        </w:rPr>
        <w:t>Un établissement peut être alimenté en service normal par un branchement sur le réseau de distribution publique en haute ou en basse tension.</w:t>
      </w:r>
    </w:p>
    <w:p w:rsidR="00DF49C8" w:rsidRPr="00DF49C8" w:rsidRDefault="00DF49C8" w:rsidP="00DF49C8">
      <w:pPr>
        <w:spacing w:after="0"/>
        <w:ind w:left="574"/>
        <w:contextualSpacing/>
        <w:rPr>
          <w:sz w:val="24"/>
          <w:szCs w:val="24"/>
          <w:lang w:val="fr-FR"/>
        </w:rPr>
      </w:pPr>
    </w:p>
    <w:p w:rsidR="00DF49C8" w:rsidRPr="00DF49C8" w:rsidRDefault="00DF49C8" w:rsidP="00DF49C8">
      <w:pPr>
        <w:spacing w:after="0"/>
        <w:ind w:left="574"/>
        <w:contextualSpacing/>
        <w:rPr>
          <w:sz w:val="24"/>
          <w:szCs w:val="24"/>
          <w:lang w:val="fr-FR"/>
        </w:rPr>
      </w:pPr>
      <w:r w:rsidRPr="00DF49C8">
        <w:rPr>
          <w:sz w:val="24"/>
          <w:szCs w:val="24"/>
          <w:lang w:val="fr-FR"/>
        </w:rPr>
        <w:t>L’établissement peut comporter des installations de classes de tension différentes, dont certaines modalités de réalisation peuvent varier suivant le type d’alimentation.</w:t>
      </w:r>
    </w:p>
    <w:p w:rsidR="00DF49C8" w:rsidRPr="00DF49C8" w:rsidRDefault="00DF49C8" w:rsidP="00DF49C8">
      <w:pPr>
        <w:spacing w:after="0"/>
        <w:ind w:left="574"/>
        <w:contextualSpacing/>
        <w:rPr>
          <w:sz w:val="24"/>
          <w:szCs w:val="24"/>
          <w:lang w:val="fr-FR"/>
        </w:rPr>
      </w:pPr>
    </w:p>
    <w:p w:rsidR="00DF49C8" w:rsidRPr="00DF49C8" w:rsidRDefault="009F41CE" w:rsidP="00DF49C8">
      <w:pPr>
        <w:spacing w:after="0"/>
        <w:ind w:left="574"/>
        <w:contextualSpacing/>
        <w:rPr>
          <w:sz w:val="24"/>
          <w:szCs w:val="24"/>
          <w:lang w:val="fr-FR"/>
        </w:rPr>
      </w:pPr>
      <w:r>
        <w:rPr>
          <w:noProof/>
          <w:sz w:val="24"/>
          <w:szCs w:val="24"/>
          <w:lang w:val="fr-FR" w:eastAsia="fr-FR"/>
        </w:rPr>
        <w:drawing>
          <wp:inline distT="0" distB="0" distL="0" distR="0" wp14:anchorId="13C053A7" wp14:editId="5455F5AC">
            <wp:extent cx="5319423" cy="2846567"/>
            <wp:effectExtent l="0" t="0" r="0" b="0"/>
            <wp:docPr id="5" name="Image 9" descr="D:\ATELIER\Exemple d’un schéma d’ali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ELIER\Exemple d’un schéma d’alimentation.png"/>
                    <pic:cNvPicPr>
                      <a:picLocks noChangeAspect="1" noChangeArrowheads="1"/>
                    </pic:cNvPicPr>
                  </pic:nvPicPr>
                  <pic:blipFill>
                    <a:blip r:embed="rId14"/>
                    <a:srcRect/>
                    <a:stretch>
                      <a:fillRect/>
                    </a:stretch>
                  </pic:blipFill>
                  <pic:spPr bwMode="auto">
                    <a:xfrm>
                      <a:off x="0" y="0"/>
                      <a:ext cx="5319395" cy="2846552"/>
                    </a:xfrm>
                    <a:prstGeom prst="rect">
                      <a:avLst/>
                    </a:prstGeom>
                    <a:noFill/>
                    <a:ln w="9525">
                      <a:noFill/>
                      <a:miter lim="800000"/>
                      <a:headEnd/>
                      <a:tailEnd/>
                    </a:ln>
                  </pic:spPr>
                </pic:pic>
              </a:graphicData>
            </a:graphic>
          </wp:inline>
        </w:drawing>
      </w:r>
    </w:p>
    <w:p w:rsidR="00DF49C8" w:rsidRPr="009F41CE" w:rsidRDefault="002416A9" w:rsidP="00DF49C8">
      <w:pPr>
        <w:spacing w:after="0"/>
        <w:ind w:left="574"/>
        <w:contextualSpacing/>
        <w:rPr>
          <w:sz w:val="20"/>
          <w:szCs w:val="20"/>
          <w:lang w:val="fr-FR"/>
        </w:rPr>
      </w:pPr>
      <w:r w:rsidRPr="009F41CE">
        <w:rPr>
          <w:sz w:val="20"/>
          <w:szCs w:val="20"/>
          <w:lang w:val="fr-FR"/>
        </w:rPr>
        <w:t>Figure 1 : Exemple d’un schéma d’alimentation basse tension</w:t>
      </w:r>
    </w:p>
    <w:p w:rsidR="00DF49C8" w:rsidRPr="00DF49C8" w:rsidRDefault="00DF49C8" w:rsidP="00DF49C8">
      <w:pPr>
        <w:spacing w:after="0"/>
        <w:ind w:left="574"/>
        <w:contextualSpacing/>
        <w:rPr>
          <w:b/>
          <w:bCs/>
          <w:sz w:val="24"/>
          <w:szCs w:val="24"/>
          <w:lang w:val="fr-FR"/>
        </w:rPr>
      </w:pPr>
    </w:p>
    <w:p w:rsidR="00DF49C8" w:rsidRPr="00DF49C8" w:rsidRDefault="00DF49C8" w:rsidP="00DF49C8">
      <w:pPr>
        <w:spacing w:after="0"/>
        <w:ind w:left="574"/>
        <w:contextualSpacing/>
        <w:rPr>
          <w:sz w:val="24"/>
          <w:szCs w:val="24"/>
          <w:lang w:val="fr-FR"/>
        </w:rPr>
      </w:pPr>
      <w:r w:rsidRPr="00DF49C8">
        <w:rPr>
          <w:b/>
          <w:bCs/>
          <w:sz w:val="24"/>
          <w:szCs w:val="24"/>
          <w:lang w:val="fr-FR"/>
        </w:rPr>
        <w:t xml:space="preserve">Origine de l’installation </w:t>
      </w:r>
    </w:p>
    <w:p w:rsidR="00DF49C8" w:rsidRDefault="00DF49C8" w:rsidP="00DF49C8">
      <w:pPr>
        <w:spacing w:after="0"/>
        <w:ind w:left="574"/>
        <w:contextualSpacing/>
        <w:rPr>
          <w:sz w:val="24"/>
          <w:szCs w:val="24"/>
          <w:lang w:val="fr-FR"/>
        </w:rPr>
      </w:pPr>
      <w:r w:rsidRPr="00DF49C8">
        <w:rPr>
          <w:sz w:val="24"/>
          <w:szCs w:val="24"/>
          <w:lang w:val="fr-FR"/>
        </w:rPr>
        <w:t>L’installation électrique est constituée par l’ensemble des circuits de toutes tensions</w:t>
      </w:r>
      <w:r w:rsidR="00790076">
        <w:rPr>
          <w:sz w:val="24"/>
          <w:szCs w:val="24"/>
          <w:lang w:val="fr-FR"/>
        </w:rPr>
        <w:t xml:space="preserve"> et natures de courant, associé</w:t>
      </w:r>
      <w:r w:rsidRPr="00DF49C8">
        <w:rPr>
          <w:sz w:val="24"/>
          <w:szCs w:val="24"/>
          <w:lang w:val="fr-FR"/>
        </w:rPr>
        <w:t>s en vue de l’utilisation de l’énergie électrique.</w:t>
      </w:r>
    </w:p>
    <w:p w:rsidR="00DF49C8" w:rsidRPr="00DF49C8" w:rsidRDefault="00DF49C8" w:rsidP="00DF49C8">
      <w:pPr>
        <w:spacing w:after="0"/>
        <w:ind w:left="574"/>
        <w:contextualSpacing/>
        <w:rPr>
          <w:sz w:val="24"/>
          <w:szCs w:val="24"/>
          <w:lang w:val="fr-FR"/>
        </w:rPr>
      </w:pPr>
    </w:p>
    <w:p w:rsidR="00DF49C8" w:rsidRPr="00DF49C8" w:rsidRDefault="00DF49C8" w:rsidP="00DF49C8">
      <w:pPr>
        <w:spacing w:after="0"/>
        <w:ind w:left="574"/>
        <w:contextualSpacing/>
        <w:rPr>
          <w:b/>
          <w:bCs/>
          <w:sz w:val="24"/>
          <w:szCs w:val="24"/>
          <w:lang w:val="fr-FR"/>
        </w:rPr>
      </w:pPr>
      <w:r w:rsidRPr="00DF49C8">
        <w:rPr>
          <w:b/>
          <w:bCs/>
          <w:sz w:val="24"/>
          <w:szCs w:val="24"/>
          <w:lang w:val="fr-FR"/>
        </w:rPr>
        <w:t>Installation alimentée directement par un réseau de distribution publique</w:t>
      </w:r>
    </w:p>
    <w:p w:rsidR="00DF49C8" w:rsidRPr="00DF49C8" w:rsidRDefault="00DF49C8" w:rsidP="00DF49C8">
      <w:pPr>
        <w:spacing w:after="0"/>
        <w:ind w:left="574"/>
        <w:contextualSpacing/>
        <w:rPr>
          <w:sz w:val="24"/>
          <w:szCs w:val="24"/>
          <w:lang w:val="fr-FR"/>
        </w:rPr>
      </w:pPr>
      <w:r w:rsidRPr="00DF49C8">
        <w:rPr>
          <w:sz w:val="24"/>
          <w:szCs w:val="24"/>
          <w:lang w:val="fr-FR"/>
        </w:rPr>
        <w:t>L’origine de l’installation correspond :</w:t>
      </w:r>
    </w:p>
    <w:p w:rsidR="00DF49C8" w:rsidRPr="009F41CE" w:rsidRDefault="00790076" w:rsidP="009F41CE">
      <w:pPr>
        <w:pStyle w:val="Paragraphedeliste"/>
        <w:numPr>
          <w:ilvl w:val="0"/>
          <w:numId w:val="63"/>
        </w:numPr>
        <w:spacing w:after="0"/>
        <w:rPr>
          <w:sz w:val="24"/>
          <w:szCs w:val="24"/>
          <w:lang w:val="fr-FR"/>
        </w:rPr>
      </w:pPr>
      <w:r w:rsidRPr="009F41CE">
        <w:rPr>
          <w:sz w:val="24"/>
          <w:szCs w:val="24"/>
          <w:lang w:val="fr-FR"/>
        </w:rPr>
        <w:t>a</w:t>
      </w:r>
      <w:r w:rsidR="00DF49C8" w:rsidRPr="009F41CE">
        <w:rPr>
          <w:sz w:val="24"/>
          <w:szCs w:val="24"/>
          <w:lang w:val="fr-FR"/>
        </w:rPr>
        <w:t>ux bornes de sortie de l'appareil général de commande et de protection (AGCP</w:t>
      </w:r>
      <w:r w:rsidRPr="009F41CE">
        <w:rPr>
          <w:sz w:val="24"/>
          <w:szCs w:val="24"/>
          <w:lang w:val="fr-FR"/>
        </w:rPr>
        <w:t>) ou disjoncteur de branchement</w:t>
      </w:r>
      <w:r w:rsidR="00DF49C8" w:rsidRPr="009F41CE">
        <w:rPr>
          <w:sz w:val="24"/>
          <w:szCs w:val="24"/>
          <w:lang w:val="fr-FR"/>
        </w:rPr>
        <w:t xml:space="preserve"> lorsque la puissance souscrite est au plus égale à 17 kW (branchement à puissance limitée, cas </w:t>
      </w:r>
      <w:r w:rsidRPr="009F41CE">
        <w:rPr>
          <w:sz w:val="24"/>
          <w:szCs w:val="24"/>
          <w:lang w:val="fr-FR"/>
        </w:rPr>
        <w:t xml:space="preserve">des </w:t>
      </w:r>
      <w:r w:rsidR="00DF49C8" w:rsidRPr="009F41CE">
        <w:rPr>
          <w:sz w:val="24"/>
          <w:szCs w:val="24"/>
          <w:lang w:val="fr-FR"/>
        </w:rPr>
        <w:t>PPP et PMP) ;</w:t>
      </w:r>
    </w:p>
    <w:p w:rsidR="00DF49C8" w:rsidRPr="00DF49C8" w:rsidRDefault="00DF49C8" w:rsidP="00DF49C8">
      <w:pPr>
        <w:spacing w:after="0"/>
        <w:ind w:left="574"/>
        <w:contextualSpacing/>
        <w:rPr>
          <w:sz w:val="24"/>
          <w:szCs w:val="24"/>
          <w:lang w:val="fr-FR"/>
        </w:rPr>
      </w:pPr>
    </w:p>
    <w:p w:rsidR="00DF49C8" w:rsidRPr="00312E7E" w:rsidRDefault="00790076" w:rsidP="00312E7E">
      <w:pPr>
        <w:pStyle w:val="Paragraphedeliste"/>
        <w:numPr>
          <w:ilvl w:val="0"/>
          <w:numId w:val="63"/>
        </w:numPr>
        <w:spacing w:after="0"/>
        <w:rPr>
          <w:sz w:val="24"/>
          <w:szCs w:val="24"/>
          <w:lang w:val="fr-FR"/>
        </w:rPr>
      </w:pPr>
      <w:r w:rsidRPr="00312E7E">
        <w:rPr>
          <w:sz w:val="24"/>
          <w:szCs w:val="24"/>
          <w:lang w:val="fr-FR"/>
        </w:rPr>
        <w:t>a</w:t>
      </w:r>
      <w:r w:rsidR="00DF49C8" w:rsidRPr="00312E7E">
        <w:rPr>
          <w:sz w:val="24"/>
          <w:szCs w:val="24"/>
          <w:lang w:val="fr-FR"/>
        </w:rPr>
        <w:t>u point de livraison constitué par les bornes aval de l’appareil de sectionnement lorsque la puissance souscrite est supérieure à 17 kW (branchement à puissance surveillée, cas du tarif PGP).</w:t>
      </w:r>
    </w:p>
    <w:p w:rsidR="00DF49C8" w:rsidRPr="00DF49C8" w:rsidRDefault="00DF49C8" w:rsidP="00DF49C8">
      <w:pPr>
        <w:spacing w:after="0"/>
        <w:ind w:left="574"/>
        <w:contextualSpacing/>
        <w:rPr>
          <w:sz w:val="24"/>
          <w:szCs w:val="24"/>
          <w:lang w:val="fr-FR"/>
        </w:rPr>
      </w:pPr>
    </w:p>
    <w:p w:rsidR="00DF49C8" w:rsidRPr="00131A61" w:rsidRDefault="00DF49C8" w:rsidP="00205C4E">
      <w:pPr>
        <w:pStyle w:val="titre3-2"/>
      </w:pPr>
      <w:bookmarkStart w:id="3" w:name="_Toc509950449"/>
      <w:r w:rsidRPr="00131A61">
        <w:t>Classement des installations en fonction des tensions</w:t>
      </w:r>
      <w:bookmarkEnd w:id="3"/>
    </w:p>
    <w:p w:rsidR="00DF49C8" w:rsidRPr="00DF49C8" w:rsidRDefault="00DF49C8" w:rsidP="00DF49C8">
      <w:pPr>
        <w:spacing w:after="0"/>
        <w:ind w:left="574"/>
        <w:contextualSpacing/>
        <w:rPr>
          <w:sz w:val="24"/>
          <w:szCs w:val="24"/>
          <w:lang w:val="fr-FR"/>
        </w:rPr>
      </w:pPr>
      <w:r w:rsidRPr="00DF49C8">
        <w:rPr>
          <w:sz w:val="24"/>
          <w:szCs w:val="24"/>
          <w:lang w:val="fr-FR"/>
        </w:rPr>
        <w:t>Les installations électriques de toute</w:t>
      </w:r>
      <w:r w:rsidR="00790076">
        <w:rPr>
          <w:sz w:val="24"/>
          <w:szCs w:val="24"/>
          <w:lang w:val="fr-FR"/>
        </w:rPr>
        <w:t>s</w:t>
      </w:r>
      <w:r w:rsidRPr="00DF49C8">
        <w:rPr>
          <w:sz w:val="24"/>
          <w:szCs w:val="24"/>
          <w:lang w:val="fr-FR"/>
        </w:rPr>
        <w:t xml:space="preserve"> nature</w:t>
      </w:r>
      <w:r w:rsidR="00790076">
        <w:rPr>
          <w:sz w:val="24"/>
          <w:szCs w:val="24"/>
          <w:lang w:val="fr-FR"/>
        </w:rPr>
        <w:t>s</w:t>
      </w:r>
      <w:r w:rsidRPr="00DF49C8">
        <w:rPr>
          <w:sz w:val="24"/>
          <w:szCs w:val="24"/>
          <w:lang w:val="fr-FR"/>
        </w:rPr>
        <w:t xml:space="preserve"> doivent, dans toutes les parties, être conçues et établies en fonction de la tension U qui détermine leur domaine.</w:t>
      </w:r>
    </w:p>
    <w:p w:rsidR="00DF49C8" w:rsidRDefault="00DF49C8" w:rsidP="00DF49C8">
      <w:pPr>
        <w:spacing w:after="0"/>
        <w:ind w:left="574"/>
        <w:contextualSpacing/>
        <w:rPr>
          <w:sz w:val="24"/>
          <w:szCs w:val="24"/>
          <w:lang w:val="fr-FR"/>
        </w:rPr>
      </w:pPr>
      <w:r w:rsidRPr="00DF49C8">
        <w:rPr>
          <w:sz w:val="24"/>
          <w:szCs w:val="24"/>
          <w:lang w:val="fr-FR"/>
        </w:rPr>
        <w:lastRenderedPageBreak/>
        <w:t>Cette tension U est la plus grande des tensions nominales existant en régime normal entre deux quelconques de leurs conducteurs ou entre l’un d’eux et la terre. Elle ne doit pas excéder la tension nominale de plus de 10%.</w:t>
      </w:r>
    </w:p>
    <w:p w:rsidR="00790076" w:rsidRPr="00DF49C8" w:rsidRDefault="00790076" w:rsidP="00DF49C8">
      <w:pPr>
        <w:spacing w:after="0"/>
        <w:ind w:left="574"/>
        <w:contextualSpacing/>
        <w:rPr>
          <w:sz w:val="24"/>
          <w:szCs w:val="24"/>
          <w:lang w:val="fr-FR"/>
        </w:rPr>
      </w:pPr>
    </w:p>
    <w:p w:rsidR="00DF49C8" w:rsidRDefault="00DF49C8" w:rsidP="00DF49C8">
      <w:pPr>
        <w:spacing w:after="0"/>
        <w:ind w:left="574"/>
        <w:contextualSpacing/>
        <w:rPr>
          <w:sz w:val="24"/>
          <w:szCs w:val="24"/>
          <w:lang w:val="fr-FR"/>
        </w:rPr>
      </w:pPr>
      <w:r w:rsidRPr="00DF49C8">
        <w:rPr>
          <w:sz w:val="24"/>
          <w:szCs w:val="24"/>
          <w:lang w:val="fr-FR"/>
        </w:rPr>
        <w:t>Le courant continu lisse est celui défini conventionnellement par un taux d’ondulation non supérieur à 10 % en valeur efficace, la valeur maximale de crête ne devant pas être supérieure à 15 %.</w:t>
      </w:r>
    </w:p>
    <w:p w:rsidR="00790076" w:rsidRPr="00DF49C8" w:rsidRDefault="00790076" w:rsidP="00DF49C8">
      <w:pPr>
        <w:spacing w:after="0"/>
        <w:ind w:left="574"/>
        <w:contextualSpacing/>
        <w:rPr>
          <w:sz w:val="24"/>
          <w:szCs w:val="24"/>
          <w:lang w:val="fr-FR"/>
        </w:rPr>
      </w:pPr>
    </w:p>
    <w:tbl>
      <w:tblPr>
        <w:tblpPr w:leftFromText="141" w:rightFromText="141" w:vertAnchor="text" w:tblpY="1"/>
        <w:tblOverlap w:val="never"/>
        <w:tblW w:w="10031" w:type="dxa"/>
        <w:tblBorders>
          <w:top w:val="single" w:sz="8" w:space="0" w:color="7BA0CD"/>
          <w:left w:val="single" w:sz="8" w:space="0" w:color="7BA0CD"/>
          <w:bottom w:val="single" w:sz="8" w:space="0" w:color="7BA0CD"/>
          <w:right w:val="single" w:sz="8" w:space="0" w:color="7BA0CD"/>
          <w:insideH w:val="single" w:sz="8" w:space="0" w:color="7BA0CD"/>
        </w:tblBorders>
        <w:tblLook w:val="01E0" w:firstRow="1" w:lastRow="1" w:firstColumn="1" w:lastColumn="1" w:noHBand="0" w:noVBand="0"/>
      </w:tblPr>
      <w:tblGrid>
        <w:gridCol w:w="1172"/>
        <w:gridCol w:w="1771"/>
        <w:gridCol w:w="2083"/>
        <w:gridCol w:w="2028"/>
        <w:gridCol w:w="2977"/>
      </w:tblGrid>
      <w:tr w:rsidR="00DF49C8" w:rsidRPr="00DF49C8" w:rsidTr="00DF49C8">
        <w:tc>
          <w:tcPr>
            <w:tcW w:w="1172" w:type="dxa"/>
            <w:tcBorders>
              <w:top w:val="single" w:sz="8" w:space="0" w:color="7BA0CD"/>
              <w:left w:val="single" w:sz="8" w:space="0" w:color="7BA0CD"/>
              <w:bottom w:val="single" w:sz="8" w:space="0" w:color="7BA0CD"/>
              <w:right w:val="nil"/>
            </w:tcBorders>
            <w:shd w:val="clear" w:color="auto" w:fill="4F81BD"/>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Domaines</w:t>
            </w:r>
          </w:p>
        </w:tc>
        <w:tc>
          <w:tcPr>
            <w:tcW w:w="1771" w:type="dxa"/>
            <w:tcBorders>
              <w:top w:val="single" w:sz="8" w:space="0" w:color="7BA0CD"/>
              <w:left w:val="nil"/>
              <w:bottom w:val="single" w:sz="8" w:space="0" w:color="7BA0CD"/>
              <w:right w:val="nil"/>
            </w:tcBorders>
            <w:shd w:val="clear" w:color="auto" w:fill="4F81BD"/>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proofErr w:type="spellStart"/>
            <w:r w:rsidRPr="00DF49C8">
              <w:rPr>
                <w:rFonts w:ascii="Arial" w:eastAsia="Times New Roman" w:hAnsi="Arial" w:cs="Arial"/>
                <w:b/>
                <w:bCs/>
                <w:sz w:val="20"/>
                <w:szCs w:val="20"/>
                <w:lang w:val="fr-FR" w:eastAsia="fr-FR"/>
              </w:rPr>
              <w:t>TBT</w:t>
            </w:r>
            <w:proofErr w:type="spellEnd"/>
          </w:p>
        </w:tc>
        <w:tc>
          <w:tcPr>
            <w:tcW w:w="2083" w:type="dxa"/>
            <w:tcBorders>
              <w:top w:val="single" w:sz="8" w:space="0" w:color="7BA0CD"/>
              <w:left w:val="nil"/>
              <w:bottom w:val="single" w:sz="8" w:space="0" w:color="7BA0CD"/>
              <w:right w:val="nil"/>
            </w:tcBorders>
            <w:shd w:val="clear" w:color="auto" w:fill="4F81BD"/>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proofErr w:type="spellStart"/>
            <w:r w:rsidRPr="00DF49C8">
              <w:rPr>
                <w:rFonts w:ascii="Arial" w:eastAsia="Times New Roman" w:hAnsi="Arial" w:cs="Arial"/>
                <w:b/>
                <w:bCs/>
                <w:sz w:val="20"/>
                <w:szCs w:val="20"/>
                <w:lang w:val="fr-FR" w:eastAsia="fr-FR"/>
              </w:rPr>
              <w:t>BT</w:t>
            </w:r>
            <w:proofErr w:type="spellEnd"/>
          </w:p>
        </w:tc>
        <w:tc>
          <w:tcPr>
            <w:tcW w:w="2028" w:type="dxa"/>
            <w:tcBorders>
              <w:top w:val="single" w:sz="8" w:space="0" w:color="7BA0CD"/>
              <w:left w:val="nil"/>
              <w:bottom w:val="single" w:sz="8" w:space="0" w:color="7BA0CD"/>
              <w:right w:val="nil"/>
            </w:tcBorders>
            <w:shd w:val="clear" w:color="auto" w:fill="4F81BD"/>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HTA</w:t>
            </w:r>
          </w:p>
        </w:tc>
        <w:tc>
          <w:tcPr>
            <w:tcW w:w="2977" w:type="dxa"/>
            <w:tcBorders>
              <w:top w:val="single" w:sz="8" w:space="0" w:color="7BA0CD"/>
              <w:left w:val="nil"/>
              <w:bottom w:val="single" w:sz="8" w:space="0" w:color="7BA0CD"/>
              <w:right w:val="single" w:sz="8" w:space="0" w:color="7BA0CD"/>
            </w:tcBorders>
            <w:shd w:val="clear" w:color="auto" w:fill="4F81BD"/>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proofErr w:type="spellStart"/>
            <w:r w:rsidRPr="00DF49C8">
              <w:rPr>
                <w:rFonts w:ascii="Arial" w:eastAsia="Times New Roman" w:hAnsi="Arial" w:cs="Arial"/>
                <w:b/>
                <w:bCs/>
                <w:sz w:val="20"/>
                <w:szCs w:val="20"/>
                <w:lang w:val="fr-FR" w:eastAsia="fr-FR"/>
              </w:rPr>
              <w:t>HTB</w:t>
            </w:r>
            <w:proofErr w:type="spellEnd"/>
          </w:p>
        </w:tc>
      </w:tr>
      <w:tr w:rsidR="00DF49C8" w:rsidRPr="00DF49C8" w:rsidTr="00DF49C8">
        <w:tc>
          <w:tcPr>
            <w:tcW w:w="1172" w:type="dxa"/>
            <w:tcBorders>
              <w:bottom w:val="double" w:sz="6"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Alternatif</w:t>
            </w:r>
          </w:p>
        </w:tc>
        <w:tc>
          <w:tcPr>
            <w:tcW w:w="1771" w:type="dxa"/>
            <w:tcBorders>
              <w:left w:val="nil"/>
              <w:bottom w:val="double" w:sz="6"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 xml:space="preserve">≤ </w:t>
            </w:r>
            <w:proofErr w:type="spellStart"/>
            <w:r w:rsidRPr="00DF49C8">
              <w:rPr>
                <w:rFonts w:ascii="Arial" w:eastAsia="Times New Roman" w:hAnsi="Arial" w:cs="Arial"/>
                <w:sz w:val="20"/>
                <w:szCs w:val="20"/>
                <w:lang w:val="fr-FR" w:eastAsia="fr-FR"/>
              </w:rPr>
              <w:t>50V</w:t>
            </w:r>
            <w:proofErr w:type="spellEnd"/>
          </w:p>
        </w:tc>
        <w:tc>
          <w:tcPr>
            <w:tcW w:w="2083" w:type="dxa"/>
            <w:tcBorders>
              <w:left w:val="nil"/>
              <w:bottom w:val="double" w:sz="6"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sz w:val="20"/>
                <w:szCs w:val="20"/>
                <w:lang w:val="fr-FR" w:eastAsia="fr-FR"/>
              </w:rPr>
            </w:pPr>
            <w:proofErr w:type="spellStart"/>
            <w:r w:rsidRPr="00DF49C8">
              <w:rPr>
                <w:rFonts w:ascii="Arial" w:eastAsia="Times New Roman" w:hAnsi="Arial" w:cs="Arial"/>
                <w:sz w:val="20"/>
                <w:szCs w:val="20"/>
                <w:lang w:val="fr-FR" w:eastAsia="fr-FR"/>
              </w:rPr>
              <w:t>50V</w:t>
            </w:r>
            <w:proofErr w:type="spellEnd"/>
            <w:r w:rsidRPr="00DF49C8">
              <w:rPr>
                <w:rFonts w:ascii="Arial" w:eastAsia="Times New Roman" w:hAnsi="Arial" w:cs="Arial"/>
                <w:sz w:val="20"/>
                <w:szCs w:val="20"/>
                <w:lang w:val="fr-FR" w:eastAsia="fr-FR"/>
              </w:rPr>
              <w:t xml:space="preserve"> &lt;U≤ 1000V</w:t>
            </w:r>
          </w:p>
        </w:tc>
        <w:tc>
          <w:tcPr>
            <w:tcW w:w="2028" w:type="dxa"/>
            <w:tcBorders>
              <w:left w:val="nil"/>
              <w:bottom w:val="double" w:sz="6" w:space="0" w:color="7BA0CD"/>
              <w:right w:val="nil"/>
            </w:tcBorders>
            <w:shd w:val="clear" w:color="auto" w:fill="auto"/>
          </w:tcPr>
          <w:p w:rsidR="00DF49C8" w:rsidRPr="00DF49C8" w:rsidRDefault="00DF49C8" w:rsidP="00DF49C8">
            <w:pPr>
              <w:spacing w:after="0" w:line="240" w:lineRule="auto"/>
              <w:ind w:hanging="16"/>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 xml:space="preserve">1000V &lt;U≤ 50 </w:t>
            </w:r>
            <w:proofErr w:type="spellStart"/>
            <w:r w:rsidRPr="00DF49C8">
              <w:rPr>
                <w:rFonts w:ascii="Arial" w:eastAsia="Times New Roman" w:hAnsi="Arial" w:cs="Arial"/>
                <w:sz w:val="20"/>
                <w:szCs w:val="20"/>
                <w:lang w:val="fr-FR" w:eastAsia="fr-FR"/>
              </w:rPr>
              <w:t>000V</w:t>
            </w:r>
            <w:proofErr w:type="spellEnd"/>
          </w:p>
        </w:tc>
        <w:tc>
          <w:tcPr>
            <w:tcW w:w="2977" w:type="dxa"/>
            <w:tcBorders>
              <w:left w:val="nil"/>
              <w:bottom w:val="double" w:sz="6" w:space="0" w:color="7BA0CD"/>
            </w:tcBorders>
            <w:shd w:val="clear" w:color="auto" w:fill="auto"/>
          </w:tcPr>
          <w:p w:rsidR="00DF49C8" w:rsidRPr="00DF49C8" w:rsidRDefault="00DF49C8" w:rsidP="00DF49C8">
            <w:pPr>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U&gt; 50 </w:t>
            </w:r>
            <w:proofErr w:type="spellStart"/>
            <w:r w:rsidRPr="00DF49C8">
              <w:rPr>
                <w:rFonts w:ascii="Arial" w:eastAsia="Times New Roman" w:hAnsi="Arial" w:cs="Arial"/>
                <w:bCs/>
                <w:sz w:val="20"/>
                <w:szCs w:val="20"/>
                <w:lang w:val="fr-FR" w:eastAsia="fr-FR"/>
              </w:rPr>
              <w:t>000V</w:t>
            </w:r>
            <w:proofErr w:type="spellEnd"/>
          </w:p>
        </w:tc>
      </w:tr>
      <w:tr w:rsidR="00DF49C8" w:rsidRPr="00DF49C8" w:rsidTr="00DF49C8">
        <w:tc>
          <w:tcPr>
            <w:tcW w:w="1172" w:type="dxa"/>
            <w:tcBorders>
              <w:top w:val="double" w:sz="6" w:space="0" w:color="7BA0CD"/>
              <w:left w:val="single" w:sz="8" w:space="0" w:color="7BA0CD"/>
              <w:bottom w:val="single" w:sz="8"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Continu</w:t>
            </w:r>
          </w:p>
        </w:tc>
        <w:tc>
          <w:tcPr>
            <w:tcW w:w="1771" w:type="dxa"/>
            <w:tcBorders>
              <w:top w:val="double" w:sz="6" w:space="0" w:color="7BA0CD"/>
              <w:left w:val="nil"/>
              <w:bottom w:val="single" w:sz="8"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 </w:t>
            </w:r>
            <w:proofErr w:type="spellStart"/>
            <w:r w:rsidRPr="00DF49C8">
              <w:rPr>
                <w:rFonts w:ascii="Arial" w:eastAsia="Times New Roman" w:hAnsi="Arial" w:cs="Arial"/>
                <w:bCs/>
                <w:sz w:val="20"/>
                <w:szCs w:val="20"/>
                <w:lang w:val="fr-FR" w:eastAsia="fr-FR"/>
              </w:rPr>
              <w:t>120V</w:t>
            </w:r>
            <w:proofErr w:type="spellEnd"/>
          </w:p>
        </w:tc>
        <w:tc>
          <w:tcPr>
            <w:tcW w:w="2083" w:type="dxa"/>
            <w:tcBorders>
              <w:top w:val="double" w:sz="6" w:space="0" w:color="7BA0CD"/>
              <w:left w:val="nil"/>
              <w:bottom w:val="single" w:sz="8"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bCs/>
                <w:sz w:val="20"/>
                <w:szCs w:val="20"/>
                <w:lang w:val="fr-FR" w:eastAsia="fr-FR"/>
              </w:rPr>
            </w:pPr>
            <w:proofErr w:type="spellStart"/>
            <w:r w:rsidRPr="00DF49C8">
              <w:rPr>
                <w:rFonts w:ascii="Arial" w:eastAsia="Times New Roman" w:hAnsi="Arial" w:cs="Arial"/>
                <w:bCs/>
                <w:sz w:val="20"/>
                <w:szCs w:val="20"/>
                <w:lang w:val="fr-FR" w:eastAsia="fr-FR"/>
              </w:rPr>
              <w:t>120V</w:t>
            </w:r>
            <w:proofErr w:type="spellEnd"/>
            <w:r w:rsidRPr="00DF49C8">
              <w:rPr>
                <w:rFonts w:ascii="Arial" w:eastAsia="Times New Roman" w:hAnsi="Arial" w:cs="Arial"/>
                <w:bCs/>
                <w:sz w:val="20"/>
                <w:szCs w:val="20"/>
                <w:lang w:val="fr-FR" w:eastAsia="fr-FR"/>
              </w:rPr>
              <w:t xml:space="preserve">&lt;U≤ </w:t>
            </w:r>
            <w:proofErr w:type="spellStart"/>
            <w:r w:rsidRPr="00DF49C8">
              <w:rPr>
                <w:rFonts w:ascii="Arial" w:eastAsia="Times New Roman" w:hAnsi="Arial" w:cs="Arial"/>
                <w:bCs/>
                <w:sz w:val="20"/>
                <w:szCs w:val="20"/>
                <w:lang w:val="fr-FR" w:eastAsia="fr-FR"/>
              </w:rPr>
              <w:t>1500V</w:t>
            </w:r>
            <w:proofErr w:type="spellEnd"/>
          </w:p>
        </w:tc>
        <w:tc>
          <w:tcPr>
            <w:tcW w:w="2028" w:type="dxa"/>
            <w:tcBorders>
              <w:top w:val="double" w:sz="6" w:space="0" w:color="7BA0CD"/>
              <w:left w:val="nil"/>
              <w:bottom w:val="single" w:sz="8" w:space="0" w:color="7BA0CD"/>
              <w:right w:val="nil"/>
            </w:tcBorders>
            <w:shd w:val="clear" w:color="auto" w:fill="auto"/>
          </w:tcPr>
          <w:p w:rsidR="00DF49C8" w:rsidRPr="00DF49C8" w:rsidRDefault="00DF49C8" w:rsidP="00DF49C8">
            <w:pPr>
              <w:spacing w:after="0" w:line="240" w:lineRule="auto"/>
              <w:jc w:val="center"/>
              <w:rPr>
                <w:rFonts w:ascii="Arial" w:eastAsia="Times New Roman" w:hAnsi="Arial" w:cs="Arial"/>
                <w:bCs/>
                <w:sz w:val="20"/>
                <w:szCs w:val="20"/>
                <w:lang w:val="fr-FR" w:eastAsia="fr-FR"/>
              </w:rPr>
            </w:pPr>
            <w:proofErr w:type="spellStart"/>
            <w:r w:rsidRPr="00DF49C8">
              <w:rPr>
                <w:rFonts w:ascii="Arial" w:eastAsia="Times New Roman" w:hAnsi="Arial" w:cs="Arial"/>
                <w:bCs/>
                <w:sz w:val="20"/>
                <w:szCs w:val="20"/>
                <w:lang w:val="fr-FR" w:eastAsia="fr-FR"/>
              </w:rPr>
              <w:t>1500V</w:t>
            </w:r>
            <w:proofErr w:type="spellEnd"/>
            <w:r w:rsidRPr="00DF49C8">
              <w:rPr>
                <w:rFonts w:ascii="Arial" w:eastAsia="Times New Roman" w:hAnsi="Arial" w:cs="Arial"/>
                <w:bCs/>
                <w:sz w:val="20"/>
                <w:szCs w:val="20"/>
                <w:lang w:val="fr-FR" w:eastAsia="fr-FR"/>
              </w:rPr>
              <w:t xml:space="preserve"> &lt;U≤ 75 </w:t>
            </w:r>
            <w:proofErr w:type="spellStart"/>
            <w:r w:rsidRPr="00DF49C8">
              <w:rPr>
                <w:rFonts w:ascii="Arial" w:eastAsia="Times New Roman" w:hAnsi="Arial" w:cs="Arial"/>
                <w:bCs/>
                <w:sz w:val="20"/>
                <w:szCs w:val="20"/>
                <w:lang w:val="fr-FR" w:eastAsia="fr-FR"/>
              </w:rPr>
              <w:t>000V</w:t>
            </w:r>
            <w:proofErr w:type="spellEnd"/>
          </w:p>
        </w:tc>
        <w:tc>
          <w:tcPr>
            <w:tcW w:w="2977" w:type="dxa"/>
            <w:tcBorders>
              <w:top w:val="double" w:sz="6" w:space="0" w:color="7BA0CD"/>
              <w:left w:val="nil"/>
              <w:bottom w:val="single" w:sz="8" w:space="0" w:color="7BA0CD"/>
              <w:right w:val="single" w:sz="8" w:space="0" w:color="7BA0CD"/>
            </w:tcBorders>
            <w:shd w:val="clear" w:color="auto" w:fill="auto"/>
          </w:tcPr>
          <w:p w:rsidR="00DF49C8" w:rsidRPr="00DF49C8" w:rsidRDefault="00DF49C8" w:rsidP="00DF49C8">
            <w:pPr>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U&gt; 75 </w:t>
            </w:r>
            <w:proofErr w:type="spellStart"/>
            <w:r w:rsidRPr="00DF49C8">
              <w:rPr>
                <w:rFonts w:ascii="Arial" w:eastAsia="Times New Roman" w:hAnsi="Arial" w:cs="Arial"/>
                <w:bCs/>
                <w:sz w:val="20"/>
                <w:szCs w:val="20"/>
                <w:lang w:val="fr-FR" w:eastAsia="fr-FR"/>
              </w:rPr>
              <w:t>000V</w:t>
            </w:r>
            <w:proofErr w:type="spellEnd"/>
          </w:p>
        </w:tc>
      </w:tr>
    </w:tbl>
    <w:p w:rsidR="00DF49C8" w:rsidRPr="00312E7E" w:rsidRDefault="00DF49C8" w:rsidP="00DF49C8">
      <w:pPr>
        <w:spacing w:after="0"/>
        <w:ind w:left="574"/>
        <w:contextualSpacing/>
        <w:rPr>
          <w:sz w:val="20"/>
          <w:szCs w:val="20"/>
          <w:lang w:val="fr-FR"/>
        </w:rPr>
      </w:pPr>
      <w:bookmarkStart w:id="4" w:name="_Ref320906356"/>
      <w:bookmarkStart w:id="5" w:name="_Toc323163345"/>
      <w:r w:rsidRPr="00312E7E">
        <w:rPr>
          <w:sz w:val="20"/>
          <w:szCs w:val="20"/>
          <w:lang w:val="fr-FR"/>
        </w:rPr>
        <w:t xml:space="preserve">Tableau </w:t>
      </w:r>
      <w:r w:rsidR="002416A9" w:rsidRPr="00790076">
        <w:rPr>
          <w:sz w:val="20"/>
          <w:szCs w:val="20"/>
          <w:lang w:val="fr-FR"/>
        </w:rPr>
        <w:fldChar w:fldCharType="begin"/>
      </w:r>
      <w:r w:rsidRPr="00312E7E">
        <w:rPr>
          <w:sz w:val="20"/>
          <w:szCs w:val="20"/>
          <w:lang w:val="fr-FR"/>
        </w:rPr>
        <w:instrText xml:space="preserve"> SEQ Tableau \* ARABIC </w:instrText>
      </w:r>
      <w:r w:rsidR="002416A9" w:rsidRPr="00790076">
        <w:rPr>
          <w:sz w:val="20"/>
          <w:szCs w:val="20"/>
          <w:lang w:val="fr-FR"/>
        </w:rPr>
        <w:fldChar w:fldCharType="separate"/>
      </w:r>
      <w:r w:rsidR="00B91A10" w:rsidRPr="00312E7E">
        <w:rPr>
          <w:sz w:val="20"/>
          <w:szCs w:val="20"/>
          <w:lang w:val="fr-FR"/>
        </w:rPr>
        <w:t>1</w:t>
      </w:r>
      <w:r w:rsidR="002416A9" w:rsidRPr="00790076">
        <w:rPr>
          <w:sz w:val="20"/>
          <w:szCs w:val="20"/>
          <w:lang w:val="fr-FR"/>
        </w:rPr>
        <w:fldChar w:fldCharType="end"/>
      </w:r>
      <w:r w:rsidRPr="00312E7E">
        <w:rPr>
          <w:sz w:val="20"/>
          <w:szCs w:val="20"/>
          <w:lang w:val="fr-FR"/>
        </w:rPr>
        <w:t xml:space="preserve"> : Domaine de </w:t>
      </w:r>
      <w:bookmarkEnd w:id="4"/>
      <w:bookmarkEnd w:id="5"/>
      <w:r w:rsidRPr="00312E7E">
        <w:rPr>
          <w:sz w:val="20"/>
          <w:szCs w:val="20"/>
          <w:lang w:val="fr-FR"/>
        </w:rPr>
        <w:t>tension (NS 01-001)</w:t>
      </w:r>
    </w:p>
    <w:p w:rsidR="00DF49C8" w:rsidRPr="00DF49C8" w:rsidRDefault="00DF49C8" w:rsidP="00DF49C8">
      <w:pPr>
        <w:spacing w:after="0"/>
        <w:ind w:left="574"/>
        <w:contextualSpacing/>
        <w:rPr>
          <w:sz w:val="24"/>
          <w:szCs w:val="24"/>
          <w:lang w:val="fr-FR"/>
        </w:rPr>
      </w:pPr>
    </w:p>
    <w:p w:rsidR="00DF49C8" w:rsidRDefault="00DF49C8" w:rsidP="00DE3E7D">
      <w:pPr>
        <w:spacing w:after="0"/>
        <w:ind w:left="574"/>
        <w:contextualSpacing/>
        <w:rPr>
          <w:sz w:val="24"/>
          <w:szCs w:val="24"/>
          <w:lang w:val="fr-FR"/>
        </w:rPr>
      </w:pPr>
      <w:r w:rsidRPr="00DF49C8">
        <w:rPr>
          <w:sz w:val="24"/>
          <w:szCs w:val="24"/>
          <w:lang w:val="fr-FR"/>
        </w:rPr>
        <w:t>Les appareils portatifs à main ne doivent pas être alimentés sous des tensions sup</w:t>
      </w:r>
      <w:r w:rsidR="00DE3E7D">
        <w:rPr>
          <w:sz w:val="24"/>
          <w:szCs w:val="24"/>
          <w:lang w:val="fr-FR"/>
        </w:rPr>
        <w:t xml:space="preserve">érieures à celle du domaine </w:t>
      </w:r>
      <w:proofErr w:type="spellStart"/>
      <w:r w:rsidR="00DE3E7D">
        <w:rPr>
          <w:sz w:val="24"/>
          <w:szCs w:val="24"/>
          <w:lang w:val="fr-FR"/>
        </w:rPr>
        <w:t>BT</w:t>
      </w:r>
      <w:proofErr w:type="spellEnd"/>
      <w:r w:rsidR="00DE3E7D">
        <w:rPr>
          <w:sz w:val="24"/>
          <w:szCs w:val="24"/>
          <w:lang w:val="fr-FR"/>
        </w:rPr>
        <w:t>.</w:t>
      </w:r>
    </w:p>
    <w:p w:rsidR="000458A7" w:rsidRDefault="000458A7">
      <w:pPr>
        <w:rPr>
          <w:sz w:val="24"/>
          <w:szCs w:val="24"/>
          <w:lang w:val="fr-FR"/>
        </w:rPr>
      </w:pPr>
      <w:r>
        <w:rPr>
          <w:sz w:val="24"/>
          <w:szCs w:val="24"/>
          <w:lang w:val="fr-FR"/>
        </w:rPr>
        <w:br w:type="page"/>
      </w:r>
    </w:p>
    <w:p w:rsidR="00DF49C8" w:rsidRDefault="00DF49C8" w:rsidP="00205C4E">
      <w:pPr>
        <w:pStyle w:val="titre3-2"/>
      </w:pPr>
      <w:bookmarkStart w:id="6" w:name="_Toc509950450"/>
      <w:r w:rsidRPr="00DF49C8">
        <w:lastRenderedPageBreak/>
        <w:t>Éléments à prendre en compte</w:t>
      </w:r>
      <w:r w:rsidR="00D96227">
        <w:t xml:space="preserve"> </w:t>
      </w:r>
      <w:r w:rsidRPr="00DF49C8">
        <w:t>pour établir</w:t>
      </w:r>
      <w:r w:rsidR="00E35C57">
        <w:t xml:space="preserve"> </w:t>
      </w:r>
      <w:r w:rsidRPr="00DF49C8">
        <w:t>un projet d’installation</w:t>
      </w:r>
      <w:bookmarkEnd w:id="6"/>
    </w:p>
    <w:tbl>
      <w:tblPr>
        <w:tblW w:w="7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6"/>
        <w:gridCol w:w="3484"/>
      </w:tblGrid>
      <w:tr w:rsidR="00312E7E" w:rsidRPr="00312E7E" w:rsidTr="00F94020">
        <w:trPr>
          <w:trHeight w:val="300"/>
          <w:jc w:val="center"/>
        </w:trPr>
        <w:tc>
          <w:tcPr>
            <w:tcW w:w="7660" w:type="dxa"/>
            <w:gridSpan w:val="2"/>
            <w:shd w:val="clear" w:color="auto" w:fill="4F81BD"/>
            <w:noWrap/>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bookmarkStart w:id="7" w:name="_Ref320525503"/>
            <w:bookmarkStart w:id="8" w:name="_Ref320525452"/>
            <w:bookmarkStart w:id="9" w:name="_Toc323163346"/>
            <w:r w:rsidRPr="00312E7E">
              <w:rPr>
                <w:rFonts w:ascii="Arial" w:eastAsia="Times New Roman" w:hAnsi="Arial" w:cs="Arial"/>
                <w:b/>
                <w:bCs/>
                <w:color w:val="000000"/>
                <w:sz w:val="20"/>
                <w:szCs w:val="20"/>
                <w:lang w:val="fr-FR" w:eastAsia="fr-FR"/>
              </w:rPr>
              <w:t>Caractéristiques électriques</w:t>
            </w:r>
          </w:p>
        </w:tc>
      </w:tr>
      <w:tr w:rsidR="00312E7E" w:rsidRPr="00312E7E" w:rsidTr="00F94020">
        <w:trPr>
          <w:trHeight w:val="170"/>
          <w:jc w:val="center"/>
        </w:trPr>
        <w:tc>
          <w:tcPr>
            <w:tcW w:w="4176" w:type="dxa"/>
            <w:shd w:val="clear" w:color="auto" w:fill="D3DFEE"/>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Puissances installées</w:t>
            </w:r>
          </w:p>
        </w:tc>
        <w:tc>
          <w:tcPr>
            <w:tcW w:w="3484" w:type="dxa"/>
            <w:shd w:val="clear" w:color="auto" w:fill="D3DFEE"/>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p>
        </w:tc>
      </w:tr>
      <w:tr w:rsidR="00312E7E" w:rsidRPr="00312E7E" w:rsidTr="00F94020">
        <w:trPr>
          <w:trHeight w:val="170"/>
          <w:jc w:val="center"/>
        </w:trPr>
        <w:tc>
          <w:tcPr>
            <w:tcW w:w="4176" w:type="dxa"/>
            <w:shd w:val="clear" w:color="auto" w:fill="FFFFFF"/>
            <w:noWrap/>
            <w:vAlign w:val="center"/>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 xml:space="preserve">Régime de neutre </w:t>
            </w:r>
          </w:p>
        </w:tc>
        <w:tc>
          <w:tcPr>
            <w:tcW w:w="3484" w:type="dxa"/>
            <w:shd w:val="clear" w:color="auto" w:fill="FFFFFF"/>
            <w:noWrap/>
            <w:vAlign w:val="center"/>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bCs/>
                <w:color w:val="000000"/>
                <w:sz w:val="20"/>
                <w:szCs w:val="20"/>
                <w:lang w:val="fr-FR" w:eastAsia="fr-FR"/>
              </w:rPr>
              <w:t xml:space="preserve">TT, </w:t>
            </w:r>
            <w:proofErr w:type="spellStart"/>
            <w:r w:rsidRPr="00312E7E">
              <w:rPr>
                <w:rFonts w:ascii="Arial" w:eastAsia="Times New Roman" w:hAnsi="Arial" w:cs="Arial"/>
                <w:bCs/>
                <w:color w:val="000000"/>
                <w:sz w:val="20"/>
                <w:szCs w:val="20"/>
                <w:lang w:val="fr-FR" w:eastAsia="fr-FR"/>
              </w:rPr>
              <w:t>TN</w:t>
            </w:r>
            <w:proofErr w:type="spellEnd"/>
            <w:r w:rsidRPr="00312E7E">
              <w:rPr>
                <w:rFonts w:ascii="Arial" w:eastAsia="Times New Roman" w:hAnsi="Arial" w:cs="Arial"/>
                <w:bCs/>
                <w:color w:val="000000"/>
                <w:sz w:val="20"/>
                <w:szCs w:val="20"/>
                <w:lang w:val="fr-FR" w:eastAsia="fr-FR"/>
              </w:rPr>
              <w:t>, IT</w:t>
            </w:r>
          </w:p>
        </w:tc>
      </w:tr>
      <w:tr w:rsidR="00312E7E" w:rsidRPr="00312E7E" w:rsidTr="00F94020">
        <w:trPr>
          <w:trHeight w:val="170"/>
          <w:jc w:val="center"/>
        </w:trPr>
        <w:tc>
          <w:tcPr>
            <w:tcW w:w="4176" w:type="dxa"/>
            <w:vMerge w:val="restart"/>
            <w:shd w:val="clear" w:color="auto" w:fill="C5D2E3"/>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Alimentation</w:t>
            </w:r>
          </w:p>
        </w:tc>
        <w:tc>
          <w:tcPr>
            <w:tcW w:w="3484" w:type="dxa"/>
            <w:shd w:val="clear" w:color="auto" w:fill="D3DFEE"/>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 xml:space="preserve">Tensions HT, </w:t>
            </w:r>
            <w:proofErr w:type="spellStart"/>
            <w:r w:rsidRPr="00312E7E">
              <w:rPr>
                <w:rFonts w:ascii="Arial" w:eastAsia="Times New Roman" w:hAnsi="Arial" w:cs="Arial"/>
                <w:color w:val="000000"/>
                <w:sz w:val="20"/>
                <w:szCs w:val="20"/>
                <w:lang w:val="fr-FR" w:eastAsia="fr-FR"/>
              </w:rPr>
              <w:t>BT</w:t>
            </w:r>
            <w:proofErr w:type="spellEnd"/>
          </w:p>
        </w:tc>
      </w:tr>
      <w:tr w:rsidR="00312E7E" w:rsidRPr="00312E7E" w:rsidTr="00F94020">
        <w:trPr>
          <w:trHeight w:val="170"/>
          <w:jc w:val="center"/>
        </w:trPr>
        <w:tc>
          <w:tcPr>
            <w:tcW w:w="4176" w:type="dxa"/>
            <w:vMerge/>
            <w:shd w:val="clear" w:color="auto" w:fill="C5D2E3"/>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p>
        </w:tc>
        <w:tc>
          <w:tcPr>
            <w:tcW w:w="3484" w:type="dxa"/>
            <w:shd w:val="clear" w:color="auto" w:fill="auto"/>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Sécurité (source, puissance)</w:t>
            </w:r>
          </w:p>
        </w:tc>
      </w:tr>
      <w:tr w:rsidR="00312E7E" w:rsidRPr="00312E7E" w:rsidTr="00F94020">
        <w:trPr>
          <w:trHeight w:val="170"/>
          <w:jc w:val="center"/>
        </w:trPr>
        <w:tc>
          <w:tcPr>
            <w:tcW w:w="4176" w:type="dxa"/>
            <w:vMerge/>
            <w:shd w:val="clear" w:color="auto" w:fill="C5D2E3"/>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p>
        </w:tc>
        <w:tc>
          <w:tcPr>
            <w:tcW w:w="3484" w:type="dxa"/>
            <w:shd w:val="clear" w:color="auto" w:fill="D3DFEE"/>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Remplacement (source, puissance)</w:t>
            </w:r>
          </w:p>
        </w:tc>
      </w:tr>
      <w:tr w:rsidR="00312E7E" w:rsidRPr="00312E7E" w:rsidTr="00F94020">
        <w:trPr>
          <w:trHeight w:val="170"/>
          <w:jc w:val="center"/>
        </w:trPr>
        <w:tc>
          <w:tcPr>
            <w:tcW w:w="4176" w:type="dxa"/>
            <w:vMerge/>
            <w:shd w:val="clear" w:color="auto" w:fill="C5D2E3"/>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p>
        </w:tc>
        <w:tc>
          <w:tcPr>
            <w:tcW w:w="3484" w:type="dxa"/>
            <w:shd w:val="clear" w:color="auto" w:fill="auto"/>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Puissance de court-circuit</w:t>
            </w:r>
          </w:p>
        </w:tc>
      </w:tr>
      <w:tr w:rsidR="00312E7E" w:rsidRPr="00312E7E" w:rsidTr="00F94020">
        <w:trPr>
          <w:trHeight w:val="170"/>
          <w:jc w:val="center"/>
        </w:trPr>
        <w:tc>
          <w:tcPr>
            <w:tcW w:w="4176" w:type="dxa"/>
            <w:vMerge w:val="restart"/>
            <w:shd w:val="clear" w:color="auto" w:fill="B9C7DC"/>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Circuits et Tableaux</w:t>
            </w:r>
          </w:p>
        </w:tc>
        <w:tc>
          <w:tcPr>
            <w:tcW w:w="3484" w:type="dxa"/>
            <w:shd w:val="clear" w:color="auto" w:fill="D3DFEE"/>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Principaux</w:t>
            </w:r>
          </w:p>
        </w:tc>
      </w:tr>
      <w:tr w:rsidR="00312E7E" w:rsidRPr="00312E7E" w:rsidTr="00F94020">
        <w:trPr>
          <w:trHeight w:val="170"/>
          <w:jc w:val="center"/>
        </w:trPr>
        <w:tc>
          <w:tcPr>
            <w:tcW w:w="4176" w:type="dxa"/>
            <w:vMerge/>
            <w:shd w:val="clear" w:color="auto" w:fill="B9C7DC"/>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p>
        </w:tc>
        <w:tc>
          <w:tcPr>
            <w:tcW w:w="3484" w:type="dxa"/>
            <w:shd w:val="clear" w:color="auto" w:fill="auto"/>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Divisionnaires</w:t>
            </w:r>
          </w:p>
        </w:tc>
      </w:tr>
      <w:tr w:rsidR="00312E7E" w:rsidRPr="00312E7E" w:rsidTr="00F94020">
        <w:trPr>
          <w:trHeight w:val="478"/>
          <w:jc w:val="center"/>
        </w:trPr>
        <w:tc>
          <w:tcPr>
            <w:tcW w:w="4176" w:type="dxa"/>
            <w:vMerge/>
            <w:shd w:val="clear" w:color="auto" w:fill="B9C7DC"/>
            <w:noWrap/>
            <w:vAlign w:val="center"/>
            <w:hideMark/>
          </w:tcPr>
          <w:p w:rsidR="00312E7E" w:rsidRPr="00312E7E" w:rsidRDefault="00312E7E" w:rsidP="00312E7E">
            <w:pPr>
              <w:spacing w:after="0" w:line="240" w:lineRule="auto"/>
              <w:jc w:val="both"/>
              <w:rPr>
                <w:rFonts w:ascii="Arial" w:eastAsia="Times New Roman" w:hAnsi="Arial" w:cs="Arial"/>
                <w:b/>
                <w:bCs/>
                <w:color w:val="000000"/>
                <w:sz w:val="20"/>
                <w:szCs w:val="20"/>
                <w:lang w:val="fr-FR" w:eastAsia="fr-FR"/>
              </w:rPr>
            </w:pPr>
          </w:p>
        </w:tc>
        <w:tc>
          <w:tcPr>
            <w:tcW w:w="3484" w:type="dxa"/>
            <w:shd w:val="clear" w:color="auto" w:fill="D3DFEE"/>
            <w:noWrap/>
            <w:vAlign w:val="center"/>
            <w:hideMark/>
          </w:tcPr>
          <w:p w:rsidR="00312E7E" w:rsidRPr="00312E7E" w:rsidRDefault="00312E7E" w:rsidP="00312E7E">
            <w:pPr>
              <w:spacing w:after="0" w:line="240" w:lineRule="auto"/>
              <w:jc w:val="both"/>
              <w:rPr>
                <w:rFonts w:ascii="Arial" w:eastAsia="Times New Roman" w:hAnsi="Arial" w:cs="Arial"/>
                <w:color w:val="000000"/>
                <w:sz w:val="20"/>
                <w:szCs w:val="20"/>
                <w:lang w:val="fr-FR" w:eastAsia="fr-FR"/>
              </w:rPr>
            </w:pPr>
            <w:r w:rsidRPr="00312E7E">
              <w:rPr>
                <w:rFonts w:ascii="Arial" w:eastAsia="Times New Roman" w:hAnsi="Arial" w:cs="Arial"/>
                <w:color w:val="000000"/>
                <w:sz w:val="20"/>
                <w:szCs w:val="20"/>
                <w:lang w:val="fr-FR" w:eastAsia="fr-FR"/>
              </w:rPr>
              <w:t>Terminaux</w:t>
            </w:r>
          </w:p>
        </w:tc>
      </w:tr>
      <w:tr w:rsidR="00312E7E" w:rsidRPr="00312E7E" w:rsidTr="00F94020">
        <w:trPr>
          <w:trHeight w:val="478"/>
          <w:jc w:val="center"/>
        </w:trPr>
        <w:tc>
          <w:tcPr>
            <w:tcW w:w="7660" w:type="dxa"/>
            <w:gridSpan w:val="2"/>
            <w:shd w:val="clear" w:color="auto" w:fill="0070C0"/>
            <w:noWrap/>
            <w:vAlign w:val="center"/>
            <w:hideMark/>
          </w:tcPr>
          <w:p w:rsidR="00312E7E" w:rsidRPr="00312E7E" w:rsidRDefault="00312E7E" w:rsidP="00312E7E">
            <w:pPr>
              <w:spacing w:after="0" w:line="240" w:lineRule="auto"/>
              <w:jc w:val="center"/>
              <w:rPr>
                <w:rFonts w:ascii="Arial" w:eastAsia="Times New Roman" w:hAnsi="Arial" w:cs="Arial"/>
                <w:color w:val="000000"/>
                <w:sz w:val="20"/>
                <w:szCs w:val="20"/>
                <w:lang w:val="fr-FR" w:eastAsia="fr-FR"/>
              </w:rPr>
            </w:pPr>
            <w:r w:rsidRPr="00312E7E">
              <w:rPr>
                <w:rFonts w:ascii="Arial" w:eastAsia="Times New Roman" w:hAnsi="Arial" w:cs="Arial"/>
                <w:b/>
                <w:bCs/>
                <w:color w:val="000000"/>
                <w:sz w:val="20"/>
                <w:szCs w:val="20"/>
                <w:lang w:val="fr-FR" w:eastAsia="fr-FR"/>
              </w:rPr>
              <w:t>Influences externes</w:t>
            </w:r>
          </w:p>
        </w:tc>
      </w:tr>
      <w:tr w:rsidR="00312E7E" w:rsidRPr="00312E7E" w:rsidTr="00F94020">
        <w:trPr>
          <w:trHeight w:val="478"/>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color w:val="000000"/>
                <w:sz w:val="20"/>
                <w:szCs w:val="20"/>
                <w:lang w:val="fr-FR" w:eastAsia="fr-FR"/>
              </w:rPr>
            </w:pPr>
            <w:r w:rsidRPr="00312E7E">
              <w:rPr>
                <w:rFonts w:ascii="Arial" w:eastAsia="Times New Roman" w:hAnsi="Arial" w:cs="Arial"/>
                <w:bCs/>
                <w:color w:val="000000"/>
                <w:sz w:val="20"/>
                <w:szCs w:val="20"/>
                <w:lang w:val="fr-FR" w:eastAsia="fr-FR"/>
              </w:rPr>
              <w:t>Par bâtiment, local, emplacement</w:t>
            </w:r>
          </w:p>
        </w:tc>
      </w:tr>
      <w:tr w:rsidR="00312E7E" w:rsidRPr="00312E7E" w:rsidTr="00F94020">
        <w:trPr>
          <w:trHeight w:val="300"/>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color w:val="000000"/>
                <w:sz w:val="20"/>
                <w:szCs w:val="20"/>
                <w:lang w:val="fr-FR" w:eastAsia="fr-FR"/>
              </w:rPr>
            </w:pPr>
            <w:r w:rsidRPr="00312E7E">
              <w:rPr>
                <w:rFonts w:ascii="Arial" w:eastAsia="Times New Roman" w:hAnsi="Arial" w:cs="Arial"/>
                <w:b/>
                <w:bCs/>
                <w:color w:val="000000"/>
                <w:sz w:val="20"/>
                <w:szCs w:val="20"/>
                <w:lang w:val="fr-FR" w:eastAsia="fr-FR"/>
              </w:rPr>
              <w:t>Température</w:t>
            </w:r>
          </w:p>
        </w:tc>
      </w:tr>
      <w:tr w:rsidR="00312E7E" w:rsidRPr="00312E7E" w:rsidTr="00F94020">
        <w:trPr>
          <w:trHeight w:val="276"/>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color w:val="000000"/>
                <w:sz w:val="20"/>
                <w:szCs w:val="20"/>
                <w:lang w:val="fr-FR" w:eastAsia="fr-FR"/>
              </w:rPr>
            </w:pPr>
            <w:r w:rsidRPr="00312E7E">
              <w:rPr>
                <w:rFonts w:ascii="Arial" w:eastAsia="Times New Roman" w:hAnsi="Arial" w:cs="Arial"/>
                <w:b/>
                <w:bCs/>
                <w:color w:val="000000"/>
                <w:sz w:val="20"/>
                <w:szCs w:val="20"/>
                <w:lang w:val="fr-FR" w:eastAsia="fr-FR"/>
              </w:rPr>
              <w:t>Humidité</w:t>
            </w:r>
          </w:p>
        </w:tc>
      </w:tr>
      <w:tr w:rsidR="00312E7E" w:rsidRPr="00312E7E" w:rsidTr="00F94020">
        <w:trPr>
          <w:trHeight w:val="281"/>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color w:val="000000"/>
                <w:sz w:val="20"/>
                <w:szCs w:val="20"/>
                <w:lang w:val="fr-FR" w:eastAsia="fr-FR"/>
              </w:rPr>
            </w:pPr>
            <w:r w:rsidRPr="00312E7E">
              <w:rPr>
                <w:rFonts w:ascii="Arial" w:eastAsia="Times New Roman" w:hAnsi="Arial" w:cs="Arial"/>
                <w:b/>
                <w:bCs/>
                <w:color w:val="000000"/>
                <w:sz w:val="20"/>
                <w:szCs w:val="20"/>
                <w:lang w:val="fr-FR" w:eastAsia="fr-FR"/>
              </w:rPr>
              <w:t>Poussière</w:t>
            </w:r>
          </w:p>
        </w:tc>
      </w:tr>
      <w:tr w:rsidR="00312E7E" w:rsidRPr="00312E7E" w:rsidTr="00F94020">
        <w:trPr>
          <w:trHeight w:val="256"/>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color w:val="000000"/>
                <w:sz w:val="20"/>
                <w:szCs w:val="20"/>
                <w:lang w:val="fr-FR" w:eastAsia="fr-FR"/>
              </w:rPr>
            </w:pPr>
            <w:r w:rsidRPr="00312E7E">
              <w:rPr>
                <w:rFonts w:ascii="Arial" w:eastAsia="Times New Roman" w:hAnsi="Arial" w:cs="Arial"/>
                <w:b/>
                <w:bCs/>
                <w:color w:val="000000"/>
                <w:sz w:val="20"/>
                <w:szCs w:val="20"/>
                <w:lang w:val="fr-FR" w:eastAsia="fr-FR"/>
              </w:rPr>
              <w:t>Chocs</w:t>
            </w:r>
          </w:p>
        </w:tc>
      </w:tr>
      <w:tr w:rsidR="00312E7E" w:rsidRPr="00312E7E" w:rsidTr="00F94020">
        <w:trPr>
          <w:trHeight w:val="273"/>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Corrosion</w:t>
            </w:r>
          </w:p>
        </w:tc>
      </w:tr>
      <w:tr w:rsidR="00312E7E" w:rsidRPr="00312E7E" w:rsidTr="00F94020">
        <w:trPr>
          <w:trHeight w:val="292"/>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Vibrations</w:t>
            </w:r>
          </w:p>
        </w:tc>
      </w:tr>
      <w:tr w:rsidR="00312E7E" w:rsidRPr="00312E7E" w:rsidTr="00F94020">
        <w:trPr>
          <w:trHeight w:val="255"/>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Incendie</w:t>
            </w:r>
          </w:p>
        </w:tc>
      </w:tr>
      <w:tr w:rsidR="00312E7E" w:rsidRPr="00312E7E" w:rsidTr="00F94020">
        <w:trPr>
          <w:trHeight w:val="255"/>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Explosion</w:t>
            </w:r>
          </w:p>
        </w:tc>
      </w:tr>
      <w:tr w:rsidR="00312E7E" w:rsidRPr="00312E7E" w:rsidTr="00F94020">
        <w:trPr>
          <w:trHeight w:val="255"/>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Divers autres</w:t>
            </w:r>
          </w:p>
        </w:tc>
      </w:tr>
      <w:tr w:rsidR="00312E7E" w:rsidRPr="00312E7E" w:rsidTr="00F94020">
        <w:trPr>
          <w:trHeight w:val="478"/>
          <w:jc w:val="center"/>
        </w:trPr>
        <w:tc>
          <w:tcPr>
            <w:tcW w:w="7660" w:type="dxa"/>
            <w:gridSpan w:val="2"/>
            <w:shd w:val="clear" w:color="auto" w:fill="0070C0"/>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Pr>
                <w:rFonts w:ascii="Arial" w:eastAsia="Times New Roman" w:hAnsi="Arial" w:cs="Arial"/>
                <w:b/>
                <w:bCs/>
                <w:color w:val="000000"/>
                <w:sz w:val="20"/>
                <w:szCs w:val="20"/>
                <w:lang w:val="fr-FR" w:eastAsia="fr-FR"/>
              </w:rPr>
              <w:t>Caractéristiques de compatibilité</w:t>
            </w:r>
          </w:p>
        </w:tc>
      </w:tr>
      <w:tr w:rsidR="00312E7E" w:rsidRPr="00312E7E" w:rsidTr="00F94020">
        <w:trPr>
          <w:trHeight w:val="258"/>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Surtension</w:t>
            </w:r>
          </w:p>
        </w:tc>
      </w:tr>
      <w:tr w:rsidR="00312E7E" w:rsidRPr="00312E7E" w:rsidTr="00F94020">
        <w:trPr>
          <w:trHeight w:val="258"/>
          <w:jc w:val="center"/>
        </w:trPr>
        <w:tc>
          <w:tcPr>
            <w:tcW w:w="7660" w:type="dxa"/>
            <w:gridSpan w:val="2"/>
            <w:shd w:val="clear" w:color="auto" w:fill="B9C7DC"/>
            <w:noWrap/>
            <w:vAlign w:val="center"/>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aps/>
                <w:color w:val="000000"/>
                <w:sz w:val="20"/>
                <w:szCs w:val="20"/>
                <w:lang w:val="fr-FR" w:eastAsia="fr-FR"/>
              </w:rPr>
              <w:t>é</w:t>
            </w:r>
            <w:r>
              <w:rPr>
                <w:rFonts w:ascii="Arial" w:eastAsia="Times New Roman" w:hAnsi="Arial" w:cs="Arial"/>
                <w:b/>
                <w:bCs/>
                <w:color w:val="000000"/>
                <w:sz w:val="20"/>
                <w:szCs w:val="20"/>
                <w:lang w:val="fr-FR" w:eastAsia="fr-FR"/>
              </w:rPr>
              <w:t>lectromagnétique</w:t>
            </w:r>
          </w:p>
        </w:tc>
      </w:tr>
      <w:tr w:rsidR="00312E7E" w:rsidRPr="00312E7E" w:rsidTr="00F94020">
        <w:trPr>
          <w:trHeight w:val="276"/>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Démarrage</w:t>
            </w:r>
          </w:p>
        </w:tc>
      </w:tr>
      <w:tr w:rsidR="00312E7E" w:rsidRPr="00312E7E" w:rsidTr="00F94020">
        <w:trPr>
          <w:trHeight w:val="266"/>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Harmoniques</w:t>
            </w:r>
          </w:p>
        </w:tc>
      </w:tr>
      <w:tr w:rsidR="00312E7E" w:rsidRPr="00312E7E" w:rsidTr="00F94020">
        <w:trPr>
          <w:trHeight w:val="266"/>
          <w:jc w:val="center"/>
        </w:trPr>
        <w:tc>
          <w:tcPr>
            <w:tcW w:w="7660" w:type="dxa"/>
            <w:gridSpan w:val="2"/>
            <w:shd w:val="clear" w:color="auto" w:fill="B9C7DC"/>
            <w:noWrap/>
            <w:vAlign w:val="center"/>
            <w:hideMark/>
          </w:tcPr>
          <w:p w:rsidR="00312E7E" w:rsidRPr="00312E7E" w:rsidRDefault="00312E7E" w:rsidP="00312E7E">
            <w:pPr>
              <w:spacing w:after="0" w:line="240" w:lineRule="auto"/>
              <w:jc w:val="center"/>
              <w:rPr>
                <w:rFonts w:ascii="Arial" w:eastAsia="Times New Roman" w:hAnsi="Arial" w:cs="Arial"/>
                <w:b/>
                <w:bCs/>
                <w:color w:val="000000"/>
                <w:sz w:val="20"/>
                <w:szCs w:val="20"/>
                <w:lang w:val="fr-FR" w:eastAsia="fr-FR"/>
              </w:rPr>
            </w:pPr>
            <w:r w:rsidRPr="00312E7E">
              <w:rPr>
                <w:rFonts w:ascii="Arial" w:eastAsia="Times New Roman" w:hAnsi="Arial" w:cs="Arial"/>
                <w:b/>
                <w:bCs/>
                <w:color w:val="000000"/>
                <w:sz w:val="20"/>
                <w:szCs w:val="20"/>
                <w:lang w:val="fr-FR" w:eastAsia="fr-FR"/>
              </w:rPr>
              <w:t>Courant de fuite</w:t>
            </w:r>
          </w:p>
        </w:tc>
      </w:tr>
    </w:tbl>
    <w:p w:rsidR="00DF49C8" w:rsidRPr="00312E7E" w:rsidRDefault="00DF49C8" w:rsidP="001713F7">
      <w:pPr>
        <w:spacing w:after="0"/>
        <w:ind w:left="574"/>
        <w:contextualSpacing/>
        <w:rPr>
          <w:sz w:val="20"/>
          <w:szCs w:val="20"/>
          <w:lang w:val="fr-FR"/>
        </w:rPr>
      </w:pPr>
      <w:r w:rsidRPr="00312E7E">
        <w:rPr>
          <w:sz w:val="20"/>
          <w:szCs w:val="20"/>
          <w:lang w:val="fr-FR"/>
        </w:rPr>
        <w:t xml:space="preserve">Tableau </w:t>
      </w:r>
      <w:r w:rsidR="002416A9" w:rsidRPr="00790076">
        <w:rPr>
          <w:sz w:val="20"/>
          <w:szCs w:val="20"/>
          <w:lang w:val="fr-FR"/>
        </w:rPr>
        <w:fldChar w:fldCharType="begin"/>
      </w:r>
      <w:r w:rsidRPr="00312E7E">
        <w:rPr>
          <w:sz w:val="20"/>
          <w:szCs w:val="20"/>
          <w:lang w:val="fr-FR"/>
        </w:rPr>
        <w:instrText xml:space="preserve"> SEQ Tableau \* ARABIC </w:instrText>
      </w:r>
      <w:r w:rsidR="002416A9" w:rsidRPr="00790076">
        <w:rPr>
          <w:sz w:val="20"/>
          <w:szCs w:val="20"/>
          <w:lang w:val="fr-FR"/>
        </w:rPr>
        <w:fldChar w:fldCharType="separate"/>
      </w:r>
      <w:r w:rsidR="00B91A10" w:rsidRPr="00312E7E">
        <w:rPr>
          <w:sz w:val="20"/>
          <w:szCs w:val="20"/>
          <w:lang w:val="fr-FR"/>
        </w:rPr>
        <w:t>2</w:t>
      </w:r>
      <w:r w:rsidR="002416A9" w:rsidRPr="00790076">
        <w:rPr>
          <w:sz w:val="20"/>
          <w:szCs w:val="20"/>
          <w:lang w:val="fr-FR"/>
        </w:rPr>
        <w:fldChar w:fldCharType="end"/>
      </w:r>
      <w:bookmarkEnd w:id="7"/>
      <w:r w:rsidRPr="00312E7E">
        <w:rPr>
          <w:sz w:val="20"/>
          <w:szCs w:val="20"/>
          <w:lang w:val="fr-FR"/>
        </w:rPr>
        <w:t xml:space="preserve"> : </w:t>
      </w:r>
      <w:r w:rsidR="00312E7E" w:rsidRPr="00312E7E">
        <w:rPr>
          <w:sz w:val="20"/>
          <w:szCs w:val="20"/>
          <w:lang w:val="fr-FR"/>
        </w:rPr>
        <w:t>Éléments</w:t>
      </w:r>
      <w:r w:rsidRPr="00312E7E">
        <w:rPr>
          <w:sz w:val="20"/>
          <w:szCs w:val="20"/>
          <w:lang w:val="fr-FR"/>
        </w:rPr>
        <w:t xml:space="preserve"> à prendre en compte pour établir un projet</w:t>
      </w:r>
      <w:bookmarkEnd w:id="8"/>
      <w:bookmarkEnd w:id="9"/>
      <w:r w:rsidRPr="00312E7E">
        <w:rPr>
          <w:sz w:val="20"/>
          <w:szCs w:val="20"/>
          <w:lang w:val="fr-FR"/>
        </w:rPr>
        <w:t>.</w:t>
      </w:r>
    </w:p>
    <w:p w:rsidR="000458A7" w:rsidRDefault="000458A7" w:rsidP="000458A7">
      <w:pPr>
        <w:pStyle w:val="Paragraphedeliste"/>
        <w:spacing w:after="0"/>
        <w:rPr>
          <w:sz w:val="24"/>
          <w:szCs w:val="24"/>
          <w:lang w:val="fr-FR"/>
        </w:rPr>
      </w:pPr>
    </w:p>
    <w:p w:rsidR="00DF49C8" w:rsidRDefault="00790076" w:rsidP="00F94020">
      <w:pPr>
        <w:pStyle w:val="Paragraphedeliste"/>
        <w:numPr>
          <w:ilvl w:val="0"/>
          <w:numId w:val="63"/>
        </w:numPr>
        <w:spacing w:after="0"/>
        <w:rPr>
          <w:sz w:val="24"/>
          <w:szCs w:val="24"/>
          <w:lang w:val="fr-FR"/>
        </w:rPr>
      </w:pPr>
      <w:r w:rsidRPr="00F94020">
        <w:rPr>
          <w:sz w:val="24"/>
          <w:szCs w:val="24"/>
          <w:lang w:val="fr-FR"/>
        </w:rPr>
        <w:t>e</w:t>
      </w:r>
      <w:r w:rsidR="00DF49C8" w:rsidRPr="00F94020">
        <w:rPr>
          <w:sz w:val="24"/>
          <w:szCs w:val="24"/>
          <w:lang w:val="fr-FR"/>
        </w:rPr>
        <w:t>xigences de continuité de service de l’établissement afin de fixer le régime du neutre, le niveau de sélectivité des protections et la nécessité de la mise en place de sources de remplacement e</w:t>
      </w:r>
      <w:r w:rsidRPr="00F94020">
        <w:rPr>
          <w:sz w:val="24"/>
          <w:szCs w:val="24"/>
          <w:lang w:val="fr-FR"/>
        </w:rPr>
        <w:t>t de sécurité ;</w:t>
      </w:r>
    </w:p>
    <w:p w:rsidR="003C157D" w:rsidRPr="00F94020" w:rsidRDefault="003C157D" w:rsidP="00F94020">
      <w:pPr>
        <w:pStyle w:val="Paragraphedeliste"/>
        <w:numPr>
          <w:ilvl w:val="0"/>
          <w:numId w:val="63"/>
        </w:numPr>
        <w:spacing w:after="0"/>
        <w:rPr>
          <w:sz w:val="24"/>
          <w:szCs w:val="24"/>
          <w:lang w:val="fr-FR"/>
        </w:rPr>
      </w:pPr>
      <w:r w:rsidRPr="00F94020">
        <w:rPr>
          <w:bCs/>
          <w:sz w:val="24"/>
          <w:szCs w:val="24"/>
          <w:lang w:val="fr-FR"/>
        </w:rPr>
        <w:t>n</w:t>
      </w:r>
      <w:r w:rsidR="00DF49C8" w:rsidRPr="00F94020">
        <w:rPr>
          <w:bCs/>
          <w:sz w:val="24"/>
          <w:szCs w:val="24"/>
          <w:lang w:val="fr-FR"/>
        </w:rPr>
        <w:t>ature et importance des influences externes pouvant s’exercer sur le matériel dans chacune des parties de l’installation afin de choisir les matériels présentan</w:t>
      </w:r>
      <w:r w:rsidRPr="00F94020">
        <w:rPr>
          <w:bCs/>
          <w:sz w:val="24"/>
          <w:szCs w:val="24"/>
          <w:lang w:val="fr-FR"/>
        </w:rPr>
        <w:t>t un degré de protection adapté ;</w:t>
      </w:r>
    </w:p>
    <w:p w:rsidR="00DF49C8" w:rsidRPr="00DF49C8" w:rsidRDefault="00DF49C8" w:rsidP="00DF49C8">
      <w:pPr>
        <w:spacing w:after="0"/>
        <w:ind w:left="928"/>
        <w:contextualSpacing/>
        <w:rPr>
          <w:bCs/>
          <w:sz w:val="24"/>
          <w:szCs w:val="24"/>
          <w:lang w:val="fr-FR"/>
        </w:rPr>
      </w:pPr>
    </w:p>
    <w:p w:rsidR="00DF49C8" w:rsidRPr="000458A7" w:rsidRDefault="003C157D" w:rsidP="000458A7">
      <w:pPr>
        <w:spacing w:after="0"/>
        <w:ind w:left="574"/>
        <w:contextualSpacing/>
        <w:rPr>
          <w:sz w:val="24"/>
          <w:szCs w:val="24"/>
          <w:lang w:val="fr-FR"/>
        </w:rPr>
      </w:pPr>
      <w:r w:rsidRPr="000458A7">
        <w:rPr>
          <w:sz w:val="24"/>
          <w:szCs w:val="24"/>
          <w:lang w:val="fr-FR"/>
        </w:rPr>
        <w:t>l</w:t>
      </w:r>
      <w:r w:rsidR="00DF49C8" w:rsidRPr="000458A7">
        <w:rPr>
          <w:sz w:val="24"/>
          <w:szCs w:val="24"/>
          <w:lang w:val="fr-FR"/>
        </w:rPr>
        <w:t>a conception du projet doit parcourir la structure de la distribution électrique des appareils d’utilisation vers les sources d’alimentation en suivant l’organisation de l’installation (tableaux principaux, divisionnaires et terminaux) définie par l’agencement et les besoins en puissance de l’établissement (Bâtiments, Locaux, Ateliers, Machines</w:t>
      </w:r>
      <w:r w:rsidR="00E64521" w:rsidRPr="000458A7">
        <w:rPr>
          <w:sz w:val="24"/>
          <w:szCs w:val="24"/>
          <w:lang w:val="fr-FR"/>
        </w:rPr>
        <w:t xml:space="preserve"> etc..</w:t>
      </w:r>
      <w:r w:rsidR="00DF49C8" w:rsidRPr="000458A7">
        <w:rPr>
          <w:sz w:val="24"/>
          <w:szCs w:val="24"/>
          <w:lang w:val="fr-FR"/>
        </w:rPr>
        <w:t>).</w:t>
      </w:r>
    </w:p>
    <w:p w:rsidR="00DF49C8" w:rsidRPr="00DF49C8" w:rsidRDefault="00DF49C8" w:rsidP="00DF49C8">
      <w:pPr>
        <w:spacing w:after="0"/>
        <w:ind w:left="928"/>
        <w:contextualSpacing/>
        <w:rPr>
          <w:bCs/>
          <w:sz w:val="24"/>
          <w:szCs w:val="24"/>
          <w:lang w:val="fr-FR"/>
        </w:rPr>
      </w:pPr>
    </w:p>
    <w:p w:rsidR="00B52C50" w:rsidRDefault="003C157D" w:rsidP="000458A7">
      <w:pPr>
        <w:pStyle w:val="Paragraphedeliste"/>
        <w:numPr>
          <w:ilvl w:val="0"/>
          <w:numId w:val="63"/>
        </w:numPr>
        <w:spacing w:after="0"/>
        <w:rPr>
          <w:bCs/>
          <w:sz w:val="24"/>
          <w:szCs w:val="24"/>
          <w:lang w:val="fr-FR"/>
        </w:rPr>
      </w:pPr>
      <w:r>
        <w:rPr>
          <w:bCs/>
          <w:sz w:val="24"/>
          <w:szCs w:val="24"/>
          <w:lang w:val="fr-FR"/>
        </w:rPr>
        <w:lastRenderedPageBreak/>
        <w:t>l</w:t>
      </w:r>
      <w:r w:rsidR="00DF49C8" w:rsidRPr="00DF49C8">
        <w:rPr>
          <w:bCs/>
          <w:sz w:val="24"/>
          <w:szCs w:val="24"/>
          <w:lang w:val="fr-FR"/>
        </w:rPr>
        <w:t xml:space="preserve">e choix définitif des appareils de protection contre les surintensités </w:t>
      </w:r>
      <w:r w:rsidR="000458A7">
        <w:rPr>
          <w:bCs/>
          <w:sz w:val="24"/>
          <w:szCs w:val="24"/>
          <w:lang w:val="fr-FR"/>
        </w:rPr>
        <w:t>devra tenir compte</w:t>
      </w:r>
      <w:r w:rsidR="00DF49C8" w:rsidRPr="00DF49C8">
        <w:rPr>
          <w:bCs/>
          <w:sz w:val="24"/>
          <w:szCs w:val="24"/>
          <w:lang w:val="fr-FR"/>
        </w:rPr>
        <w:t xml:space="preserve"> </w:t>
      </w:r>
      <w:r w:rsidR="000458A7">
        <w:rPr>
          <w:bCs/>
          <w:sz w:val="24"/>
          <w:szCs w:val="24"/>
          <w:lang w:val="fr-FR"/>
        </w:rPr>
        <w:t>de</w:t>
      </w:r>
      <w:r w:rsidR="00B52C50">
        <w:rPr>
          <w:bCs/>
          <w:sz w:val="24"/>
          <w:szCs w:val="24"/>
          <w:lang w:val="fr-FR"/>
        </w:rPr>
        <w:t> :</w:t>
      </w:r>
    </w:p>
    <w:p w:rsidR="00822740" w:rsidRDefault="002416A9" w:rsidP="000458A7">
      <w:pPr>
        <w:pStyle w:val="puce2"/>
      </w:pPr>
      <w:r w:rsidRPr="00611165">
        <w:t>calcul des puissances de court-circuit présumé au point d’installation de chacun d’eux</w:t>
      </w:r>
      <w:r w:rsidR="00B52C50">
        <w:t> ;</w:t>
      </w:r>
    </w:p>
    <w:p w:rsidR="00822740" w:rsidRDefault="000458A7" w:rsidP="00611165">
      <w:pPr>
        <w:pStyle w:val="Paragraphedeliste"/>
        <w:numPr>
          <w:ilvl w:val="0"/>
          <w:numId w:val="55"/>
        </w:numPr>
        <w:spacing w:after="0"/>
        <w:rPr>
          <w:bCs/>
          <w:sz w:val="24"/>
          <w:szCs w:val="24"/>
          <w:lang w:val="fr-FR"/>
        </w:rPr>
      </w:pPr>
      <w:r>
        <w:rPr>
          <w:bCs/>
          <w:sz w:val="24"/>
          <w:szCs w:val="24"/>
          <w:lang w:val="fr-FR"/>
        </w:rPr>
        <w:t>caractéristiques</w:t>
      </w:r>
      <w:r w:rsidR="006276D1">
        <w:rPr>
          <w:bCs/>
          <w:sz w:val="24"/>
          <w:szCs w:val="24"/>
          <w:lang w:val="fr-FR"/>
        </w:rPr>
        <w:t xml:space="preserve"> des canalisations</w:t>
      </w:r>
      <w:r w:rsidR="00B52C50">
        <w:rPr>
          <w:bCs/>
          <w:sz w:val="24"/>
          <w:szCs w:val="24"/>
          <w:lang w:val="fr-FR"/>
        </w:rPr>
        <w:t> ;</w:t>
      </w:r>
    </w:p>
    <w:p w:rsidR="00822740" w:rsidRDefault="000458A7" w:rsidP="00611165">
      <w:pPr>
        <w:pStyle w:val="Paragraphedeliste"/>
        <w:numPr>
          <w:ilvl w:val="0"/>
          <w:numId w:val="55"/>
        </w:numPr>
        <w:spacing w:after="0"/>
        <w:rPr>
          <w:bCs/>
          <w:sz w:val="24"/>
          <w:szCs w:val="24"/>
          <w:lang w:val="fr-FR"/>
        </w:rPr>
      </w:pPr>
      <w:r>
        <w:rPr>
          <w:bCs/>
          <w:sz w:val="24"/>
          <w:szCs w:val="24"/>
          <w:lang w:val="fr-FR"/>
        </w:rPr>
        <w:t>caractéristiques</w:t>
      </w:r>
      <w:r w:rsidR="006276D1">
        <w:rPr>
          <w:bCs/>
          <w:sz w:val="24"/>
          <w:szCs w:val="24"/>
          <w:lang w:val="fr-FR"/>
        </w:rPr>
        <w:t xml:space="preserve"> </w:t>
      </w:r>
      <w:r>
        <w:rPr>
          <w:bCs/>
          <w:sz w:val="24"/>
          <w:szCs w:val="24"/>
          <w:lang w:val="fr-FR"/>
        </w:rPr>
        <w:t>électriques</w:t>
      </w:r>
      <w:r w:rsidR="006276D1">
        <w:rPr>
          <w:bCs/>
          <w:sz w:val="24"/>
          <w:szCs w:val="24"/>
          <w:lang w:val="fr-FR"/>
        </w:rPr>
        <w:t xml:space="preserve"> des </w:t>
      </w:r>
      <w:r>
        <w:rPr>
          <w:bCs/>
          <w:sz w:val="24"/>
          <w:szCs w:val="24"/>
          <w:lang w:val="fr-FR"/>
        </w:rPr>
        <w:t>récepteurs</w:t>
      </w:r>
      <w:r w:rsidR="006276D1">
        <w:rPr>
          <w:bCs/>
          <w:sz w:val="24"/>
          <w:szCs w:val="24"/>
          <w:lang w:val="fr-FR"/>
        </w:rPr>
        <w:t> ;</w:t>
      </w:r>
    </w:p>
    <w:p w:rsidR="00822740" w:rsidRPr="00611165" w:rsidRDefault="002416A9" w:rsidP="00611165">
      <w:pPr>
        <w:pStyle w:val="Paragraphedeliste"/>
        <w:numPr>
          <w:ilvl w:val="0"/>
          <w:numId w:val="55"/>
        </w:numPr>
        <w:spacing w:after="0"/>
        <w:rPr>
          <w:bCs/>
          <w:sz w:val="24"/>
          <w:szCs w:val="24"/>
          <w:lang w:val="fr-FR"/>
        </w:rPr>
      </w:pPr>
      <w:r w:rsidRPr="00611165">
        <w:rPr>
          <w:bCs/>
          <w:sz w:val="24"/>
          <w:szCs w:val="24"/>
          <w:lang w:val="fr-FR"/>
        </w:rPr>
        <w:t>vérification de la sélectivité</w:t>
      </w:r>
      <w:r w:rsidR="00B52C50">
        <w:rPr>
          <w:bCs/>
          <w:sz w:val="24"/>
          <w:szCs w:val="24"/>
          <w:lang w:val="fr-FR"/>
        </w:rPr>
        <w:t>.</w:t>
      </w:r>
    </w:p>
    <w:p w:rsidR="00DF49C8" w:rsidRDefault="003C157D" w:rsidP="000458A7">
      <w:pPr>
        <w:pStyle w:val="Paragraphedeliste"/>
        <w:numPr>
          <w:ilvl w:val="0"/>
          <w:numId w:val="63"/>
        </w:numPr>
        <w:spacing w:after="0"/>
        <w:rPr>
          <w:bCs/>
          <w:sz w:val="24"/>
          <w:szCs w:val="24"/>
          <w:lang w:val="fr-FR"/>
        </w:rPr>
      </w:pPr>
      <w:r>
        <w:rPr>
          <w:bCs/>
          <w:sz w:val="24"/>
          <w:szCs w:val="24"/>
          <w:lang w:val="fr-FR"/>
        </w:rPr>
        <w:t>e</w:t>
      </w:r>
      <w:r w:rsidR="00DF49C8" w:rsidRPr="00DF49C8">
        <w:rPr>
          <w:bCs/>
          <w:sz w:val="24"/>
          <w:szCs w:val="24"/>
          <w:lang w:val="fr-FR"/>
        </w:rPr>
        <w:t>nfin, la section et le cheminement des conducteurs de protection, les caractéristiques des dispositifs de protection contre les contacts indirects par coupure automatique sont définis par le régime du neutre choisi.</w:t>
      </w:r>
    </w:p>
    <w:p w:rsidR="003C157D" w:rsidRPr="00DF49C8" w:rsidRDefault="003C157D" w:rsidP="00DF49C8">
      <w:pPr>
        <w:spacing w:after="0"/>
        <w:ind w:left="928"/>
        <w:contextualSpacing/>
        <w:rPr>
          <w:bCs/>
          <w:sz w:val="24"/>
          <w:szCs w:val="24"/>
          <w:lang w:val="fr-FR"/>
        </w:rPr>
      </w:pPr>
    </w:p>
    <w:p w:rsidR="00DF49C8" w:rsidRPr="00611165" w:rsidRDefault="002416A9" w:rsidP="005D2951">
      <w:pPr>
        <w:numPr>
          <w:ilvl w:val="0"/>
          <w:numId w:val="3"/>
        </w:numPr>
        <w:spacing w:after="0"/>
        <w:contextualSpacing/>
        <w:rPr>
          <w:b/>
          <w:bCs/>
          <w:sz w:val="24"/>
          <w:szCs w:val="24"/>
          <w:highlight w:val="yellow"/>
          <w:lang w:val="fr-FR"/>
        </w:rPr>
      </w:pPr>
      <w:r w:rsidRPr="00611165">
        <w:rPr>
          <w:b/>
          <w:bCs/>
          <w:sz w:val="24"/>
          <w:szCs w:val="24"/>
          <w:highlight w:val="yellow"/>
          <w:lang w:val="fr-FR"/>
        </w:rPr>
        <w:t xml:space="preserve">Prises de courant (PC) 10/16A </w:t>
      </w:r>
    </w:p>
    <w:p w:rsidR="00DF49C8" w:rsidRPr="00611165" w:rsidRDefault="002416A9" w:rsidP="00DF49C8">
      <w:pPr>
        <w:spacing w:after="0"/>
        <w:ind w:left="928"/>
        <w:contextualSpacing/>
        <w:rPr>
          <w:bCs/>
          <w:sz w:val="24"/>
          <w:szCs w:val="24"/>
          <w:highlight w:val="yellow"/>
          <w:lang w:val="fr-FR"/>
        </w:rPr>
      </w:pPr>
      <w:r w:rsidRPr="00611165">
        <w:rPr>
          <w:bCs/>
          <w:sz w:val="24"/>
          <w:szCs w:val="24"/>
          <w:highlight w:val="yellow"/>
          <w:lang w:val="fr-FR"/>
        </w:rPr>
        <w:t>•</w:t>
      </w:r>
      <w:r w:rsidRPr="00611165">
        <w:rPr>
          <w:bCs/>
          <w:sz w:val="24"/>
          <w:szCs w:val="24"/>
          <w:highlight w:val="yellow"/>
          <w:lang w:val="fr-FR"/>
        </w:rPr>
        <w:tab/>
        <w:t>Bureaux : 2 socles  PC par poste de travail ou 1 prise de sol pour 1,5 mm² ou 2,5 mm²</w:t>
      </w:r>
    </w:p>
    <w:p w:rsidR="00DF49C8" w:rsidRPr="00DF49C8" w:rsidRDefault="002416A9" w:rsidP="00DF49C8">
      <w:pPr>
        <w:spacing w:after="0"/>
        <w:ind w:left="928"/>
        <w:contextualSpacing/>
        <w:rPr>
          <w:bCs/>
          <w:sz w:val="24"/>
          <w:szCs w:val="24"/>
          <w:lang w:val="fr-FR"/>
        </w:rPr>
      </w:pPr>
      <w:r w:rsidRPr="00611165">
        <w:rPr>
          <w:bCs/>
          <w:sz w:val="24"/>
          <w:szCs w:val="24"/>
          <w:highlight w:val="yellow"/>
          <w:lang w:val="fr-FR"/>
        </w:rPr>
        <w:t>•</w:t>
      </w:r>
      <w:r w:rsidRPr="00611165">
        <w:rPr>
          <w:bCs/>
          <w:sz w:val="24"/>
          <w:szCs w:val="24"/>
          <w:highlight w:val="yellow"/>
          <w:lang w:val="fr-FR"/>
        </w:rPr>
        <w:tab/>
        <w:t xml:space="preserve">Ateliers : 1 socle PC tous les </w:t>
      </w:r>
      <w:proofErr w:type="spellStart"/>
      <w:r w:rsidRPr="00611165">
        <w:rPr>
          <w:bCs/>
          <w:sz w:val="24"/>
          <w:szCs w:val="24"/>
          <w:highlight w:val="yellow"/>
          <w:lang w:val="fr-FR"/>
        </w:rPr>
        <w:t>5m</w:t>
      </w:r>
      <w:proofErr w:type="spellEnd"/>
      <w:r w:rsidRPr="00611165">
        <w:rPr>
          <w:bCs/>
          <w:sz w:val="24"/>
          <w:szCs w:val="24"/>
          <w:highlight w:val="yellow"/>
          <w:lang w:val="fr-FR"/>
        </w:rPr>
        <w:t xml:space="preserve"> sur closions ou poteaux</w:t>
      </w:r>
    </w:p>
    <w:p w:rsidR="00DF49C8" w:rsidRPr="00DF49C8" w:rsidRDefault="00DF49C8" w:rsidP="00DF49C8">
      <w:pPr>
        <w:spacing w:after="0"/>
        <w:ind w:left="574"/>
        <w:contextualSpacing/>
        <w:rPr>
          <w:sz w:val="24"/>
          <w:szCs w:val="24"/>
          <w:lang w:val="fr-FR"/>
        </w:rPr>
      </w:pPr>
    </w:p>
    <w:p w:rsidR="00DF49C8" w:rsidRPr="00DF49C8" w:rsidRDefault="00DF49C8" w:rsidP="00DF49C8">
      <w:pPr>
        <w:spacing w:after="0"/>
        <w:ind w:left="574"/>
        <w:contextualSpacing/>
        <w:rPr>
          <w:sz w:val="24"/>
          <w:szCs w:val="24"/>
          <w:lang w:val="fr-FR"/>
        </w:rPr>
      </w:pPr>
    </w:p>
    <w:p w:rsidR="00DF49C8" w:rsidRPr="003C157D" w:rsidRDefault="00DF49C8" w:rsidP="00205C4E">
      <w:pPr>
        <w:pStyle w:val="titre3-2"/>
      </w:pPr>
      <w:bookmarkStart w:id="10" w:name="_Toc509950451"/>
      <w:r w:rsidRPr="003C157D">
        <w:t>Exigences particulières d’exploitation</w:t>
      </w:r>
      <w:bookmarkEnd w:id="10"/>
    </w:p>
    <w:p w:rsidR="00DF49C8" w:rsidRPr="000458A7" w:rsidRDefault="00DF49C8" w:rsidP="00DF49C8">
      <w:pPr>
        <w:spacing w:after="0"/>
        <w:ind w:left="574"/>
        <w:contextualSpacing/>
        <w:rPr>
          <w:b/>
          <w:bCs/>
          <w:sz w:val="24"/>
          <w:szCs w:val="24"/>
          <w:lang w:val="fr-FR"/>
        </w:rPr>
      </w:pPr>
      <w:r w:rsidRPr="000458A7">
        <w:rPr>
          <w:b/>
          <w:bCs/>
          <w:sz w:val="24"/>
          <w:szCs w:val="24"/>
          <w:lang w:val="fr-FR"/>
        </w:rPr>
        <w:t>Continuité de service</w:t>
      </w:r>
    </w:p>
    <w:p w:rsidR="00DF49C8" w:rsidRPr="00DF49C8" w:rsidRDefault="00DF49C8" w:rsidP="000458A7">
      <w:pPr>
        <w:pStyle w:val="normparag"/>
      </w:pPr>
      <w:r w:rsidRPr="00DF49C8">
        <w:t>Les conséquences d’une interruption de la fourniture d’énergie peuvent être plus ou moins importantes suivant la nature de l’exploitation.</w:t>
      </w:r>
    </w:p>
    <w:p w:rsidR="00DF49C8" w:rsidRPr="00DF49C8" w:rsidRDefault="00DF49C8" w:rsidP="00DF49C8">
      <w:pPr>
        <w:spacing w:after="0"/>
        <w:ind w:left="574"/>
        <w:contextualSpacing/>
        <w:rPr>
          <w:sz w:val="24"/>
          <w:szCs w:val="24"/>
          <w:lang w:val="fr-FR"/>
        </w:rPr>
      </w:pPr>
      <w:r w:rsidRPr="00DF49C8">
        <w:rPr>
          <w:sz w:val="24"/>
          <w:szCs w:val="24"/>
          <w:lang w:val="fr-FR"/>
        </w:rPr>
        <w:t xml:space="preserve">Si l’on peut admettre une coupure sans avertissement préalable dans la plupart des installations </w:t>
      </w:r>
      <w:r w:rsidR="000458A7">
        <w:rPr>
          <w:sz w:val="24"/>
          <w:szCs w:val="24"/>
          <w:lang w:val="fr-FR"/>
        </w:rPr>
        <w:t>électriques</w:t>
      </w:r>
      <w:r w:rsidRPr="00DF49C8">
        <w:rPr>
          <w:sz w:val="24"/>
          <w:szCs w:val="24"/>
          <w:lang w:val="fr-FR"/>
        </w:rPr>
        <w:t>, il n’en sera pas de même par exemple lorsqu’il s’agit de l’alimentation d’un four électrique (coulée ou traitement de métaux, de verre), d’une salle d’opération chirurgicale, d’un centre informatique</w:t>
      </w:r>
      <w:r w:rsidR="000458A7">
        <w:rPr>
          <w:sz w:val="24"/>
          <w:szCs w:val="24"/>
          <w:lang w:val="fr-FR"/>
        </w:rPr>
        <w:t>,</w:t>
      </w:r>
      <w:r w:rsidR="00BE0F55">
        <w:rPr>
          <w:sz w:val="24"/>
          <w:szCs w:val="24"/>
          <w:lang w:val="fr-FR"/>
        </w:rPr>
        <w:t xml:space="preserve"> etc</w:t>
      </w:r>
      <w:r w:rsidR="000458A7">
        <w:rPr>
          <w:sz w:val="24"/>
          <w:szCs w:val="24"/>
          <w:lang w:val="fr-FR"/>
        </w:rPr>
        <w:t>.</w:t>
      </w:r>
    </w:p>
    <w:p w:rsidR="00DF49C8" w:rsidRPr="00DF49C8" w:rsidRDefault="00DF49C8" w:rsidP="00DF49C8">
      <w:pPr>
        <w:spacing w:after="0"/>
        <w:ind w:left="574"/>
        <w:contextualSpacing/>
        <w:rPr>
          <w:sz w:val="24"/>
          <w:szCs w:val="24"/>
          <w:lang w:val="fr-FR"/>
        </w:rPr>
      </w:pPr>
    </w:p>
    <w:p w:rsidR="00DF49C8" w:rsidRPr="00DF49C8" w:rsidRDefault="00DF49C8" w:rsidP="00DF49C8">
      <w:pPr>
        <w:spacing w:after="0"/>
        <w:ind w:left="574"/>
        <w:contextualSpacing/>
        <w:rPr>
          <w:sz w:val="24"/>
          <w:szCs w:val="24"/>
          <w:lang w:val="fr-FR"/>
        </w:rPr>
      </w:pPr>
      <w:r w:rsidRPr="00DF49C8">
        <w:rPr>
          <w:sz w:val="24"/>
          <w:szCs w:val="24"/>
          <w:lang w:val="fr-FR"/>
        </w:rPr>
        <w:t>Il est donc nécessaire d’analyser dans chaque cas les incidences des interruptions</w:t>
      </w:r>
      <w:r w:rsidR="00BE0F55">
        <w:rPr>
          <w:sz w:val="24"/>
          <w:szCs w:val="24"/>
          <w:lang w:val="fr-FR"/>
        </w:rPr>
        <w:t xml:space="preserve"> d’alimentation</w:t>
      </w:r>
      <w:r w:rsidRPr="00DF49C8">
        <w:rPr>
          <w:sz w:val="24"/>
          <w:szCs w:val="24"/>
          <w:lang w:val="fr-FR"/>
        </w:rPr>
        <w:t xml:space="preserve"> et de déterminer au plan économique les solutions envisageables :</w:t>
      </w:r>
    </w:p>
    <w:p w:rsidR="00DF49C8" w:rsidRPr="000458A7" w:rsidRDefault="00DF49C8" w:rsidP="000458A7">
      <w:pPr>
        <w:pStyle w:val="Paragraphedeliste"/>
        <w:numPr>
          <w:ilvl w:val="0"/>
          <w:numId w:val="63"/>
        </w:numPr>
        <w:spacing w:after="0"/>
        <w:rPr>
          <w:bCs/>
          <w:sz w:val="24"/>
          <w:szCs w:val="24"/>
          <w:lang w:val="fr-FR"/>
        </w:rPr>
      </w:pPr>
      <w:r w:rsidRPr="000458A7">
        <w:rPr>
          <w:bCs/>
          <w:sz w:val="24"/>
          <w:szCs w:val="24"/>
          <w:lang w:val="fr-FR"/>
        </w:rPr>
        <w:t>la subdivision des circuits et la sélectivité des protections limitent la coupure à la partie de l’installation en défaut ;</w:t>
      </w:r>
    </w:p>
    <w:p w:rsidR="00DF49C8" w:rsidRPr="000458A7" w:rsidRDefault="00DF49C8" w:rsidP="000458A7">
      <w:pPr>
        <w:pStyle w:val="Puce1"/>
      </w:pPr>
      <w:r w:rsidRPr="000458A7">
        <w:t>une source de remplacement peut se substituer au réseau public en cas de défaillance.</w:t>
      </w:r>
    </w:p>
    <w:p w:rsidR="000458A7" w:rsidRDefault="000458A7" w:rsidP="00DF49C8">
      <w:pPr>
        <w:spacing w:after="0"/>
        <w:ind w:left="574"/>
        <w:contextualSpacing/>
        <w:rPr>
          <w:sz w:val="24"/>
          <w:szCs w:val="24"/>
          <w:lang w:val="fr-FR"/>
        </w:rPr>
      </w:pPr>
    </w:p>
    <w:p w:rsidR="00DF49C8" w:rsidRPr="00DF49C8" w:rsidRDefault="00DF49C8" w:rsidP="00DF49C8">
      <w:pPr>
        <w:spacing w:after="0"/>
        <w:ind w:left="574"/>
        <w:contextualSpacing/>
        <w:rPr>
          <w:b/>
          <w:bCs/>
          <w:sz w:val="24"/>
          <w:szCs w:val="24"/>
          <w:lang w:val="fr-FR"/>
        </w:rPr>
      </w:pPr>
      <w:r w:rsidRPr="00DF49C8">
        <w:rPr>
          <w:b/>
          <w:bCs/>
          <w:sz w:val="24"/>
          <w:szCs w:val="24"/>
          <w:lang w:val="fr-FR"/>
        </w:rPr>
        <w:t>Sources de remplacement</w:t>
      </w:r>
    </w:p>
    <w:p w:rsidR="00DF49C8" w:rsidRPr="00DF49C8" w:rsidRDefault="00DF49C8" w:rsidP="00DF49C8">
      <w:pPr>
        <w:spacing w:after="0"/>
        <w:ind w:left="574"/>
        <w:contextualSpacing/>
        <w:rPr>
          <w:bCs/>
          <w:sz w:val="24"/>
          <w:szCs w:val="24"/>
          <w:lang w:val="fr-FR"/>
        </w:rPr>
      </w:pPr>
      <w:r w:rsidRPr="00DF49C8">
        <w:rPr>
          <w:bCs/>
          <w:sz w:val="24"/>
          <w:szCs w:val="24"/>
          <w:lang w:val="fr-FR"/>
        </w:rPr>
        <w:t>Elles permettent de poursuivre l’exploitation de l’établissement lors d’une interruption de la fourniture d’énergie électrique. Pour cela, on peut faire le choix d’une des solutions suivantes :</w:t>
      </w:r>
    </w:p>
    <w:p w:rsidR="00DF49C8" w:rsidRPr="00DF49C8" w:rsidRDefault="00DF49C8" w:rsidP="000458A7">
      <w:pPr>
        <w:pStyle w:val="Paragraphedeliste"/>
        <w:numPr>
          <w:ilvl w:val="0"/>
          <w:numId w:val="63"/>
        </w:numPr>
        <w:spacing w:after="0"/>
        <w:rPr>
          <w:bCs/>
          <w:sz w:val="24"/>
          <w:szCs w:val="24"/>
          <w:lang w:val="fr-FR"/>
        </w:rPr>
      </w:pPr>
      <w:r w:rsidRPr="00DF49C8">
        <w:rPr>
          <w:bCs/>
          <w:sz w:val="24"/>
          <w:szCs w:val="24"/>
          <w:lang w:val="fr-FR"/>
        </w:rPr>
        <w:t>dans le cas d’une alimentation haute tension, l’installation peut être reliée par une double dérivation avec passage manuel ou automatique sur le câble de secours ;</w:t>
      </w:r>
    </w:p>
    <w:p w:rsidR="00DF49C8" w:rsidRPr="00DF49C8" w:rsidRDefault="00DF49C8" w:rsidP="000458A7">
      <w:pPr>
        <w:pStyle w:val="Puce1"/>
      </w:pPr>
      <w:r w:rsidRPr="00DF49C8">
        <w:lastRenderedPageBreak/>
        <w:t>pour s’affranchir complètement du réseau de distribution publique en cas d’incident sur celui-ci, on peut employer :</w:t>
      </w:r>
    </w:p>
    <w:p w:rsidR="00DF49C8" w:rsidRPr="00DF49C8" w:rsidRDefault="00DF49C8" w:rsidP="000458A7">
      <w:pPr>
        <w:pStyle w:val="puce2"/>
      </w:pPr>
      <w:r w:rsidRPr="00DF49C8">
        <w:t>soit un groupe moteur thermique générateur</w:t>
      </w:r>
    </w:p>
    <w:p w:rsidR="00DF49C8" w:rsidRPr="00DF49C8" w:rsidRDefault="00DF49C8" w:rsidP="000458A7">
      <w:pPr>
        <w:pStyle w:val="puce2"/>
      </w:pPr>
      <w:r w:rsidRPr="00DF49C8">
        <w:t>soit une ou plusieurs batteries d’accumulateurs</w:t>
      </w:r>
    </w:p>
    <w:p w:rsidR="00DF49C8" w:rsidRPr="00DF49C8" w:rsidRDefault="00DF49C8" w:rsidP="000458A7">
      <w:pPr>
        <w:pStyle w:val="puce2"/>
      </w:pPr>
      <w:r w:rsidRPr="00DF49C8">
        <w:t>soit  des sources d’énergie</w:t>
      </w:r>
      <w:r w:rsidR="003C157D">
        <w:t>s</w:t>
      </w:r>
      <w:r w:rsidRPr="00DF49C8">
        <w:t xml:space="preserve"> renouvelable</w:t>
      </w:r>
      <w:r w:rsidR="003C157D">
        <w:t>s</w:t>
      </w:r>
      <w:r w:rsidRPr="00DF49C8">
        <w:t>.</w:t>
      </w:r>
    </w:p>
    <w:p w:rsidR="00DF49C8" w:rsidRPr="00DF49C8" w:rsidRDefault="00DF49C8" w:rsidP="00DF49C8">
      <w:pPr>
        <w:spacing w:after="0"/>
        <w:ind w:left="574"/>
        <w:contextualSpacing/>
        <w:rPr>
          <w:bCs/>
          <w:sz w:val="24"/>
          <w:szCs w:val="24"/>
          <w:lang w:val="fr-FR"/>
        </w:rPr>
      </w:pPr>
    </w:p>
    <w:p w:rsidR="00DF49C8" w:rsidRPr="00DF49C8" w:rsidRDefault="00DF49C8" w:rsidP="000458A7">
      <w:pPr>
        <w:pStyle w:val="normparag"/>
      </w:pPr>
      <w:r w:rsidRPr="00DF49C8">
        <w:t>La puissance des sources de remplacement doit être déterminée en fonction de la puissance appelée par la partie d’installation qui ne peut supporter d’interruption.</w:t>
      </w:r>
    </w:p>
    <w:p w:rsidR="00DF49C8" w:rsidRPr="00DF49C8" w:rsidRDefault="00DF49C8" w:rsidP="00DF49C8">
      <w:pPr>
        <w:spacing w:after="0"/>
        <w:ind w:left="574"/>
        <w:contextualSpacing/>
        <w:rPr>
          <w:sz w:val="24"/>
          <w:szCs w:val="24"/>
          <w:lang w:val="fr-FR"/>
        </w:rPr>
      </w:pPr>
    </w:p>
    <w:p w:rsidR="00DF49C8" w:rsidRPr="00DF49C8" w:rsidRDefault="00DF49C8" w:rsidP="00DF49C8">
      <w:pPr>
        <w:spacing w:after="0"/>
        <w:ind w:left="574"/>
        <w:contextualSpacing/>
        <w:rPr>
          <w:b/>
          <w:bCs/>
          <w:sz w:val="24"/>
          <w:szCs w:val="24"/>
          <w:lang w:val="fr-FR"/>
        </w:rPr>
      </w:pPr>
      <w:r w:rsidRPr="00DF49C8">
        <w:rPr>
          <w:b/>
          <w:bCs/>
          <w:sz w:val="24"/>
          <w:szCs w:val="24"/>
          <w:lang w:val="fr-FR"/>
        </w:rPr>
        <w:t>Sources de sécurité</w:t>
      </w:r>
    </w:p>
    <w:p w:rsidR="00DF49C8" w:rsidRPr="00DF49C8" w:rsidRDefault="00DF49C8" w:rsidP="000458A7">
      <w:pPr>
        <w:pStyle w:val="normparag"/>
      </w:pPr>
      <w:r w:rsidRPr="00DF49C8">
        <w:t>Lorsque l’installation comprend des matériels dont le maintien en fonctionnement, en cas de défaillance de l’alimentation normale, est imposé pour des raisons de sécurité des personnes, une ou plusieurs sources doivent être prévues pour alimenter les installations de sécurité.</w:t>
      </w:r>
    </w:p>
    <w:p w:rsidR="00DF49C8" w:rsidRPr="00DF49C8" w:rsidRDefault="00DF49C8" w:rsidP="00DF49C8">
      <w:pPr>
        <w:spacing w:after="0"/>
        <w:ind w:left="574"/>
        <w:contextualSpacing/>
        <w:rPr>
          <w:sz w:val="24"/>
          <w:szCs w:val="24"/>
          <w:lang w:val="fr-FR"/>
        </w:rPr>
      </w:pPr>
    </w:p>
    <w:p w:rsidR="00DF49C8" w:rsidRPr="00DF49C8" w:rsidRDefault="00DF49C8" w:rsidP="000458A7">
      <w:pPr>
        <w:pStyle w:val="normparag"/>
      </w:pPr>
      <w:r w:rsidRPr="00DF49C8">
        <w:t>Ces sources doivent avoir une puissance et une capacité appropriées au fonctionnement simultané de tous les matériels ainsi spécifiés.</w:t>
      </w:r>
    </w:p>
    <w:p w:rsidR="00DF49C8" w:rsidRPr="00DF49C8" w:rsidRDefault="00DF49C8" w:rsidP="00DF49C8">
      <w:pPr>
        <w:spacing w:after="0"/>
        <w:ind w:left="574"/>
        <w:contextualSpacing/>
        <w:rPr>
          <w:sz w:val="24"/>
          <w:szCs w:val="24"/>
          <w:lang w:val="fr-FR"/>
        </w:rPr>
      </w:pPr>
    </w:p>
    <w:p w:rsidR="00DF49C8" w:rsidRDefault="00DF49C8" w:rsidP="00DF49C8">
      <w:pPr>
        <w:spacing w:after="0"/>
        <w:ind w:left="574"/>
        <w:contextualSpacing/>
        <w:rPr>
          <w:sz w:val="24"/>
          <w:szCs w:val="24"/>
          <w:lang w:val="fr-FR"/>
        </w:rPr>
      </w:pPr>
      <w:r w:rsidRPr="00DF49C8">
        <w:rPr>
          <w:sz w:val="24"/>
          <w:szCs w:val="24"/>
          <w:lang w:val="fr-FR"/>
        </w:rPr>
        <w:t xml:space="preserve">En cas de défaillance de la source normale, les circuits de sécurité doivent être alimentés </w:t>
      </w:r>
      <w:r w:rsidR="00F07F91">
        <w:rPr>
          <w:sz w:val="24"/>
          <w:szCs w:val="24"/>
          <w:lang w:val="fr-FR"/>
        </w:rPr>
        <w:t xml:space="preserve">assez </w:t>
      </w:r>
      <w:r w:rsidRPr="00DF49C8">
        <w:rPr>
          <w:sz w:val="24"/>
          <w:szCs w:val="24"/>
          <w:lang w:val="fr-FR"/>
        </w:rPr>
        <w:t>rapidement et pendant un temps suffisant pour éviter les dangers spécifiés.</w:t>
      </w:r>
    </w:p>
    <w:p w:rsidR="000458A7" w:rsidRDefault="000458A7" w:rsidP="00DF49C8">
      <w:pPr>
        <w:spacing w:after="0"/>
        <w:ind w:left="574"/>
        <w:contextualSpacing/>
        <w:rPr>
          <w:sz w:val="24"/>
          <w:szCs w:val="24"/>
          <w:lang w:val="fr-FR"/>
        </w:rPr>
      </w:pPr>
    </w:p>
    <w:p w:rsidR="00DF49C8" w:rsidRPr="00DF49C8" w:rsidRDefault="00DF49C8" w:rsidP="00205C4E">
      <w:pPr>
        <w:pStyle w:val="titre3-2"/>
      </w:pPr>
      <w:bookmarkStart w:id="11" w:name="_Toc509950452"/>
      <w:r w:rsidRPr="00DF49C8">
        <w:t>Exigences dépendant des influences externes</w:t>
      </w:r>
      <w:bookmarkEnd w:id="11"/>
    </w:p>
    <w:p w:rsidR="00DF49C8" w:rsidRPr="00DF49C8" w:rsidRDefault="00DF49C8" w:rsidP="000458A7">
      <w:pPr>
        <w:pStyle w:val="Puce1"/>
      </w:pPr>
      <w:r w:rsidRPr="00DF49C8">
        <w:t>le matériel électrique doit pouvoir supporter sans dommage les influences externes, essentiellement poussières, humidité, contraintes mécaniques</w:t>
      </w:r>
      <w:r w:rsidR="003F7931">
        <w:t xml:space="preserve"> etc…</w:t>
      </w:r>
      <w:r w:rsidRPr="00DF49C8">
        <w:t>, à l’emplacement où il est installé.</w:t>
      </w:r>
    </w:p>
    <w:p w:rsidR="00DF49C8" w:rsidRPr="00DF49C8" w:rsidRDefault="00DF49C8" w:rsidP="00DF49C8">
      <w:pPr>
        <w:spacing w:after="0"/>
        <w:ind w:left="574"/>
        <w:contextualSpacing/>
        <w:rPr>
          <w:sz w:val="24"/>
          <w:szCs w:val="24"/>
          <w:lang w:val="fr-FR"/>
        </w:rPr>
      </w:pPr>
    </w:p>
    <w:p w:rsidR="00DF49C8" w:rsidRPr="00DF49C8" w:rsidRDefault="00DF49C8" w:rsidP="000458A7">
      <w:pPr>
        <w:pStyle w:val="Puce1"/>
      </w:pPr>
      <w:r w:rsidRPr="00DF49C8">
        <w:t>La protection est assurée :</w:t>
      </w:r>
    </w:p>
    <w:p w:rsidR="00DF49C8" w:rsidRPr="00DF49C8" w:rsidRDefault="00DF49C8" w:rsidP="000458A7">
      <w:pPr>
        <w:pStyle w:val="puce2"/>
      </w:pPr>
      <w:r w:rsidRPr="00DF49C8">
        <w:t xml:space="preserve">par construction s’il comporte une enveloppe adaptée (Indice de </w:t>
      </w:r>
      <w:r w:rsidR="003F7931">
        <w:t>P</w:t>
      </w:r>
      <w:r w:rsidRPr="00DF49C8">
        <w:t>rotection) ;</w:t>
      </w:r>
    </w:p>
    <w:p w:rsidR="00DF49C8" w:rsidRPr="00DF49C8" w:rsidRDefault="00DF49C8" w:rsidP="000458A7">
      <w:pPr>
        <w:pStyle w:val="puce2"/>
      </w:pPr>
      <w:r w:rsidRPr="00DF49C8">
        <w:t>par installation à un emplacement réduisant le risque (dans un bureau au lieu d’un atelier) ;</w:t>
      </w:r>
    </w:p>
    <w:p w:rsidR="00DF49C8" w:rsidRDefault="00DF49C8" w:rsidP="000458A7">
      <w:pPr>
        <w:pStyle w:val="puce2"/>
      </w:pPr>
      <w:r w:rsidRPr="00DF49C8">
        <w:t>par une mise en place lors de l’installation d’une protection complémentaire (grille contre les chocs, abri contre la pluie</w:t>
      </w:r>
      <w:r w:rsidR="003F7931">
        <w:t xml:space="preserve"> etc..</w:t>
      </w:r>
      <w:r w:rsidRPr="00DF49C8">
        <w:t>).</w:t>
      </w:r>
    </w:p>
    <w:p w:rsidR="000458A7" w:rsidRDefault="000458A7" w:rsidP="00DF49C8">
      <w:pPr>
        <w:spacing w:after="0"/>
        <w:ind w:left="574"/>
        <w:contextualSpacing/>
        <w:rPr>
          <w:bCs/>
          <w:sz w:val="24"/>
          <w:szCs w:val="24"/>
          <w:lang w:val="fr-FR"/>
        </w:rPr>
      </w:pPr>
    </w:p>
    <w:p w:rsidR="00DF49C8" w:rsidRPr="00DF49C8" w:rsidRDefault="00DF49C8" w:rsidP="00DF49C8">
      <w:pPr>
        <w:spacing w:after="0"/>
        <w:ind w:left="574"/>
        <w:contextualSpacing/>
        <w:rPr>
          <w:sz w:val="24"/>
          <w:szCs w:val="24"/>
          <w:lang w:val="fr-FR"/>
        </w:rPr>
      </w:pPr>
      <w:r w:rsidRPr="00DF49C8">
        <w:rPr>
          <w:sz w:val="24"/>
          <w:szCs w:val="24"/>
          <w:lang w:val="fr-FR"/>
        </w:rPr>
        <w:t>Les degrés de protection contre les influences externes sont symbolisés :</w:t>
      </w:r>
    </w:p>
    <w:p w:rsidR="00DF49C8" w:rsidRPr="00DF49C8" w:rsidRDefault="00DF49C8" w:rsidP="000458A7">
      <w:pPr>
        <w:pStyle w:val="Puce1"/>
      </w:pPr>
      <w:r w:rsidRPr="00DF49C8">
        <w:t>d’une part, par les lett</w:t>
      </w:r>
      <w:r w:rsidR="000458A7">
        <w:t>res IP suivies de deux chiffres :</w:t>
      </w:r>
    </w:p>
    <w:p w:rsidR="00DF49C8" w:rsidRPr="00DF49C8" w:rsidRDefault="00DF49C8" w:rsidP="000458A7">
      <w:pPr>
        <w:pStyle w:val="puce2"/>
      </w:pPr>
      <w:r w:rsidRPr="00DF49C8">
        <w:t xml:space="preserve"> le premier chiffre concernant la protection contre la pénétration des corps solides et des poussières ;</w:t>
      </w:r>
    </w:p>
    <w:p w:rsidR="00DF49C8" w:rsidRPr="00DF49C8" w:rsidRDefault="00DF49C8" w:rsidP="000458A7">
      <w:pPr>
        <w:pStyle w:val="puce2"/>
      </w:pPr>
      <w:r w:rsidRPr="00DF49C8">
        <w:lastRenderedPageBreak/>
        <w:tab/>
        <w:t>le deuxième chiffre concernant la protection contre la pénétration des liquides ;</w:t>
      </w:r>
    </w:p>
    <w:p w:rsidR="00DF49C8" w:rsidRPr="00DF49C8" w:rsidRDefault="000458A7" w:rsidP="000458A7">
      <w:pPr>
        <w:pStyle w:val="Puce1"/>
      </w:pPr>
      <w:r>
        <w:t>d’autre part, par le degré</w:t>
      </w:r>
      <w:r w:rsidR="00DF49C8" w:rsidRPr="00DF49C8">
        <w:t xml:space="preserve"> </w:t>
      </w:r>
      <w:proofErr w:type="spellStart"/>
      <w:r w:rsidR="00DF49C8" w:rsidRPr="00DF49C8">
        <w:t>IK</w:t>
      </w:r>
      <w:proofErr w:type="spellEnd"/>
      <w:r w:rsidR="00DF49C8" w:rsidRPr="00DF49C8">
        <w:t xml:space="preserve"> suivi de deux chiffres correspondant à l’énergie de choc que peut supporter le matériel.</w:t>
      </w:r>
    </w:p>
    <w:p w:rsidR="00DF49C8" w:rsidRPr="00DF49C8" w:rsidRDefault="00DF49C8" w:rsidP="00DF49C8">
      <w:pPr>
        <w:spacing w:after="0"/>
        <w:ind w:left="574"/>
        <w:contextualSpacing/>
        <w:rPr>
          <w:sz w:val="24"/>
          <w:szCs w:val="24"/>
          <w:lang w:val="fr-FR"/>
        </w:rPr>
      </w:pPr>
    </w:p>
    <w:p w:rsidR="00DF49C8" w:rsidRDefault="00DF49C8" w:rsidP="00DF49C8">
      <w:pPr>
        <w:spacing w:after="0"/>
        <w:ind w:left="574"/>
        <w:contextualSpacing/>
        <w:rPr>
          <w:sz w:val="24"/>
          <w:szCs w:val="24"/>
          <w:lang w:val="fr-FR"/>
        </w:rPr>
      </w:pPr>
      <w:r w:rsidRPr="00DF49C8">
        <w:rPr>
          <w:sz w:val="24"/>
          <w:szCs w:val="24"/>
          <w:lang w:val="fr-FR"/>
        </w:rPr>
        <w:t>Pour chacun des chiffres, une valeur croissante correspond à une protection croissante.</w:t>
      </w:r>
    </w:p>
    <w:p w:rsidR="007F14AB" w:rsidRPr="00DF49C8" w:rsidRDefault="007F14AB" w:rsidP="00DF49C8">
      <w:pPr>
        <w:spacing w:after="0"/>
        <w:ind w:left="574"/>
        <w:contextualSpacing/>
        <w:rPr>
          <w:sz w:val="24"/>
          <w:szCs w:val="24"/>
          <w:lang w:val="fr-FR"/>
        </w:rPr>
      </w:pPr>
      <w:r w:rsidRPr="007F14AB">
        <w:rPr>
          <w:noProof/>
          <w:sz w:val="24"/>
          <w:szCs w:val="24"/>
          <w:lang w:val="fr-FR" w:eastAsia="fr-FR"/>
        </w:rPr>
        <w:drawing>
          <wp:inline distT="0" distB="0" distL="0" distR="0">
            <wp:extent cx="5688330" cy="5511165"/>
            <wp:effectExtent l="0" t="0" r="7620"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8330" cy="5511165"/>
                    </a:xfrm>
                    <a:prstGeom prst="rect">
                      <a:avLst/>
                    </a:prstGeom>
                    <a:noFill/>
                  </pic:spPr>
                </pic:pic>
              </a:graphicData>
            </a:graphic>
          </wp:inline>
        </w:drawing>
      </w:r>
    </w:p>
    <w:p w:rsidR="007F14AB" w:rsidRPr="00913FC9" w:rsidRDefault="007F14AB" w:rsidP="007F14AB">
      <w:pPr>
        <w:spacing w:after="0"/>
        <w:ind w:left="928"/>
        <w:contextualSpacing/>
        <w:rPr>
          <w:sz w:val="20"/>
          <w:szCs w:val="20"/>
          <w:lang w:val="fr-FR"/>
        </w:rPr>
      </w:pPr>
      <w:r w:rsidRPr="00913FC9">
        <w:rPr>
          <w:sz w:val="20"/>
          <w:szCs w:val="20"/>
          <w:lang w:val="fr-FR"/>
        </w:rPr>
        <w:t>Tableau 3 : Indices de protection</w:t>
      </w:r>
    </w:p>
    <w:p w:rsidR="00DF49C8" w:rsidRPr="00DF49C8" w:rsidRDefault="00DF49C8" w:rsidP="00DF49C8">
      <w:pPr>
        <w:spacing w:after="0"/>
        <w:ind w:left="574"/>
        <w:contextualSpacing/>
        <w:rPr>
          <w:sz w:val="24"/>
          <w:szCs w:val="24"/>
          <w:lang w:val="fr-FR"/>
        </w:rPr>
      </w:pPr>
    </w:p>
    <w:p w:rsidR="00822740" w:rsidRPr="00611165" w:rsidRDefault="00D14DFF" w:rsidP="00205C4E">
      <w:pPr>
        <w:pStyle w:val="titre3-2"/>
      </w:pPr>
      <w:bookmarkStart w:id="12" w:name="_Toc509950453"/>
      <w:r>
        <w:t>Tableaux (</w:t>
      </w:r>
      <w:r w:rsidR="000458A7">
        <w:t>Coffrets ou armoires</w:t>
      </w:r>
      <w:r>
        <w:t>)</w:t>
      </w:r>
      <w:bookmarkEnd w:id="12"/>
    </w:p>
    <w:p w:rsidR="00DF49C8" w:rsidRPr="00DF49C8" w:rsidRDefault="00DF49C8" w:rsidP="00DF49C8">
      <w:pPr>
        <w:spacing w:after="0"/>
        <w:ind w:left="574"/>
        <w:contextualSpacing/>
        <w:rPr>
          <w:sz w:val="24"/>
          <w:szCs w:val="24"/>
          <w:lang w:val="fr-FR"/>
        </w:rPr>
      </w:pPr>
      <w:r w:rsidRPr="000458A7">
        <w:rPr>
          <w:rStyle w:val="normparagCar"/>
        </w:rPr>
        <w:t xml:space="preserve">Il est recommandé de regrouper l’appareillage électrique de sectionnement, de protection et les borniers ou barrettes de répartition dans des </w:t>
      </w:r>
      <w:r w:rsidR="00D14DFF" w:rsidRPr="000458A7">
        <w:rPr>
          <w:rStyle w:val="normparagCar"/>
        </w:rPr>
        <w:t xml:space="preserve">tableaux </w:t>
      </w:r>
      <w:r w:rsidRPr="000458A7">
        <w:rPr>
          <w:rStyle w:val="normparagCar"/>
        </w:rPr>
        <w:t xml:space="preserve">dont l’enveloppe assure le degré de protection requis contre les risques existants </w:t>
      </w:r>
      <w:r w:rsidR="00D14DFF" w:rsidRPr="000458A7">
        <w:rPr>
          <w:rStyle w:val="normparagCar"/>
        </w:rPr>
        <w:t>à leur emplacement</w:t>
      </w:r>
      <w:r w:rsidRPr="000458A7">
        <w:rPr>
          <w:rStyle w:val="normparagCar"/>
        </w:rPr>
        <w:t xml:space="preserve">. Il est préférable d’installer ces </w:t>
      </w:r>
      <w:r w:rsidR="00D14DFF" w:rsidRPr="000458A7">
        <w:rPr>
          <w:rStyle w:val="normparagCar"/>
        </w:rPr>
        <w:t xml:space="preserve">tableaux </w:t>
      </w:r>
      <w:r w:rsidRPr="000458A7">
        <w:rPr>
          <w:rStyle w:val="normparagCar"/>
        </w:rPr>
        <w:t xml:space="preserve"> dans les locaux ou aux</w:t>
      </w:r>
      <w:r w:rsidRPr="00DF49C8">
        <w:rPr>
          <w:sz w:val="24"/>
          <w:szCs w:val="24"/>
          <w:lang w:val="fr-FR"/>
        </w:rPr>
        <w:t xml:space="preserve"> </w:t>
      </w:r>
      <w:r w:rsidRPr="00DF49C8">
        <w:rPr>
          <w:sz w:val="24"/>
          <w:szCs w:val="24"/>
          <w:lang w:val="fr-FR"/>
        </w:rPr>
        <w:lastRenderedPageBreak/>
        <w:t>emplacements où les risques sont les moins sévères, par exemple dans le bureau attenant au local de fabrication.</w:t>
      </w:r>
    </w:p>
    <w:p w:rsidR="00DF49C8" w:rsidRPr="00DF49C8" w:rsidRDefault="00DF49C8" w:rsidP="00DF49C8">
      <w:pPr>
        <w:spacing w:after="0"/>
        <w:ind w:left="574"/>
        <w:contextualSpacing/>
        <w:rPr>
          <w:sz w:val="24"/>
          <w:szCs w:val="24"/>
          <w:lang w:val="fr-FR"/>
        </w:rPr>
      </w:pPr>
    </w:p>
    <w:p w:rsidR="000458A7" w:rsidRDefault="00DF49C8" w:rsidP="00DF49C8">
      <w:pPr>
        <w:spacing w:after="0"/>
        <w:ind w:left="574"/>
        <w:contextualSpacing/>
        <w:rPr>
          <w:sz w:val="24"/>
          <w:szCs w:val="24"/>
          <w:lang w:val="fr-FR"/>
        </w:rPr>
      </w:pPr>
      <w:r w:rsidRPr="00DF49C8">
        <w:rPr>
          <w:sz w:val="24"/>
          <w:szCs w:val="24"/>
          <w:lang w:val="fr-FR"/>
        </w:rPr>
        <w:t xml:space="preserve">Le degré IP d’un appareil ne doit pas être diminué par la pénétration des canalisations. </w:t>
      </w:r>
    </w:p>
    <w:p w:rsidR="00DF49C8" w:rsidRPr="00DF49C8" w:rsidRDefault="00DF49C8" w:rsidP="00DF49C8">
      <w:pPr>
        <w:spacing w:after="0"/>
        <w:ind w:left="574"/>
        <w:contextualSpacing/>
        <w:rPr>
          <w:sz w:val="24"/>
          <w:szCs w:val="24"/>
          <w:lang w:val="fr-FR"/>
        </w:rPr>
      </w:pPr>
      <w:r w:rsidRPr="00DF49C8">
        <w:rPr>
          <w:sz w:val="24"/>
          <w:szCs w:val="24"/>
          <w:lang w:val="fr-FR"/>
        </w:rPr>
        <w:t>Les presse-étoupes sont recommandé</w:t>
      </w:r>
      <w:r w:rsidR="00913FC9">
        <w:rPr>
          <w:sz w:val="24"/>
          <w:szCs w:val="24"/>
          <w:lang w:val="fr-FR"/>
        </w:rPr>
        <w:t>e</w:t>
      </w:r>
      <w:r w:rsidRPr="00DF49C8">
        <w:rPr>
          <w:sz w:val="24"/>
          <w:szCs w:val="24"/>
          <w:lang w:val="fr-FR"/>
        </w:rPr>
        <w:t xml:space="preserve">s ; ils sont obligatoires dans les locaux à risques importants de poussières et d’humidité. L’arrivée </w:t>
      </w:r>
      <w:r w:rsidR="00325226">
        <w:rPr>
          <w:sz w:val="24"/>
          <w:szCs w:val="24"/>
          <w:lang w:val="fr-FR"/>
        </w:rPr>
        <w:t xml:space="preserve">et le </w:t>
      </w:r>
      <w:r w:rsidR="000458A7">
        <w:rPr>
          <w:sz w:val="24"/>
          <w:szCs w:val="24"/>
          <w:lang w:val="fr-FR"/>
        </w:rPr>
        <w:t>départ</w:t>
      </w:r>
      <w:r w:rsidR="00325226">
        <w:rPr>
          <w:sz w:val="24"/>
          <w:szCs w:val="24"/>
          <w:lang w:val="fr-FR"/>
        </w:rPr>
        <w:t xml:space="preserve"> </w:t>
      </w:r>
      <w:r w:rsidRPr="00DF49C8">
        <w:rPr>
          <w:sz w:val="24"/>
          <w:szCs w:val="24"/>
          <w:lang w:val="fr-FR"/>
        </w:rPr>
        <w:t xml:space="preserve">des câbles dans </w:t>
      </w:r>
      <w:r w:rsidR="000458A7">
        <w:rPr>
          <w:sz w:val="24"/>
          <w:szCs w:val="24"/>
          <w:lang w:val="fr-FR"/>
        </w:rPr>
        <w:t>un tableau</w:t>
      </w:r>
      <w:r w:rsidRPr="00DF49C8">
        <w:rPr>
          <w:sz w:val="24"/>
          <w:szCs w:val="24"/>
          <w:lang w:val="fr-FR"/>
        </w:rPr>
        <w:t xml:space="preserve"> </w:t>
      </w:r>
      <w:r w:rsidR="000458A7">
        <w:rPr>
          <w:sz w:val="24"/>
          <w:szCs w:val="24"/>
          <w:lang w:val="fr-FR"/>
        </w:rPr>
        <w:t>ou dans une boîte</w:t>
      </w:r>
      <w:r w:rsidRPr="00DF49C8">
        <w:rPr>
          <w:sz w:val="24"/>
          <w:szCs w:val="24"/>
          <w:lang w:val="fr-FR"/>
        </w:rPr>
        <w:t xml:space="preserve"> doi</w:t>
      </w:r>
      <w:r w:rsidR="00325226">
        <w:rPr>
          <w:sz w:val="24"/>
          <w:szCs w:val="24"/>
          <w:lang w:val="fr-FR"/>
        </w:rPr>
        <w:t>vent</w:t>
      </w:r>
      <w:r w:rsidRPr="00DF49C8">
        <w:rPr>
          <w:sz w:val="24"/>
          <w:szCs w:val="24"/>
          <w:lang w:val="fr-FR"/>
        </w:rPr>
        <w:t xml:space="preserve"> être </w:t>
      </w:r>
      <w:r w:rsidR="00913FC9" w:rsidRPr="00DF49C8">
        <w:rPr>
          <w:sz w:val="24"/>
          <w:szCs w:val="24"/>
          <w:lang w:val="fr-FR"/>
        </w:rPr>
        <w:t>réalisé</w:t>
      </w:r>
      <w:r w:rsidR="00325226">
        <w:rPr>
          <w:sz w:val="24"/>
          <w:szCs w:val="24"/>
          <w:lang w:val="fr-FR"/>
        </w:rPr>
        <w:t>s</w:t>
      </w:r>
      <w:r w:rsidRPr="00DF49C8">
        <w:rPr>
          <w:sz w:val="24"/>
          <w:szCs w:val="24"/>
          <w:lang w:val="fr-FR"/>
        </w:rPr>
        <w:t xml:space="preserve"> de préférence par la partie inférieure du matériel.</w:t>
      </w:r>
    </w:p>
    <w:p w:rsidR="00DF49C8" w:rsidRPr="00DF49C8" w:rsidRDefault="00DF49C8" w:rsidP="00DF49C8">
      <w:pPr>
        <w:spacing w:after="0"/>
        <w:ind w:left="574"/>
        <w:contextualSpacing/>
        <w:rPr>
          <w:sz w:val="24"/>
          <w:szCs w:val="24"/>
          <w:lang w:val="fr-FR"/>
        </w:rPr>
      </w:pPr>
    </w:p>
    <w:p w:rsidR="00822740" w:rsidRDefault="00DF49C8" w:rsidP="00205C4E">
      <w:pPr>
        <w:pStyle w:val="titre3-2"/>
      </w:pPr>
      <w:bookmarkStart w:id="13" w:name="_Toc509950454"/>
      <w:r w:rsidRPr="00913FC9">
        <w:t>Protection des personnes contre les chocs électriques</w:t>
      </w:r>
      <w:bookmarkEnd w:id="13"/>
    </w:p>
    <w:p w:rsidR="00DF49C8" w:rsidRPr="00DF49C8" w:rsidRDefault="00DF49C8" w:rsidP="000458A7">
      <w:pPr>
        <w:pStyle w:val="normparag"/>
      </w:pPr>
      <w:r w:rsidRPr="00DF49C8">
        <w:t>La protection des personnes doit être assurée :</w:t>
      </w:r>
    </w:p>
    <w:p w:rsidR="00DF49C8" w:rsidRPr="000458A7" w:rsidRDefault="00913FC9" w:rsidP="000458A7">
      <w:pPr>
        <w:pStyle w:val="Puce1"/>
      </w:pPr>
      <w:r w:rsidRPr="000458A7">
        <w:t>c</w:t>
      </w:r>
      <w:r w:rsidR="00DF49C8" w:rsidRPr="000458A7">
        <w:t>ontre les contacts directs avec des pièces sous tension dites parties actives</w:t>
      </w:r>
      <w:r w:rsidR="000458A7">
        <w:br/>
      </w:r>
      <w:r w:rsidR="00DF49C8" w:rsidRPr="000458A7">
        <w:t xml:space="preserve">Les matériels électriques ne doivent pas présenter de parties actives nues et pour cela leur enveloppe doit posséder au minimum le degré </w:t>
      </w:r>
      <w:proofErr w:type="spellStart"/>
      <w:r w:rsidR="00DF49C8" w:rsidRPr="000458A7">
        <w:t>IP2X</w:t>
      </w:r>
      <w:proofErr w:type="spellEnd"/>
      <w:r w:rsidR="00DF49C8" w:rsidRPr="000458A7">
        <w:t>. Il ne peut être dérogé à cette règle que dans les locaux et emplacements dont l’accès est réservé à des personnes averties des risques électriques et spécialement désign</w:t>
      </w:r>
      <w:r w:rsidRPr="000458A7">
        <w:t>ées par le chef d’établissement ;</w:t>
      </w:r>
    </w:p>
    <w:p w:rsidR="00DF49C8" w:rsidRPr="000458A7" w:rsidRDefault="00913FC9" w:rsidP="000458A7">
      <w:pPr>
        <w:pStyle w:val="Puce1"/>
      </w:pPr>
      <w:r w:rsidRPr="000458A7">
        <w:t>c</w:t>
      </w:r>
      <w:r w:rsidR="00DF49C8" w:rsidRPr="000458A7">
        <w:t>ontre les contacts indirects</w:t>
      </w:r>
      <w:r w:rsidR="000458A7">
        <w:br/>
      </w:r>
      <w:r w:rsidR="00DF49C8" w:rsidRPr="000458A7">
        <w:t>Toute personne doit être protégée contre les risques de contact simultané avec des masses et des éléments conducteurs étrangers à l’installation électri</w:t>
      </w:r>
      <w:r w:rsidRPr="000458A7">
        <w:t xml:space="preserve">que </w:t>
      </w:r>
      <w:r w:rsidR="00DF49C8" w:rsidRPr="000458A7">
        <w:t>susceptibles d’être portés à des potentiels différents à la suite de défauts d’isol</w:t>
      </w:r>
      <w:r w:rsidR="00325226" w:rsidRPr="000458A7">
        <w:t xml:space="preserve">ement </w:t>
      </w:r>
      <w:r w:rsidR="00DF49C8" w:rsidRPr="000458A7">
        <w:t>.</w:t>
      </w:r>
    </w:p>
    <w:p w:rsidR="00DF49C8" w:rsidRPr="00DF49C8" w:rsidRDefault="00DF49C8" w:rsidP="00DF49C8">
      <w:pPr>
        <w:spacing w:after="0"/>
        <w:ind w:left="928"/>
        <w:contextualSpacing/>
        <w:rPr>
          <w:sz w:val="24"/>
          <w:szCs w:val="24"/>
          <w:lang w:val="fr-FR"/>
        </w:rPr>
      </w:pPr>
    </w:p>
    <w:p w:rsidR="00913FC9" w:rsidRDefault="00DF49C8" w:rsidP="000458A7">
      <w:pPr>
        <w:pStyle w:val="normparag"/>
      </w:pPr>
      <w:r w:rsidRPr="000458A7">
        <w:rPr>
          <w:rStyle w:val="normparagCar"/>
        </w:rPr>
        <w:t>Ainsi les matériels électriques doivent être de classe I ou de classe II (voir tableau</w:t>
      </w:r>
      <w:r w:rsidR="000458A7">
        <w:t> </w:t>
      </w:r>
      <w:r w:rsidRPr="00DF49C8">
        <w:t xml:space="preserve">4) selon les locaux ou emplacements. </w:t>
      </w:r>
    </w:p>
    <w:p w:rsidR="00DF49C8" w:rsidRPr="00DF49C8" w:rsidRDefault="00DF49C8" w:rsidP="000458A7">
      <w:pPr>
        <w:pStyle w:val="normparag"/>
      </w:pPr>
      <w:r w:rsidRPr="00DF49C8">
        <w:t>Le matériel de classe III ne peut être utilisé que sous réserve d’être alimenté en très basse tension de sécurité, éventuellement limitée à 25 V ou à 12 V.</w:t>
      </w:r>
    </w:p>
    <w:p w:rsidR="00DF49C8" w:rsidRDefault="00DF49C8" w:rsidP="000458A7">
      <w:pPr>
        <w:pStyle w:val="normparag"/>
      </w:pPr>
      <w:r w:rsidRPr="00DF49C8">
        <w:t>Cette protection ne doit être mise en défaut par les influences externes. En conséquence les indices de protection indiqués dans le tableau</w:t>
      </w:r>
      <w:r w:rsidR="00FB242A">
        <w:t xml:space="preserve"> 3</w:t>
      </w:r>
      <w:r w:rsidRPr="00DF49C8">
        <w:t xml:space="preserve"> </w:t>
      </w:r>
      <w:r w:rsidR="000458A7">
        <w:t>(indice de protection</w:t>
      </w:r>
      <w:r w:rsidR="00FB242A">
        <w:t>)</w:t>
      </w:r>
      <w:r w:rsidRPr="00DF49C8">
        <w:t xml:space="preserve"> doivent être scrupuleusement respectés.</w:t>
      </w:r>
    </w:p>
    <w:p w:rsidR="00DF49C8" w:rsidRPr="00DF49C8" w:rsidRDefault="00DF49C8" w:rsidP="00DF49C8">
      <w:pPr>
        <w:spacing w:after="0"/>
        <w:ind w:left="928"/>
        <w:contextualSpacing/>
        <w:rPr>
          <w:sz w:val="24"/>
          <w:szCs w:val="24"/>
          <w:lang w:val="fr-FR"/>
        </w:rPr>
      </w:pPr>
    </w:p>
    <w:p w:rsidR="00DF49C8" w:rsidRPr="00DF49C8" w:rsidRDefault="00FB242A" w:rsidP="000458A7">
      <w:pPr>
        <w:pStyle w:val="normparag"/>
      </w:pPr>
      <w:r>
        <w:t xml:space="preserve">Selon les locaux ou emplacements, l’utilisation d’une classe en particulier peut </w:t>
      </w:r>
      <w:r w:rsidR="000458A7">
        <w:t>être</w:t>
      </w:r>
      <w:r>
        <w:t xml:space="preserve"> imposée ou </w:t>
      </w:r>
      <w:proofErr w:type="spellStart"/>
      <w:r>
        <w:t>necessaire</w:t>
      </w:r>
      <w:proofErr w:type="spellEnd"/>
      <w:r>
        <w:t>.</w:t>
      </w:r>
    </w:p>
    <w:p w:rsidR="00FB242A" w:rsidRDefault="00FB242A" w:rsidP="000458A7">
      <w:pPr>
        <w:pStyle w:val="normparag"/>
      </w:pPr>
    </w:p>
    <w:p w:rsidR="00DF49C8" w:rsidRPr="00DF49C8" w:rsidRDefault="00DF49C8" w:rsidP="000458A7">
      <w:pPr>
        <w:pStyle w:val="normparag"/>
      </w:pPr>
      <w:r w:rsidRPr="0014493E">
        <w:t>Les mesures de protection contre les contacts indirects sont décrites à partir du chapitre 7 pour le schéma le plus usuel (schéma TT).</w:t>
      </w:r>
    </w:p>
    <w:p w:rsidR="00DF49C8" w:rsidRPr="00DF49C8" w:rsidRDefault="00DF49C8" w:rsidP="000458A7">
      <w:pPr>
        <w:pStyle w:val="normparag"/>
      </w:pPr>
    </w:p>
    <w:p w:rsidR="00DF49C8" w:rsidRPr="00DF49C8" w:rsidRDefault="00DF49C8" w:rsidP="000458A7">
      <w:pPr>
        <w:pStyle w:val="normparag"/>
      </w:pPr>
      <w:r w:rsidRPr="00DF49C8">
        <w:t>Peuvent être des éléments conducteurs :</w:t>
      </w:r>
    </w:p>
    <w:p w:rsidR="00DF49C8" w:rsidRPr="00DF49C8" w:rsidRDefault="00913FC9" w:rsidP="00205C4E">
      <w:pPr>
        <w:pStyle w:val="puce2"/>
      </w:pPr>
      <w:r>
        <w:t>l</w:t>
      </w:r>
      <w:r w:rsidR="00DF49C8" w:rsidRPr="00DF49C8">
        <w:t>es éléments métalliques utilisés dans la construction des bâtiments</w:t>
      </w:r>
      <w:r>
        <w:t> ;</w:t>
      </w:r>
    </w:p>
    <w:p w:rsidR="00DF49C8" w:rsidRPr="00DF49C8" w:rsidRDefault="00913FC9" w:rsidP="00205C4E">
      <w:pPr>
        <w:pStyle w:val="puce2"/>
      </w:pPr>
      <w:r>
        <w:t>l</w:t>
      </w:r>
      <w:r w:rsidR="00DF49C8" w:rsidRPr="00DF49C8">
        <w:t>es canalisations métalliques de gaz, eau, chauffage, etc.</w:t>
      </w:r>
      <w:r>
        <w:t> ;</w:t>
      </w:r>
    </w:p>
    <w:p w:rsidR="00DF49C8" w:rsidRDefault="00DF49C8" w:rsidP="00205C4E">
      <w:pPr>
        <w:pStyle w:val="puce2"/>
      </w:pPr>
      <w:r w:rsidRPr="00DF49C8">
        <w:t>Les sols et parois non isolants</w:t>
      </w:r>
      <w:r w:rsidR="00913FC9">
        <w:t>.</w:t>
      </w:r>
    </w:p>
    <w:p w:rsidR="00913FC9" w:rsidRPr="00DF49C8" w:rsidRDefault="00913FC9" w:rsidP="00913FC9">
      <w:pPr>
        <w:spacing w:after="0"/>
        <w:ind w:left="1440"/>
        <w:contextualSpacing/>
        <w:rPr>
          <w:sz w:val="24"/>
          <w:szCs w:val="24"/>
          <w:lang w:val="fr-FR"/>
        </w:rPr>
      </w:pPr>
    </w:p>
    <w:p w:rsidR="00DF49C8" w:rsidRPr="00913FC9" w:rsidRDefault="00DF49C8" w:rsidP="00DF49C8">
      <w:pPr>
        <w:spacing w:after="0"/>
        <w:ind w:left="993"/>
        <w:rPr>
          <w:b/>
          <w:sz w:val="24"/>
          <w:szCs w:val="24"/>
          <w:lang w:val="fr-FR"/>
        </w:rPr>
      </w:pPr>
      <w:r w:rsidRPr="00913FC9">
        <w:rPr>
          <w:b/>
          <w:sz w:val="24"/>
          <w:szCs w:val="24"/>
          <w:lang w:val="fr-FR"/>
        </w:rPr>
        <w:t>Symboles portés sur le matériel électrique</w:t>
      </w:r>
    </w:p>
    <w:p w:rsidR="00DF49C8" w:rsidRDefault="00DF49C8" w:rsidP="00205C4E">
      <w:pPr>
        <w:pStyle w:val="normparag"/>
      </w:pPr>
      <w:r w:rsidRPr="00DF49C8">
        <w:t>La protection contre les chocs électriques est</w:t>
      </w:r>
      <w:r w:rsidR="00205C4E">
        <w:t xml:space="preserve"> symbolisée comme suit (NF C 20</w:t>
      </w:r>
      <w:r w:rsidR="00205C4E">
        <w:noBreakHyphen/>
      </w:r>
      <w:r w:rsidRPr="00DF49C8">
        <w:t>030)</w:t>
      </w:r>
      <w:r w:rsidR="001713F7">
        <w:t>.</w:t>
      </w:r>
    </w:p>
    <w:p w:rsidR="00DF49C8" w:rsidRPr="00DF49C8" w:rsidRDefault="00DF49C8" w:rsidP="00DF49C8">
      <w:pPr>
        <w:spacing w:after="0"/>
        <w:ind w:left="928"/>
        <w:contextualSpacing/>
        <w:rPr>
          <w:sz w:val="24"/>
          <w:szCs w:val="24"/>
          <w:lang w:val="fr-FR"/>
        </w:rPr>
      </w:pPr>
    </w:p>
    <w:p w:rsidR="00DF49C8" w:rsidRPr="00913FC9" w:rsidRDefault="00DF49C8" w:rsidP="00DF49C8">
      <w:pPr>
        <w:spacing w:after="0"/>
        <w:ind w:left="928"/>
        <w:contextualSpacing/>
        <w:rPr>
          <w:b/>
          <w:i/>
          <w:sz w:val="24"/>
          <w:szCs w:val="24"/>
          <w:lang w:val="fr-FR"/>
        </w:rPr>
      </w:pPr>
      <w:r w:rsidRPr="00913FC9">
        <w:rPr>
          <w:b/>
          <w:i/>
          <w:sz w:val="24"/>
          <w:szCs w:val="24"/>
          <w:lang w:val="fr-FR"/>
        </w:rPr>
        <w:t>Définition et symboles de protection contre les personnes</w:t>
      </w:r>
    </w:p>
    <w:tbl>
      <w:tblPr>
        <w:tblW w:w="8070" w:type="dxa"/>
        <w:jc w:val="center"/>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1101"/>
        <w:gridCol w:w="3260"/>
        <w:gridCol w:w="3709"/>
      </w:tblGrid>
      <w:tr w:rsidR="00DF49C8" w:rsidRPr="00913FC9" w:rsidTr="00913FC9">
        <w:trPr>
          <w:trHeight w:val="607"/>
          <w:jc w:val="center"/>
        </w:trPr>
        <w:tc>
          <w:tcPr>
            <w:tcW w:w="1101" w:type="dxa"/>
            <w:tcBorders>
              <w:top w:val="single" w:sz="8" w:space="0" w:color="7BA0CD"/>
              <w:left w:val="single" w:sz="8" w:space="0" w:color="7BA0CD"/>
              <w:bottom w:val="single" w:sz="8" w:space="0" w:color="7BA0CD"/>
              <w:right w:val="nil"/>
            </w:tcBorders>
            <w:shd w:val="clear" w:color="auto" w:fill="4F81BD"/>
            <w:vAlign w:val="center"/>
          </w:tcPr>
          <w:p w:rsidR="00DF49C8" w:rsidRPr="00913FC9" w:rsidRDefault="00DF49C8" w:rsidP="00DF49C8">
            <w:pPr>
              <w:tabs>
                <w:tab w:val="left" w:pos="0"/>
              </w:tabs>
              <w:spacing w:after="0"/>
              <w:rPr>
                <w:rFonts w:cs="Arial"/>
                <w:b/>
                <w:bCs/>
                <w:sz w:val="20"/>
                <w:szCs w:val="20"/>
              </w:rPr>
            </w:pPr>
            <w:proofErr w:type="spellStart"/>
            <w:r w:rsidRPr="00913FC9">
              <w:rPr>
                <w:rFonts w:cs="Arial"/>
                <w:b/>
                <w:bCs/>
                <w:sz w:val="20"/>
                <w:szCs w:val="20"/>
              </w:rPr>
              <w:t>Classes</w:t>
            </w:r>
            <w:proofErr w:type="spellEnd"/>
          </w:p>
        </w:tc>
        <w:tc>
          <w:tcPr>
            <w:tcW w:w="3260" w:type="dxa"/>
            <w:tcBorders>
              <w:top w:val="single" w:sz="8" w:space="0" w:color="7BA0CD"/>
              <w:left w:val="nil"/>
              <w:bottom w:val="single" w:sz="8" w:space="0" w:color="7BA0CD"/>
              <w:right w:val="nil"/>
            </w:tcBorders>
            <w:shd w:val="clear" w:color="auto" w:fill="4F81BD"/>
            <w:vAlign w:val="center"/>
          </w:tcPr>
          <w:p w:rsidR="00DF49C8" w:rsidRPr="00913FC9" w:rsidRDefault="0014493E" w:rsidP="00DF49C8">
            <w:pPr>
              <w:tabs>
                <w:tab w:val="left" w:pos="0"/>
              </w:tabs>
              <w:spacing w:after="0"/>
              <w:rPr>
                <w:rFonts w:cs="Arial"/>
                <w:b/>
                <w:bCs/>
                <w:sz w:val="20"/>
                <w:szCs w:val="20"/>
              </w:rPr>
            </w:pPr>
            <w:proofErr w:type="spellStart"/>
            <w:r>
              <w:rPr>
                <w:rFonts w:cs="Arial"/>
                <w:b/>
                <w:bCs/>
                <w:sz w:val="20"/>
                <w:szCs w:val="20"/>
              </w:rPr>
              <w:t>Définitions</w:t>
            </w:r>
            <w:proofErr w:type="spellEnd"/>
          </w:p>
        </w:tc>
        <w:tc>
          <w:tcPr>
            <w:tcW w:w="3709" w:type="dxa"/>
            <w:tcBorders>
              <w:top w:val="single" w:sz="8" w:space="0" w:color="7BA0CD"/>
              <w:left w:val="nil"/>
              <w:bottom w:val="single" w:sz="8" w:space="0" w:color="7BA0CD"/>
              <w:right w:val="single" w:sz="8" w:space="0" w:color="7BA0CD"/>
            </w:tcBorders>
            <w:shd w:val="clear" w:color="auto" w:fill="4F81BD"/>
            <w:vAlign w:val="center"/>
          </w:tcPr>
          <w:p w:rsidR="00DF49C8" w:rsidRPr="00913FC9" w:rsidRDefault="00DF49C8" w:rsidP="00DF49C8">
            <w:pPr>
              <w:tabs>
                <w:tab w:val="left" w:pos="0"/>
              </w:tabs>
              <w:spacing w:after="0"/>
              <w:rPr>
                <w:rFonts w:cs="Arial"/>
                <w:b/>
                <w:bCs/>
                <w:sz w:val="20"/>
                <w:szCs w:val="20"/>
                <w:lang w:val="fr-FR"/>
              </w:rPr>
            </w:pPr>
            <w:r w:rsidRPr="00913FC9">
              <w:rPr>
                <w:rFonts w:cs="Arial"/>
                <w:b/>
                <w:bCs/>
                <w:sz w:val="20"/>
                <w:szCs w:val="20"/>
                <w:lang w:val="fr-FR"/>
              </w:rPr>
              <w:t>Indications de la plaque signalétique</w:t>
            </w:r>
          </w:p>
        </w:tc>
      </w:tr>
      <w:tr w:rsidR="00DF49C8" w:rsidRPr="00913FC9" w:rsidTr="00913FC9">
        <w:trPr>
          <w:jc w:val="center"/>
        </w:trPr>
        <w:tc>
          <w:tcPr>
            <w:tcW w:w="1101" w:type="dxa"/>
            <w:tcBorders>
              <w:right w:val="nil"/>
            </w:tcBorders>
            <w:shd w:val="clear" w:color="auto" w:fill="D3DFEE"/>
            <w:vAlign w:val="center"/>
          </w:tcPr>
          <w:p w:rsidR="00DF49C8" w:rsidRPr="00913FC9" w:rsidRDefault="00DF49C8" w:rsidP="00DF49C8">
            <w:pPr>
              <w:tabs>
                <w:tab w:val="left" w:pos="0"/>
              </w:tabs>
              <w:spacing w:after="0"/>
              <w:rPr>
                <w:rFonts w:cs="Arial"/>
                <w:b/>
                <w:bCs/>
                <w:sz w:val="20"/>
                <w:szCs w:val="20"/>
              </w:rPr>
            </w:pPr>
            <w:proofErr w:type="spellStart"/>
            <w:r w:rsidRPr="00913FC9">
              <w:rPr>
                <w:rFonts w:cs="Arial"/>
                <w:b/>
                <w:bCs/>
                <w:sz w:val="20"/>
                <w:szCs w:val="20"/>
              </w:rPr>
              <w:t>Classe</w:t>
            </w:r>
            <w:proofErr w:type="spellEnd"/>
            <w:r w:rsidRPr="00913FC9">
              <w:rPr>
                <w:rFonts w:cs="Arial"/>
                <w:b/>
                <w:bCs/>
                <w:sz w:val="20"/>
                <w:szCs w:val="20"/>
              </w:rPr>
              <w:t xml:space="preserve"> I</w:t>
            </w:r>
          </w:p>
        </w:tc>
        <w:tc>
          <w:tcPr>
            <w:tcW w:w="3260" w:type="dxa"/>
            <w:tcBorders>
              <w:left w:val="nil"/>
              <w:right w:val="nil"/>
            </w:tcBorders>
            <w:shd w:val="clear" w:color="auto" w:fill="D3DFEE"/>
          </w:tcPr>
          <w:p w:rsidR="00DF49C8" w:rsidRPr="00913FC9" w:rsidRDefault="00DF49C8" w:rsidP="00DF49C8">
            <w:pPr>
              <w:tabs>
                <w:tab w:val="left" w:pos="0"/>
              </w:tabs>
              <w:spacing w:after="0"/>
              <w:rPr>
                <w:rFonts w:cs="Arial"/>
                <w:b/>
                <w:bCs/>
                <w:sz w:val="20"/>
                <w:szCs w:val="20"/>
                <w:lang w:val="fr-FR"/>
              </w:rPr>
            </w:pPr>
            <w:r w:rsidRPr="00913FC9">
              <w:rPr>
                <w:rFonts w:cs="Arial"/>
                <w:sz w:val="20"/>
                <w:szCs w:val="20"/>
                <w:lang w:val="fr-FR"/>
              </w:rPr>
              <w:t>Matériel dans lequel la protection contre les chocs électriques ne repose pas uniquement sur l’isolation principale. Mais il comporte une mesure de sécurité supplémentaire sous la forme de moyens de raccordement des parties conductrices accessibles à un conducteur de protection mis à la terre, faisant partie du câblage fixe de l’installation, d’une manière telle que des parties conductrices accessibles ne puissent devenir dangereuses en cas de défaut de l’isolation principale.</w:t>
            </w:r>
          </w:p>
        </w:tc>
        <w:tc>
          <w:tcPr>
            <w:tcW w:w="3709" w:type="dxa"/>
            <w:tcBorders>
              <w:left w:val="nil"/>
            </w:tcBorders>
            <w:shd w:val="clear" w:color="auto" w:fill="D3DFEE"/>
          </w:tcPr>
          <w:p w:rsidR="00DF49C8" w:rsidRPr="00913FC9" w:rsidRDefault="00DF49C8" w:rsidP="00DF49C8">
            <w:pPr>
              <w:tabs>
                <w:tab w:val="left" w:pos="0"/>
              </w:tabs>
              <w:spacing w:after="0"/>
              <w:rPr>
                <w:rFonts w:cs="Arial"/>
                <w:sz w:val="20"/>
                <w:szCs w:val="20"/>
                <w:lang w:val="fr-FR"/>
              </w:rPr>
            </w:pPr>
          </w:p>
          <w:p w:rsidR="00DF49C8" w:rsidRPr="00913FC9" w:rsidRDefault="00DF49C8" w:rsidP="00DF49C8">
            <w:pPr>
              <w:tabs>
                <w:tab w:val="left" w:pos="0"/>
              </w:tabs>
              <w:spacing w:after="0"/>
              <w:rPr>
                <w:rFonts w:cs="Arial"/>
                <w:sz w:val="20"/>
                <w:szCs w:val="20"/>
                <w:lang w:val="fr-FR"/>
              </w:rPr>
            </w:pPr>
            <w:r w:rsidRPr="00913FC9">
              <w:rPr>
                <w:rFonts w:cs="Arial"/>
                <w:sz w:val="20"/>
                <w:szCs w:val="20"/>
                <w:lang w:val="fr-FR"/>
              </w:rPr>
              <w:t>Symbole de mise à la terre (borne)</w:t>
            </w:r>
          </w:p>
          <w:p w:rsidR="00DF49C8" w:rsidRPr="00913FC9" w:rsidRDefault="00DF49C8" w:rsidP="00DF49C8">
            <w:pPr>
              <w:tabs>
                <w:tab w:val="left" w:pos="0"/>
              </w:tabs>
              <w:spacing w:after="0"/>
              <w:rPr>
                <w:rFonts w:cs="Arial"/>
                <w:sz w:val="20"/>
                <w:szCs w:val="20"/>
                <w:lang w:val="fr-FR"/>
              </w:rPr>
            </w:pPr>
          </w:p>
          <w:p w:rsidR="00DF49C8" w:rsidRPr="00913FC9" w:rsidRDefault="00023B40" w:rsidP="00DF49C8">
            <w:pPr>
              <w:tabs>
                <w:tab w:val="left" w:pos="0"/>
              </w:tabs>
              <w:spacing w:after="0"/>
              <w:rPr>
                <w:rFonts w:cs="Arial"/>
                <w:b/>
                <w:bCs/>
                <w:sz w:val="20"/>
                <w:szCs w:val="20"/>
              </w:rPr>
            </w:pPr>
            <w:r>
              <w:rPr>
                <w:rFonts w:cs="Arial"/>
                <w:noProof/>
                <w:sz w:val="20"/>
                <w:szCs w:val="20"/>
                <w:lang w:val="fr-FR" w:eastAsia="fr-FR"/>
              </w:rPr>
              <mc:AlternateContent>
                <mc:Choice Requires="wps">
                  <w:drawing>
                    <wp:anchor distT="4294967294" distB="4294967294" distL="114300" distR="114300" simplePos="0" relativeHeight="251697664" behindDoc="0" locked="0" layoutInCell="1" allowOverlap="1">
                      <wp:simplePos x="0" y="0"/>
                      <wp:positionH relativeFrom="column">
                        <wp:posOffset>502920</wp:posOffset>
                      </wp:positionH>
                      <wp:positionV relativeFrom="paragraph">
                        <wp:posOffset>622299</wp:posOffset>
                      </wp:positionV>
                      <wp:extent cx="114300" cy="0"/>
                      <wp:effectExtent l="0" t="0" r="19050" b="19050"/>
                      <wp:wrapNone/>
                      <wp:docPr id="13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BBF99" id="Line 43" o:spid="_x0000_s1026" style="position:absolute;z-index:2516976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9.6pt,49pt" to="48.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8Bg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"/>
                  </w:pict>
                </mc:Fallback>
              </mc:AlternateContent>
            </w:r>
            <w:fldSimple w:instr=" USERPROPERTY  \* MERGEFORMAT " w:fldLock="1">
              <w:r>
                <w:rPr>
                  <w:rFonts w:cs="Arial"/>
                  <w:noProof/>
                  <w:sz w:val="20"/>
                  <w:szCs w:val="20"/>
                  <w:lang w:val="fr-FR" w:eastAsia="fr-FR"/>
                </w:rPr>
                <mc:AlternateContent>
                  <mc:Choice Requires="wpg">
                    <w:drawing>
                      <wp:anchor distT="0" distB="0" distL="114300" distR="114300" simplePos="0" relativeHeight="251698688" behindDoc="0" locked="0" layoutInCell="1" allowOverlap="1">
                        <wp:simplePos x="0" y="0"/>
                        <wp:positionH relativeFrom="character">
                          <wp:posOffset>0</wp:posOffset>
                        </wp:positionH>
                        <wp:positionV relativeFrom="line">
                          <wp:posOffset>0</wp:posOffset>
                        </wp:positionV>
                        <wp:extent cx="1028700" cy="571500"/>
                        <wp:effectExtent l="0" t="0" r="0" b="19050"/>
                        <wp:wrapNone/>
                        <wp:docPr id="13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28700" cy="571500"/>
                                  <a:chOff x="2318" y="4162"/>
                                  <a:chExt cx="7200" cy="4320"/>
                                </a:xfrm>
                              </wpg:grpSpPr>
                              <wps:wsp>
                                <wps:cNvPr id="135" name="AutoShape 5"/>
                                <wps:cNvSpPr>
                                  <a:spLocks noChangeAspect="1" noChangeArrowheads="1" noTextEdit="1"/>
                                </wps:cNvSpPr>
                                <wps:spPr bwMode="auto">
                                  <a:xfrm>
                                    <a:off x="2318" y="4162"/>
                                    <a:ext cx="7200" cy="432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Line 6"/>
                                <wps:cNvCnPr/>
                                <wps:spPr bwMode="auto">
                                  <a:xfrm>
                                    <a:off x="5518" y="8482"/>
                                    <a:ext cx="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Line 7"/>
                                <wps:cNvCnPr/>
                                <wps:spPr bwMode="auto">
                                  <a:xfrm>
                                    <a:off x="6318" y="4162"/>
                                    <a:ext cx="1" cy="34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Line 42"/>
                                <wps:cNvCnPr/>
                                <wps:spPr bwMode="auto">
                                  <a:xfrm>
                                    <a:off x="5518" y="8016"/>
                                    <a:ext cx="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1A5345" id="Group 4" o:spid="_x0000_s1026" style="position:absolute;margin-left:0;margin-top:0;width:81pt;height:45pt;z-index:251698688;mso-position-horizontal-relative:char;mso-position-vertical-relative:line" coordorigin="2318,4162" coordsize="720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">
                        <o:lock v:ext="edit" aspectratio="t"/>
                        <v:rect id="AutoShape 5" o:spid="_x0000_s1027" style="position:absolute;left:2318;top:4162;width:720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nyN8MA&#10;AADcAAAADwAAAGRycy9kb3ducmV2LnhtbERPTWvCQBC9F/wPywheRDdaKpK6ighikIIYrechO01C&#10;s7Mxuybpv+8WhN7m8T5ntelNJVpqXGlZwWwagSDOrC45V3C97CdLEM4ja6wsk4IfcrBZD15WGGvb&#10;8Zna1OcihLCLUUHhfR1L6bKCDLqprYkD92Ubgz7AJpe6wS6Em0rOo2ghDZYcGgqsaVdQ9p0+jIIu&#10;O7W3y8dBnsa3xPI9ue/Sz6NSo2G/fQfhqff/4qc70WH+6xv8PRMu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nyN8MAAADcAAAADwAAAAAAAAAAAAAAAACYAgAAZHJzL2Rv&#10;d25yZXYueG1sUEsFBgAAAAAEAAQA9QAAAIgDAAAAAA==&#10;" filled="f" stroked="f">
                          <o:lock v:ext="edit" aspectratio="t" text="t"/>
                        </v:rect>
                        <v:line id="Line 6" o:spid="_x0000_s1028" style="position:absolute;visibility:visible;mso-wrap-style:square" from="5518,8482" to="7118,8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D3jMQAAADcAAAADwAAAGRycy9kb3ducmV2LnhtbERPTWvCQBC9C/6HZYTedGOFUKKriFLQ&#10;Hkq1gh7H7JhEs7Nhd5uk/75bKPQ2j/c5i1VvatGS85VlBdNJAoI4t7riQsHp83X8AsIHZI21ZVLw&#10;TR5Wy+FggZm2HR+oPYZCxBD2GSooQ2gyKX1ekkE/sQ1x5G7WGQwRukJqh10MN7V8TpJUGqw4NpTY&#10;0Kak/HH8MgreZ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MPeMxAAAANwAAAAPAAAAAAAAAAAA&#10;AAAAAKECAABkcnMvZG93bnJldi54bWxQSwUGAAAAAAQABAD5AAAAkgMAAAAA&#10;"/>
                        <v:line id="Line 7" o:spid="_x0000_s1029" style="position:absolute;visibility:visible;mso-wrap-style:square" from="6318,4162" to="6319,7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xSF8QAAADcAAAADwAAAGRycy9kb3ducmV2LnhtbERPS2vCQBC+C/6HZYTedGOFVFJXEUtB&#10;eyj1Ae1xzE6TaHY27G6T9N93C4K3+fies1j1phYtOV9ZVjCdJCCIc6srLhScjq/jOQgfkDXWlknB&#10;L3lYLYeDBWbadryn9hAKEUPYZ6igDKHJpPR5SQb9xDbEkfu2zmCI0BVSO+xiuKnlY5Kk0mDFsaHE&#10;hjYl5dfDj1HwPvtI2/Xubdt/7tJz/rI/f106p9TDqF8/gwjUh7v45t7qOH/2BP/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fFIXxAAAANwAAAAPAAAAAAAAAAAA&#10;AAAAAKECAABkcnMvZG93bnJldi54bWxQSwUGAAAAAAQABAD5AAAAkgMAAAAA&#10;"/>
                        <v:line id="Line 42" o:spid="_x0000_s1030" style="position:absolute;visibility:visible;mso-wrap-style:square" from="5518,8016" to="7118,8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PGZccAAADcAAAADwAAAGRycy9kb3ducmV2LnhtbESPT0vDQBDF74LfYRnBm93UQpDYbSkV&#10;ofUg9g/Y4zQ7TaLZ2bC7JvHbOwehtxnem/d+M1+OrlU9hdh4NjCdZKCIS28brgwcD68PT6BiQrbY&#10;eiYDvxRhubi9mWNh/cA76vepUhLCsUADdUpdoXUsa3IYJ74jFu3ig8Mka6i0DThIuGv1Y5bl2mHD&#10;0lBjR+uayu/9jzPwPvvI+9X2bTN+bvNz+bI7n76GYMz93bh6BpVoTFfz//XGCv5Ma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48ZlxwAAANwAAAAPAAAAAAAA&#10;AAAAAAAAAKECAABkcnMvZG93bnJldi54bWxQSwUGAAAAAAQABAD5AAAAlQMAAAAA&#10;"/>
                        <w10:wrap anchory="line"/>
                      </v:group>
                    </w:pict>
                  </mc:Fallback>
                </mc:AlternateContent>
              </w:r>
              <w:r>
                <w:rPr>
                  <w:rFonts w:cs="Arial"/>
                  <w:noProof/>
                  <w:sz w:val="20"/>
                  <w:szCs w:val="20"/>
                  <w:lang w:val="fr-FR" w:eastAsia="fr-FR"/>
                </w:rPr>
                <mc:AlternateContent>
                  <mc:Choice Requires="wps">
                    <w:drawing>
                      <wp:inline distT="0" distB="0" distL="0" distR="0">
                        <wp:extent cx="1031240" cy="574040"/>
                        <wp:effectExtent l="0" t="3810" r="0" b="3175"/>
                        <wp:docPr id="16" name="AutoShap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1240" cy="57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1F9A6" id="AutoShape 51" o:spid="_x0000_s1026" style="width:81.2pt;height: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" filled="f" stroked="f">
                        <o:lock v:ext="edit" aspectratio="t"/>
                        <w10:anchorlock/>
                      </v:rect>
                    </w:pict>
                  </mc:Fallback>
                </mc:AlternateContent>
              </w:r>
            </w:fldSimple>
          </w:p>
        </w:tc>
      </w:tr>
      <w:tr w:rsidR="00DF49C8" w:rsidRPr="00913FC9" w:rsidTr="00913FC9">
        <w:trPr>
          <w:jc w:val="center"/>
        </w:trPr>
        <w:tc>
          <w:tcPr>
            <w:tcW w:w="1101" w:type="dxa"/>
            <w:tcBorders>
              <w:right w:val="nil"/>
            </w:tcBorders>
            <w:shd w:val="clear" w:color="auto" w:fill="auto"/>
            <w:vAlign w:val="center"/>
          </w:tcPr>
          <w:p w:rsidR="00DF49C8" w:rsidRPr="00913FC9" w:rsidRDefault="00DF49C8" w:rsidP="00DF49C8">
            <w:pPr>
              <w:tabs>
                <w:tab w:val="left" w:pos="0"/>
              </w:tabs>
              <w:spacing w:after="0"/>
              <w:rPr>
                <w:rFonts w:cs="Arial"/>
                <w:b/>
                <w:bCs/>
                <w:sz w:val="20"/>
                <w:szCs w:val="20"/>
              </w:rPr>
            </w:pPr>
            <w:proofErr w:type="spellStart"/>
            <w:r w:rsidRPr="00913FC9">
              <w:rPr>
                <w:rFonts w:cs="Arial"/>
                <w:b/>
                <w:bCs/>
                <w:sz w:val="20"/>
                <w:szCs w:val="20"/>
              </w:rPr>
              <w:t>Classe</w:t>
            </w:r>
            <w:proofErr w:type="spellEnd"/>
            <w:r w:rsidRPr="00913FC9">
              <w:rPr>
                <w:rFonts w:cs="Arial"/>
                <w:b/>
                <w:bCs/>
                <w:sz w:val="20"/>
                <w:szCs w:val="20"/>
              </w:rPr>
              <w:t xml:space="preserve"> II</w:t>
            </w:r>
          </w:p>
        </w:tc>
        <w:tc>
          <w:tcPr>
            <w:tcW w:w="3260" w:type="dxa"/>
            <w:tcBorders>
              <w:left w:val="nil"/>
              <w:right w:val="nil"/>
            </w:tcBorders>
            <w:shd w:val="clear" w:color="auto" w:fill="auto"/>
          </w:tcPr>
          <w:p w:rsidR="00DF49C8" w:rsidRPr="00913FC9" w:rsidRDefault="00DF49C8" w:rsidP="00DF49C8">
            <w:pPr>
              <w:tabs>
                <w:tab w:val="left" w:pos="0"/>
              </w:tabs>
              <w:spacing w:after="0"/>
              <w:rPr>
                <w:rFonts w:cs="Arial"/>
                <w:b/>
                <w:bCs/>
                <w:sz w:val="20"/>
                <w:szCs w:val="20"/>
                <w:lang w:val="fr-FR"/>
              </w:rPr>
            </w:pPr>
            <w:r w:rsidRPr="00913FC9">
              <w:rPr>
                <w:rFonts w:cs="Arial"/>
                <w:sz w:val="20"/>
                <w:szCs w:val="20"/>
                <w:lang w:val="fr-FR"/>
              </w:rPr>
              <w:t xml:space="preserve">Matériel dans lequel la protection contre les chocs électriques ne repose pas uniquement sur l’isolation principale. Mais il comporte des mesures supplémentaires de sécurité, telles que la double isolation </w:t>
            </w:r>
            <w:r w:rsidR="00FB242A">
              <w:rPr>
                <w:rFonts w:cs="Arial"/>
                <w:sz w:val="20"/>
                <w:szCs w:val="20"/>
                <w:lang w:val="fr-FR"/>
              </w:rPr>
              <w:t>ou l’</w:t>
            </w:r>
            <w:r w:rsidRPr="00913FC9">
              <w:rPr>
                <w:rFonts w:cs="Arial"/>
                <w:sz w:val="20"/>
                <w:szCs w:val="20"/>
                <w:lang w:val="fr-FR"/>
              </w:rPr>
              <w:t xml:space="preserve">isolation renforcée. Ces </w:t>
            </w:r>
            <w:r w:rsidR="00914C88">
              <w:rPr>
                <w:rFonts w:cs="Arial"/>
                <w:sz w:val="20"/>
                <w:szCs w:val="20"/>
                <w:lang w:val="fr-FR"/>
              </w:rPr>
              <w:t xml:space="preserve">mesures </w:t>
            </w:r>
            <w:r w:rsidRPr="00913FC9">
              <w:rPr>
                <w:rFonts w:cs="Arial"/>
                <w:sz w:val="20"/>
                <w:szCs w:val="20"/>
                <w:lang w:val="fr-FR"/>
              </w:rPr>
              <w:t xml:space="preserve"> ne comportent pas de moyens de mise à la terre de protection et ne dépendent pas des conditions d’installation.</w:t>
            </w:r>
          </w:p>
        </w:tc>
        <w:tc>
          <w:tcPr>
            <w:tcW w:w="3709" w:type="dxa"/>
            <w:tcBorders>
              <w:left w:val="nil"/>
            </w:tcBorders>
            <w:shd w:val="clear" w:color="auto" w:fill="auto"/>
          </w:tcPr>
          <w:p w:rsidR="00DF49C8" w:rsidRPr="00913FC9" w:rsidRDefault="00DF49C8" w:rsidP="00DF49C8">
            <w:pPr>
              <w:tabs>
                <w:tab w:val="left" w:pos="0"/>
              </w:tabs>
              <w:spacing w:after="0"/>
              <w:rPr>
                <w:rFonts w:cs="Arial"/>
                <w:sz w:val="20"/>
                <w:szCs w:val="20"/>
                <w:lang w:val="fr-FR"/>
              </w:rPr>
            </w:pPr>
          </w:p>
          <w:p w:rsidR="00DF49C8" w:rsidRPr="00913FC9" w:rsidRDefault="00023B40" w:rsidP="00DF49C8">
            <w:pPr>
              <w:tabs>
                <w:tab w:val="left" w:pos="0"/>
              </w:tabs>
              <w:spacing w:after="0"/>
              <w:rPr>
                <w:rFonts w:cs="Arial"/>
                <w:b/>
                <w:bCs/>
                <w:sz w:val="20"/>
                <w:szCs w:val="20"/>
              </w:rPr>
            </w:pPr>
            <w:r>
              <w:rPr>
                <w:rFonts w:cs="Arial"/>
                <w:noProof/>
                <w:sz w:val="20"/>
                <w:szCs w:val="20"/>
                <w:lang w:val="fr-FR" w:eastAsia="fr-FR"/>
              </w:rPr>
              <mc:AlternateContent>
                <mc:Choice Requires="wps">
                  <w:drawing>
                    <wp:anchor distT="0" distB="0" distL="114300" distR="114300" simplePos="0" relativeHeight="251699712" behindDoc="0" locked="0" layoutInCell="1" allowOverlap="1">
                      <wp:simplePos x="0" y="0"/>
                      <wp:positionH relativeFrom="column">
                        <wp:posOffset>388620</wp:posOffset>
                      </wp:positionH>
                      <wp:positionV relativeFrom="paragraph">
                        <wp:posOffset>233045</wp:posOffset>
                      </wp:positionV>
                      <wp:extent cx="228600" cy="228600"/>
                      <wp:effectExtent l="0" t="0" r="19050" b="19050"/>
                      <wp:wrapNone/>
                      <wp:docPr id="133"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bevel">
                                <a:avLst>
                                  <a:gd name="adj" fmla="val 125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FF694"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41" o:spid="_x0000_s1026" type="#_x0000_t84" style="position:absolute;margin-left:30.6pt;margin-top:18.35pt;width:18pt;height:18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"/>
                  </w:pict>
                </mc:Fallback>
              </mc:AlternateContent>
            </w:r>
            <w:r w:rsidR="00DF49C8" w:rsidRPr="00913FC9">
              <w:rPr>
                <w:rFonts w:cs="Arial"/>
                <w:sz w:val="20"/>
                <w:szCs w:val="20"/>
              </w:rPr>
              <w:t>Symbole</w:t>
            </w:r>
          </w:p>
        </w:tc>
      </w:tr>
      <w:tr w:rsidR="00DF49C8" w:rsidRPr="00913FC9" w:rsidTr="00913FC9">
        <w:trPr>
          <w:jc w:val="center"/>
        </w:trPr>
        <w:tc>
          <w:tcPr>
            <w:tcW w:w="1101" w:type="dxa"/>
            <w:tcBorders>
              <w:right w:val="nil"/>
            </w:tcBorders>
            <w:shd w:val="clear" w:color="auto" w:fill="D3DFEE"/>
            <w:vAlign w:val="center"/>
          </w:tcPr>
          <w:p w:rsidR="00DF49C8" w:rsidRPr="00913FC9" w:rsidRDefault="00DF49C8" w:rsidP="00DF49C8">
            <w:pPr>
              <w:tabs>
                <w:tab w:val="left" w:pos="0"/>
              </w:tabs>
              <w:spacing w:after="0"/>
              <w:rPr>
                <w:rFonts w:cs="Arial"/>
                <w:b/>
                <w:bCs/>
                <w:sz w:val="20"/>
                <w:szCs w:val="20"/>
              </w:rPr>
            </w:pPr>
            <w:proofErr w:type="spellStart"/>
            <w:r w:rsidRPr="00913FC9">
              <w:rPr>
                <w:rFonts w:cs="Arial"/>
                <w:b/>
                <w:bCs/>
                <w:sz w:val="20"/>
                <w:szCs w:val="20"/>
              </w:rPr>
              <w:t>Classe</w:t>
            </w:r>
            <w:proofErr w:type="spellEnd"/>
            <w:r w:rsidRPr="00913FC9">
              <w:rPr>
                <w:rFonts w:cs="Arial"/>
                <w:b/>
                <w:bCs/>
                <w:sz w:val="20"/>
                <w:szCs w:val="20"/>
              </w:rPr>
              <w:t xml:space="preserve"> III</w:t>
            </w:r>
          </w:p>
        </w:tc>
        <w:tc>
          <w:tcPr>
            <w:tcW w:w="3260" w:type="dxa"/>
            <w:tcBorders>
              <w:left w:val="nil"/>
              <w:right w:val="nil"/>
            </w:tcBorders>
            <w:shd w:val="clear" w:color="auto" w:fill="D3DFEE"/>
          </w:tcPr>
          <w:p w:rsidR="00DF49C8" w:rsidRPr="00913FC9" w:rsidRDefault="00DF49C8" w:rsidP="0014493E">
            <w:pPr>
              <w:tabs>
                <w:tab w:val="left" w:pos="0"/>
              </w:tabs>
              <w:spacing w:after="0"/>
              <w:rPr>
                <w:rFonts w:cs="Arial"/>
                <w:b/>
                <w:bCs/>
                <w:sz w:val="20"/>
                <w:szCs w:val="20"/>
              </w:rPr>
            </w:pPr>
            <w:r w:rsidRPr="00913FC9">
              <w:rPr>
                <w:rFonts w:cs="Arial"/>
                <w:sz w:val="20"/>
                <w:szCs w:val="20"/>
                <w:lang w:val="fr-FR"/>
              </w:rPr>
              <w:t xml:space="preserve">Matériel dans lequel la protection contre les chocs électriques repose sur l’alimentation sous très basse tension </w:t>
            </w:r>
            <w:proofErr w:type="spellStart"/>
            <w:r w:rsidRPr="00913FC9">
              <w:rPr>
                <w:rFonts w:cs="Arial"/>
                <w:sz w:val="20"/>
                <w:szCs w:val="20"/>
                <w:lang w:val="fr-FR"/>
              </w:rPr>
              <w:t>TBTS</w:t>
            </w:r>
            <w:proofErr w:type="spellEnd"/>
            <w:r w:rsidRPr="00913FC9">
              <w:rPr>
                <w:rFonts w:cs="Arial"/>
                <w:sz w:val="20"/>
                <w:szCs w:val="20"/>
                <w:lang w:val="fr-FR"/>
              </w:rPr>
              <w:t xml:space="preserve"> ou </w:t>
            </w:r>
            <w:proofErr w:type="spellStart"/>
            <w:r w:rsidRPr="00913FC9">
              <w:rPr>
                <w:rFonts w:cs="Arial"/>
                <w:sz w:val="20"/>
                <w:szCs w:val="20"/>
                <w:lang w:val="fr-FR"/>
              </w:rPr>
              <w:t>TBTP</w:t>
            </w:r>
            <w:proofErr w:type="spellEnd"/>
            <w:r w:rsidRPr="00913FC9">
              <w:rPr>
                <w:rFonts w:cs="Arial"/>
                <w:sz w:val="20"/>
                <w:szCs w:val="20"/>
                <w:lang w:val="fr-FR"/>
              </w:rPr>
              <w:t xml:space="preserve"> et dans lequel ne sont pas engendrées des tensions supérieures à la limite supérieure du domaine </w:t>
            </w:r>
            <w:proofErr w:type="spellStart"/>
            <w:r w:rsidR="007977D4">
              <w:rPr>
                <w:rFonts w:cs="Arial"/>
                <w:sz w:val="20"/>
                <w:szCs w:val="20"/>
                <w:lang w:val="fr-FR"/>
              </w:rPr>
              <w:t>TBT</w:t>
            </w:r>
            <w:proofErr w:type="spellEnd"/>
          </w:p>
        </w:tc>
        <w:tc>
          <w:tcPr>
            <w:tcW w:w="3709" w:type="dxa"/>
            <w:tcBorders>
              <w:left w:val="nil"/>
            </w:tcBorders>
            <w:shd w:val="clear" w:color="auto" w:fill="D3DFEE"/>
          </w:tcPr>
          <w:p w:rsidR="00DF49C8" w:rsidRPr="00913FC9" w:rsidRDefault="00DF49C8" w:rsidP="00DF49C8">
            <w:pPr>
              <w:tabs>
                <w:tab w:val="left" w:pos="0"/>
              </w:tabs>
              <w:spacing w:after="0"/>
              <w:rPr>
                <w:rFonts w:cs="Arial"/>
                <w:sz w:val="20"/>
                <w:szCs w:val="20"/>
              </w:rPr>
            </w:pPr>
            <w:r w:rsidRPr="00913FC9">
              <w:rPr>
                <w:rFonts w:cs="Arial"/>
                <w:sz w:val="20"/>
                <w:szCs w:val="20"/>
              </w:rPr>
              <w:t>Symbole</w:t>
            </w:r>
          </w:p>
          <w:p w:rsidR="00DF49C8" w:rsidRPr="00913FC9" w:rsidRDefault="00A426B1" w:rsidP="00DF49C8">
            <w:pPr>
              <w:tabs>
                <w:tab w:val="left" w:pos="0"/>
              </w:tabs>
              <w:spacing w:after="0"/>
              <w:rPr>
                <w:rFonts w:cs="Arial"/>
                <w:b/>
                <w:bCs/>
                <w:sz w:val="20"/>
                <w:szCs w:val="20"/>
              </w:rPr>
            </w:pPr>
            <w:fldSimple w:instr=" USERPROPERTY  \* MERGEFORMAT " w:fldLock="1">
              <w:r w:rsidR="00023B40">
                <w:rPr>
                  <w:rFonts w:cs="Arial"/>
                  <w:noProof/>
                  <w:sz w:val="20"/>
                  <w:szCs w:val="20"/>
                  <w:lang w:val="fr-FR" w:eastAsia="fr-FR"/>
                </w:rPr>
                <mc:AlternateContent>
                  <mc:Choice Requires="wpg">
                    <w:drawing>
                      <wp:anchor distT="0" distB="0" distL="114300" distR="114300" simplePos="0" relativeHeight="251700736" behindDoc="0" locked="0" layoutInCell="1" allowOverlap="1">
                        <wp:simplePos x="0" y="0"/>
                        <wp:positionH relativeFrom="character">
                          <wp:posOffset>0</wp:posOffset>
                        </wp:positionH>
                        <wp:positionV relativeFrom="line">
                          <wp:posOffset>0</wp:posOffset>
                        </wp:positionV>
                        <wp:extent cx="1008380" cy="571500"/>
                        <wp:effectExtent l="0" t="0" r="3175" b="0"/>
                        <wp:wrapNone/>
                        <wp:docPr id="6" name="Group 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008380" cy="571500"/>
                                  <a:chOff x="2318" y="4162"/>
                                  <a:chExt cx="7200" cy="4320"/>
                                </a:xfrm>
                              </wpg:grpSpPr>
                              <wps:wsp>
                                <wps:cNvPr id="7" name="AutoShape 9"/>
                                <wps:cNvSpPr>
                                  <a:spLocks noChangeAspect="1" noChangeArrowheads="1" noTextEdit="1"/>
                                </wps:cNvSpPr>
                                <wps:spPr bwMode="auto">
                                  <a:xfrm>
                                    <a:off x="2318" y="4162"/>
                                    <a:ext cx="7200" cy="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10"/>
                                <wps:cNvSpPr>
                                  <a:spLocks noChangeArrowheads="1"/>
                                </wps:cNvSpPr>
                                <wps:spPr bwMode="auto">
                                  <a:xfrm>
                                    <a:off x="4718" y="5026"/>
                                    <a:ext cx="1600" cy="2592"/>
                                  </a:xfrm>
                                  <a:prstGeom prst="diamond">
                                    <a:avLst/>
                                  </a:prstGeom>
                                  <a:solidFill>
                                    <a:srgbClr val="FFFFFF"/>
                                  </a:solidFill>
                                  <a:ln w="9525">
                                    <a:solidFill>
                                      <a:srgbClr val="000000"/>
                                    </a:solidFill>
                                    <a:miter lim="800000"/>
                                    <a:headEnd/>
                                    <a:tailEnd/>
                                  </a:ln>
                                </wps:spPr>
                                <wps:txbx>
                                  <w:txbxContent>
                                    <w:p w:rsidR="000458A7" w:rsidRDefault="000458A7" w:rsidP="00DF49C8"/>
                                  </w:txbxContent>
                                </wps:txbx>
                                <wps:bodyPr rot="0" vert="horz" wrap="square" lIns="91440" tIns="45720" rIns="91440" bIns="45720" anchor="t" anchorCtr="0" upright="1">
                                  <a:noAutofit/>
                                </wps:bodyPr>
                              </wps:wsp>
                              <wps:wsp>
                                <wps:cNvPr id="15" name="Line 11"/>
                                <wps:cNvCnPr>
                                  <a:cxnSpLocks noChangeShapeType="1"/>
                                </wps:cNvCnPr>
                                <wps:spPr bwMode="auto">
                                  <a:xfrm>
                                    <a:off x="4718" y="589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 o:spid="_x0000_s1033" style="position:absolute;margin-left:0;margin-top:0;width:79.4pt;height:45pt;z-index:251700736;mso-position-horizontal-relative:char;mso-position-vertical-relative:line" coordorigin="2318,4162" coordsize="720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">
                        <o:lock v:ext="edit" aspectratio="t"/>
                        <v:rect id="AutoShape 9" o:spid="_x0000_s1034" style="position:absolute;left:2318;top:4162;width:720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be8cQA&#10;AADaAAAADwAAAGRycy9kb3ducmV2LnhtbESPQWvCQBSE74L/YXlCL6Kb9qAlZiMiSEMpiLH1/Mi+&#10;JqHZtzG7TdJ/7wpCj8PMfMMk29E0oqfO1ZYVPC8jEMSF1TWXCj7Ph8UrCOeRNTaWScEfOdim00mC&#10;sbYDn6jPfSkChF2MCirv21hKV1Rk0C1tSxy8b9sZ9EF2pdQdDgFuGvkSRStpsOawUGFL+4qKn/zX&#10;KBiKY385f7zJ4/ySWb5m133+9a7U02zcbUB4Gv1/+NHOtII13K+EGy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23vHEAAAA2gAAAA8AAAAAAAAAAAAAAAAAmAIAAGRycy9k&#10;b3ducmV2LnhtbFBLBQYAAAAABAAEAPUAAACJAwAAAAA=&#10;" filled="f" stroked="f">
                          <o:lock v:ext="edit" aspectratio="t" text="t"/>
                        </v:rect>
                        <v:shapetype id="_x0000_t4" coordsize="21600,21600" o:spt="4" path="m10800,l,10800,10800,21600,21600,10800xe">
                          <v:stroke joinstyle="miter"/>
                          <v:path gradientshapeok="t" o:connecttype="rect" textboxrect="5400,5400,16200,16200"/>
                        </v:shapetype>
                        <v:shape id="AutoShape 10" o:spid="_x0000_s1035" type="#_x0000_t4" style="position:absolute;left:4718;top:5026;width:1600;height:2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DnoMAA&#10;AADaAAAADwAAAGRycy9kb3ducmV2LnhtbERPS2rDMBDdF3oHMYXuajldFONaCaUQCE02dnuAqTWx&#10;nFgjR1Js9/bVIpDl4/2rzWIHMZEPvWMFqywHQdw63XOn4Od7+1KACBFZ4+CYFPxRgM368aHCUruZ&#10;a5qa2IkUwqFEBSbGsZQytIYshsyNxIk7Om8xJug7qT3OKdwO8jXP36TFnlODwZE+DbXn5moVnH5H&#10;Mx+KyzFvWj/Jr4PfXeq9Us9Py8c7iEhLvItv7p1WkLamK+kGyP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GDnoMAAAADaAAAADwAAAAAAAAAAAAAAAACYAgAAZHJzL2Rvd25y&#10;ZXYueG1sUEsFBgAAAAAEAAQA9QAAAIUDAAAAAA==&#10;">
                          <v:textbox>
                            <w:txbxContent>
                              <w:p w:rsidR="000458A7" w:rsidRDefault="000458A7" w:rsidP="00DF49C8"/>
                            </w:txbxContent>
                          </v:textbox>
                        </v:shape>
                        <v:line id="Line 11" o:spid="_x0000_s1036" style="position:absolute;visibility:visible;mso-wrap-style:square" from="4718,5890" to="4718,5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w10:wrap anchory="line"/>
                      </v:group>
                    </w:pict>
                  </mc:Fallback>
                </mc:AlternateContent>
              </w:r>
              <w:r w:rsidR="00023B40">
                <w:rPr>
                  <w:rFonts w:cs="Arial"/>
                  <w:noProof/>
                  <w:sz w:val="20"/>
                  <w:szCs w:val="20"/>
                  <w:lang w:val="fr-FR" w:eastAsia="fr-FR"/>
                </w:rPr>
                <mc:AlternateContent>
                  <mc:Choice Requires="wps">
                    <w:drawing>
                      <wp:inline distT="0" distB="0" distL="0" distR="0">
                        <wp:extent cx="1010920" cy="574040"/>
                        <wp:effectExtent l="0" t="0" r="635" b="0"/>
                        <wp:docPr id="4" name="AutoShap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0920" cy="57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BE60C" id="AutoShape 52" o:spid="_x0000_s1026" style="width:79.6pt;height: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" filled="f" stroked="f">
                        <o:lock v:ext="edit" aspectratio="t"/>
                        <w10:anchorlock/>
                      </v:rect>
                    </w:pict>
                  </mc:Fallback>
                </mc:AlternateContent>
              </w:r>
            </w:fldSimple>
          </w:p>
        </w:tc>
      </w:tr>
    </w:tbl>
    <w:p w:rsidR="00DF49C8" w:rsidRPr="00913FC9" w:rsidRDefault="00DF49C8" w:rsidP="00DF49C8">
      <w:pPr>
        <w:spacing w:after="0"/>
        <w:ind w:left="928"/>
        <w:contextualSpacing/>
        <w:rPr>
          <w:sz w:val="20"/>
          <w:szCs w:val="20"/>
          <w:lang w:val="fr-FR"/>
        </w:rPr>
      </w:pPr>
      <w:r w:rsidRPr="00913FC9">
        <w:rPr>
          <w:sz w:val="20"/>
          <w:szCs w:val="20"/>
          <w:lang w:val="fr-FR"/>
        </w:rPr>
        <w:t>Tableau 4 : Définitions et symboles des protections contre les chocs électriques</w:t>
      </w:r>
    </w:p>
    <w:p w:rsidR="002A7FDE" w:rsidRPr="00DF49C8" w:rsidRDefault="002A7FDE" w:rsidP="00DF49C8">
      <w:pPr>
        <w:spacing w:after="0"/>
        <w:ind w:left="928"/>
        <w:contextualSpacing/>
        <w:rPr>
          <w:sz w:val="24"/>
          <w:szCs w:val="24"/>
          <w:lang w:val="fr-FR"/>
        </w:rPr>
      </w:pPr>
    </w:p>
    <w:p w:rsidR="00205C4E" w:rsidRDefault="00205C4E">
      <w:pPr>
        <w:rPr>
          <w:b/>
          <w:sz w:val="24"/>
          <w:szCs w:val="24"/>
          <w:highlight w:val="lightGray"/>
          <w:lang w:val="fr-FR"/>
        </w:rPr>
      </w:pPr>
      <w:bookmarkStart w:id="14" w:name="_Toc323411728"/>
      <w:r>
        <w:rPr>
          <w:b/>
          <w:sz w:val="24"/>
          <w:szCs w:val="24"/>
          <w:highlight w:val="lightGray"/>
          <w:lang w:val="fr-FR"/>
        </w:rPr>
        <w:br w:type="page"/>
      </w:r>
    </w:p>
    <w:p w:rsidR="00822740" w:rsidRDefault="00205C4E" w:rsidP="00205C4E">
      <w:pPr>
        <w:pStyle w:val="Titre2"/>
      </w:pPr>
      <w:bookmarkStart w:id="15" w:name="_Toc509950455"/>
      <w:r>
        <w:lastRenderedPageBreak/>
        <w:t>C</w:t>
      </w:r>
      <w:r w:rsidR="00DF49C8" w:rsidRPr="002A7FDE">
        <w:t>ircuits</w:t>
      </w:r>
      <w:bookmarkEnd w:id="14"/>
      <w:bookmarkEnd w:id="15"/>
    </w:p>
    <w:p w:rsidR="00822740" w:rsidRPr="00205C4E" w:rsidRDefault="00DF49C8" w:rsidP="00205C4E">
      <w:pPr>
        <w:pStyle w:val="titre3-2"/>
      </w:pPr>
      <w:bookmarkStart w:id="16" w:name="_Toc509950456"/>
      <w:r w:rsidRPr="00205C4E">
        <w:t>Définitions</w:t>
      </w:r>
      <w:bookmarkEnd w:id="16"/>
      <w:r w:rsidRPr="00205C4E">
        <w:t xml:space="preserve"> </w:t>
      </w:r>
    </w:p>
    <w:p w:rsidR="002A7FDE" w:rsidRDefault="00DF49C8" w:rsidP="00DF49C8">
      <w:pPr>
        <w:spacing w:after="0"/>
        <w:ind w:left="574"/>
        <w:contextualSpacing/>
        <w:rPr>
          <w:bCs/>
          <w:sz w:val="24"/>
          <w:szCs w:val="24"/>
          <w:lang w:val="fr-FR"/>
        </w:rPr>
      </w:pPr>
      <w:r w:rsidRPr="00DF49C8">
        <w:rPr>
          <w:bCs/>
          <w:sz w:val="24"/>
          <w:szCs w:val="24"/>
          <w:lang w:val="fr-FR"/>
        </w:rPr>
        <w:t>On entend par « circuit » l’ensemble des matériels (conducteurs, appareillage</w:t>
      </w:r>
      <w:r w:rsidR="002A7FDE">
        <w:rPr>
          <w:bCs/>
          <w:sz w:val="24"/>
          <w:szCs w:val="24"/>
          <w:lang w:val="fr-FR"/>
        </w:rPr>
        <w:t>s</w:t>
      </w:r>
      <w:r w:rsidRPr="00DF49C8">
        <w:rPr>
          <w:bCs/>
          <w:sz w:val="24"/>
          <w:szCs w:val="24"/>
          <w:lang w:val="fr-FR"/>
        </w:rPr>
        <w:t xml:space="preserve">) de l’installation, alimentés à partir de la même origine et protégés contre les surintensités par le ou les mêmes dispositifs de protection. </w:t>
      </w:r>
    </w:p>
    <w:p w:rsidR="002A7FDE" w:rsidRDefault="00DF49C8" w:rsidP="00DF49C8">
      <w:pPr>
        <w:spacing w:after="0"/>
        <w:ind w:left="574"/>
        <w:contextualSpacing/>
        <w:rPr>
          <w:bCs/>
          <w:sz w:val="24"/>
          <w:szCs w:val="24"/>
          <w:lang w:val="fr-FR"/>
        </w:rPr>
      </w:pPr>
      <w:r w:rsidRPr="00DF49C8">
        <w:rPr>
          <w:bCs/>
          <w:sz w:val="24"/>
          <w:szCs w:val="24"/>
          <w:lang w:val="fr-FR"/>
        </w:rPr>
        <w:t xml:space="preserve">Tout circuit relié directement aux appareils d’utilisation ou aux socles de prises de courant est appelé circuit terminal. </w:t>
      </w:r>
    </w:p>
    <w:p w:rsidR="00DF49C8" w:rsidRPr="00DF49C8" w:rsidRDefault="00DF49C8" w:rsidP="00DF49C8">
      <w:pPr>
        <w:spacing w:after="0"/>
        <w:ind w:left="574"/>
        <w:contextualSpacing/>
        <w:rPr>
          <w:bCs/>
          <w:sz w:val="24"/>
          <w:szCs w:val="24"/>
          <w:lang w:val="fr-FR"/>
        </w:rPr>
      </w:pPr>
      <w:r w:rsidRPr="00DF49C8">
        <w:rPr>
          <w:bCs/>
          <w:sz w:val="24"/>
          <w:szCs w:val="24"/>
          <w:lang w:val="fr-FR"/>
        </w:rPr>
        <w:t>Le circuit alimentant un tableau de distribution est un circuit de distribution.</w:t>
      </w:r>
    </w:p>
    <w:p w:rsidR="00DF49C8" w:rsidRPr="00DF49C8" w:rsidRDefault="00DF49C8" w:rsidP="00DF49C8">
      <w:pPr>
        <w:spacing w:after="0"/>
        <w:ind w:left="574"/>
        <w:contextualSpacing/>
        <w:rPr>
          <w:sz w:val="24"/>
          <w:szCs w:val="24"/>
          <w:lang w:val="fr-FR"/>
        </w:rPr>
      </w:pPr>
    </w:p>
    <w:p w:rsidR="00822740" w:rsidRPr="00611165" w:rsidRDefault="002416A9" w:rsidP="00205C4E">
      <w:pPr>
        <w:pStyle w:val="titre3-2"/>
      </w:pPr>
      <w:bookmarkStart w:id="17" w:name="_Toc509950457"/>
      <w:r w:rsidRPr="00611165">
        <w:t>Division de l’installation en circuit</w:t>
      </w:r>
      <w:bookmarkEnd w:id="17"/>
      <w:r w:rsidRPr="00611165">
        <w:t xml:space="preserve"> </w:t>
      </w:r>
    </w:p>
    <w:p w:rsidR="00DF49C8" w:rsidRPr="00DF49C8" w:rsidRDefault="00DF49C8" w:rsidP="00205C4E">
      <w:pPr>
        <w:pStyle w:val="Puce1"/>
      </w:pPr>
      <w:r w:rsidRPr="00DF49C8">
        <w:t>L’installation doit être convenablement subdivisée, notamment pour faciliter la localisation des défauts d’isolement, faciliter les vérifications, les essais et l'entretien.</w:t>
      </w:r>
    </w:p>
    <w:p w:rsidR="00DF49C8" w:rsidRPr="00DF49C8" w:rsidRDefault="00DF49C8" w:rsidP="00205C4E">
      <w:pPr>
        <w:pStyle w:val="Puce1"/>
      </w:pPr>
      <w:r w:rsidRPr="00DF49C8">
        <w:t>les circuits terminaux sont généralement spécialisés par la fonction des appareils d’utilisation qu’ils desservent. Des circuits terminaux distincts sont alors prévus pour :</w:t>
      </w:r>
    </w:p>
    <w:p w:rsidR="00DF49C8" w:rsidRPr="00DF49C8" w:rsidRDefault="00DF49C8" w:rsidP="00205C4E">
      <w:pPr>
        <w:pStyle w:val="puce2"/>
      </w:pPr>
      <w:r w:rsidRPr="00DF49C8">
        <w:t>l’éclairage des locaux pouvant r</w:t>
      </w:r>
      <w:r w:rsidR="002A7FDE">
        <w:t>ecevoir un effectif important e</w:t>
      </w:r>
      <w:r w:rsidRPr="00DF49C8">
        <w:t xml:space="preserve">t de préférence assuré par au moins deux circuits (dans les établissements recevant du Public, cette disposition est imposée dans les locaux, dont l’effectif public, plus </w:t>
      </w:r>
      <w:r w:rsidR="00FC2D39">
        <w:t xml:space="preserve">le personnel </w:t>
      </w:r>
      <w:r w:rsidRPr="00DF49C8">
        <w:t xml:space="preserve"> est d’au moins 50 personnes) ;</w:t>
      </w:r>
    </w:p>
    <w:p w:rsidR="00DF49C8" w:rsidRPr="00DF49C8" w:rsidRDefault="002A7FDE" w:rsidP="00205C4E">
      <w:pPr>
        <w:pStyle w:val="puce2"/>
      </w:pPr>
      <w:r>
        <w:t>les socles de prise de courant -</w:t>
      </w:r>
      <w:r w:rsidR="00DF49C8" w:rsidRPr="00DF49C8">
        <w:t xml:space="preserve"> nombre maximal recommandé par circuit :</w:t>
      </w:r>
    </w:p>
    <w:p w:rsidR="00DF49C8" w:rsidRPr="00DF49C8" w:rsidRDefault="002A7FDE" w:rsidP="005D2951">
      <w:pPr>
        <w:numPr>
          <w:ilvl w:val="0"/>
          <w:numId w:val="11"/>
        </w:numPr>
        <w:spacing w:after="0"/>
        <w:contextualSpacing/>
        <w:rPr>
          <w:sz w:val="24"/>
          <w:szCs w:val="24"/>
          <w:lang w:val="fr-FR"/>
        </w:rPr>
      </w:pPr>
      <w:r>
        <w:rPr>
          <w:sz w:val="24"/>
          <w:szCs w:val="24"/>
          <w:lang w:val="fr-FR"/>
        </w:rPr>
        <w:t>s</w:t>
      </w:r>
      <w:r w:rsidR="00DF49C8" w:rsidRPr="00DF49C8">
        <w:rPr>
          <w:sz w:val="24"/>
          <w:szCs w:val="24"/>
          <w:lang w:val="fr-FR"/>
        </w:rPr>
        <w:t>ocles monophasés : 8 par phase</w:t>
      </w:r>
      <w:r>
        <w:rPr>
          <w:sz w:val="24"/>
          <w:szCs w:val="24"/>
          <w:lang w:val="fr-FR"/>
        </w:rPr>
        <w:t> ;</w:t>
      </w:r>
    </w:p>
    <w:p w:rsidR="00DF49C8" w:rsidRPr="00611165" w:rsidRDefault="002416A9" w:rsidP="005D2951">
      <w:pPr>
        <w:numPr>
          <w:ilvl w:val="0"/>
          <w:numId w:val="11"/>
        </w:numPr>
        <w:spacing w:after="0"/>
        <w:contextualSpacing/>
        <w:rPr>
          <w:sz w:val="24"/>
          <w:szCs w:val="24"/>
          <w:highlight w:val="yellow"/>
          <w:lang w:val="fr-FR"/>
        </w:rPr>
      </w:pPr>
      <w:r w:rsidRPr="00611165">
        <w:rPr>
          <w:sz w:val="24"/>
          <w:szCs w:val="24"/>
          <w:highlight w:val="yellow"/>
          <w:lang w:val="fr-FR"/>
        </w:rPr>
        <w:t>socles triphasés : 12 au total.</w:t>
      </w:r>
    </w:p>
    <w:p w:rsidR="00DF49C8" w:rsidRPr="00DF49C8" w:rsidRDefault="00DF49C8" w:rsidP="00205C4E">
      <w:pPr>
        <w:pStyle w:val="puce2"/>
      </w:pPr>
      <w:r w:rsidRPr="00DF49C8">
        <w:t>les moteurs : un circuit par moteur, ou groupe de moteurs, à fonctionnement séparé ;</w:t>
      </w:r>
    </w:p>
    <w:p w:rsidR="00DF49C8" w:rsidRPr="00DF49C8" w:rsidRDefault="00DF49C8" w:rsidP="00205C4E">
      <w:pPr>
        <w:pStyle w:val="puce2"/>
      </w:pPr>
      <w:r w:rsidRPr="00DF49C8">
        <w:t>les appareils de chauffage : il est recommandé de se limiter à 5 appareils par circuit ;</w:t>
      </w:r>
    </w:p>
    <w:p w:rsidR="00DF49C8" w:rsidRDefault="00DF49C8" w:rsidP="00205C4E">
      <w:pPr>
        <w:pStyle w:val="puce2"/>
      </w:pPr>
      <w:r w:rsidRPr="00DF49C8">
        <w:t>les appareils de forte puissance : à raison d’un circuit par appareil. </w:t>
      </w:r>
    </w:p>
    <w:p w:rsidR="002A7FDE" w:rsidRPr="00DF49C8" w:rsidRDefault="002A7FDE" w:rsidP="002A7FDE">
      <w:pPr>
        <w:spacing w:after="0"/>
        <w:ind w:left="928"/>
        <w:contextualSpacing/>
        <w:rPr>
          <w:sz w:val="24"/>
          <w:szCs w:val="24"/>
          <w:lang w:val="fr-FR"/>
        </w:rPr>
      </w:pPr>
    </w:p>
    <w:p w:rsidR="00822740" w:rsidRPr="00611165" w:rsidRDefault="002416A9" w:rsidP="00205C4E">
      <w:pPr>
        <w:pStyle w:val="Titre2"/>
      </w:pPr>
      <w:bookmarkStart w:id="18" w:name="_Toc509950458"/>
      <w:r w:rsidRPr="00611165">
        <w:t>Conducteurs</w:t>
      </w:r>
      <w:bookmarkEnd w:id="18"/>
    </w:p>
    <w:p w:rsidR="00822740" w:rsidRPr="00611165" w:rsidRDefault="002416A9" w:rsidP="00205C4E">
      <w:pPr>
        <w:pStyle w:val="titre3-2"/>
      </w:pPr>
      <w:bookmarkStart w:id="19" w:name="_Toc509950459"/>
      <w:r w:rsidRPr="00611165">
        <w:t>Section des conducteurs de phase</w:t>
      </w:r>
      <w:bookmarkEnd w:id="19"/>
    </w:p>
    <w:p w:rsidR="00DF49C8" w:rsidRPr="00DF49C8" w:rsidRDefault="00DF49C8" w:rsidP="00205C4E">
      <w:pPr>
        <w:pStyle w:val="Puce1"/>
      </w:pPr>
      <w:r w:rsidRPr="00DF49C8">
        <w:t>La section des conducteurs doit permettre de satisfaire la condition suivante :</w:t>
      </w:r>
    </w:p>
    <w:p w:rsidR="00DF49C8" w:rsidRPr="00DF49C8" w:rsidRDefault="00DF49C8" w:rsidP="00DF49C8">
      <w:pPr>
        <w:spacing w:after="0"/>
        <w:ind w:left="644"/>
        <w:contextualSpacing/>
        <w:rPr>
          <w:sz w:val="24"/>
          <w:szCs w:val="24"/>
          <w:lang w:val="fr-FR"/>
        </w:rPr>
      </w:pPr>
      <w:r w:rsidRPr="00DF49C8">
        <w:rPr>
          <w:sz w:val="24"/>
          <w:szCs w:val="24"/>
          <w:lang w:val="fr-FR"/>
        </w:rPr>
        <w:t xml:space="preserve">La chute de tension entre l’origine de l’installation et </w:t>
      </w:r>
      <w:r w:rsidR="00DF083A">
        <w:rPr>
          <w:sz w:val="24"/>
          <w:szCs w:val="24"/>
          <w:lang w:val="fr-FR"/>
        </w:rPr>
        <w:t xml:space="preserve">tout </w:t>
      </w:r>
      <w:r w:rsidRPr="00DF49C8">
        <w:rPr>
          <w:sz w:val="24"/>
          <w:szCs w:val="24"/>
          <w:lang w:val="fr-FR"/>
        </w:rPr>
        <w:t>point d’uti</w:t>
      </w:r>
      <w:r w:rsidR="00205C4E">
        <w:rPr>
          <w:sz w:val="24"/>
          <w:szCs w:val="24"/>
          <w:lang w:val="fr-FR"/>
        </w:rPr>
        <w:t>lisation ne doit pas dépasser,</w:t>
      </w:r>
      <w:r w:rsidRPr="00DF49C8">
        <w:rPr>
          <w:sz w:val="24"/>
          <w:szCs w:val="24"/>
          <w:lang w:val="fr-FR"/>
        </w:rPr>
        <w:t xml:space="preserve"> 3% pour l’éclairage, 5% pour les autres usages. Lorsque l’installation est alimentée à partir d’un poste privé HT/</w:t>
      </w:r>
      <w:proofErr w:type="spellStart"/>
      <w:r w:rsidRPr="00DF49C8">
        <w:rPr>
          <w:sz w:val="24"/>
          <w:szCs w:val="24"/>
          <w:lang w:val="fr-FR"/>
        </w:rPr>
        <w:t>BT</w:t>
      </w:r>
      <w:proofErr w:type="spellEnd"/>
      <w:r w:rsidRPr="00DF49C8">
        <w:rPr>
          <w:sz w:val="24"/>
          <w:szCs w:val="24"/>
          <w:lang w:val="fr-FR"/>
        </w:rPr>
        <w:t xml:space="preserve"> ou sur un départ spécial d’un poste d’abonné, </w:t>
      </w:r>
      <w:r w:rsidR="007A09E7">
        <w:rPr>
          <w:sz w:val="24"/>
          <w:szCs w:val="24"/>
          <w:lang w:val="fr-FR"/>
        </w:rPr>
        <w:t xml:space="preserve">ces valeurs peuvent </w:t>
      </w:r>
      <w:r w:rsidR="00205C4E">
        <w:rPr>
          <w:sz w:val="24"/>
          <w:szCs w:val="24"/>
          <w:lang w:val="fr-FR"/>
        </w:rPr>
        <w:t>être</w:t>
      </w:r>
      <w:r w:rsidR="007A09E7">
        <w:rPr>
          <w:sz w:val="24"/>
          <w:szCs w:val="24"/>
          <w:lang w:val="fr-FR"/>
        </w:rPr>
        <w:t xml:space="preserve">  </w:t>
      </w:r>
      <w:r w:rsidRPr="00DF49C8">
        <w:rPr>
          <w:sz w:val="24"/>
          <w:szCs w:val="24"/>
          <w:lang w:val="fr-FR"/>
        </w:rPr>
        <w:t>major</w:t>
      </w:r>
      <w:r w:rsidR="007A09E7">
        <w:rPr>
          <w:sz w:val="24"/>
          <w:szCs w:val="24"/>
          <w:lang w:val="fr-FR"/>
        </w:rPr>
        <w:t>ées.</w:t>
      </w:r>
      <w:r w:rsidRPr="00DF49C8">
        <w:rPr>
          <w:sz w:val="24"/>
          <w:szCs w:val="24"/>
          <w:lang w:val="fr-FR"/>
        </w:rPr>
        <w:t xml:space="preserve"> </w:t>
      </w:r>
    </w:p>
    <w:p w:rsidR="00DF49C8" w:rsidRPr="00DF49C8" w:rsidRDefault="00DF49C8" w:rsidP="00DF49C8">
      <w:pPr>
        <w:spacing w:after="0"/>
        <w:ind w:left="644"/>
        <w:contextualSpacing/>
        <w:rPr>
          <w:bCs/>
          <w:sz w:val="24"/>
          <w:szCs w:val="24"/>
          <w:lang w:val="fr-FR"/>
        </w:rPr>
      </w:pPr>
      <w:r w:rsidRPr="00DF49C8">
        <w:rPr>
          <w:bCs/>
          <w:sz w:val="24"/>
          <w:szCs w:val="24"/>
          <w:lang w:val="fr-FR"/>
        </w:rPr>
        <w:t>Pour les circuits alimentés en très basse tension, ces limites peuvent ne pas être respectées à condition de s’assurer du fonctionnement correct des appareils raccordés.</w:t>
      </w:r>
    </w:p>
    <w:p w:rsidR="00DF49C8" w:rsidRPr="00DF49C8" w:rsidRDefault="00DF49C8" w:rsidP="00205C4E">
      <w:pPr>
        <w:pStyle w:val="normparag"/>
      </w:pPr>
      <w:r w:rsidRPr="00DF49C8">
        <w:t>Une plus grande chute de tension peut être acceptée :</w:t>
      </w:r>
    </w:p>
    <w:p w:rsidR="00DF49C8" w:rsidRPr="00DF49C8" w:rsidRDefault="002A7FDE" w:rsidP="00205C4E">
      <w:pPr>
        <w:pStyle w:val="Puce1"/>
      </w:pPr>
      <w:r>
        <w:t>p</w:t>
      </w:r>
      <w:r w:rsidR="00DF49C8" w:rsidRPr="00DF49C8">
        <w:t>our les moteurs pendant les périodes de démarrage</w:t>
      </w:r>
      <w:r>
        <w:t> ;</w:t>
      </w:r>
    </w:p>
    <w:p w:rsidR="00DF49C8" w:rsidRPr="00DF49C8" w:rsidRDefault="002A7FDE" w:rsidP="00205C4E">
      <w:pPr>
        <w:pStyle w:val="Puce1"/>
      </w:pPr>
      <w:r>
        <w:lastRenderedPageBreak/>
        <w:t>p</w:t>
      </w:r>
      <w:r w:rsidR="00DF49C8" w:rsidRPr="00DF49C8">
        <w:t>our les matériels présentant des appels de courant importants</w:t>
      </w:r>
      <w:r>
        <w:t>.</w:t>
      </w:r>
    </w:p>
    <w:p w:rsidR="00DF49C8" w:rsidRPr="00DF49C8" w:rsidRDefault="00DF49C8" w:rsidP="00DF49C8">
      <w:pPr>
        <w:spacing w:after="0"/>
        <w:ind w:left="644"/>
        <w:contextualSpacing/>
        <w:rPr>
          <w:sz w:val="24"/>
          <w:szCs w:val="24"/>
          <w:lang w:val="fr-FR"/>
        </w:rPr>
      </w:pPr>
    </w:p>
    <w:p w:rsidR="00822740" w:rsidRDefault="00DF49C8" w:rsidP="00205C4E">
      <w:pPr>
        <w:pStyle w:val="titre3-2"/>
      </w:pPr>
      <w:bookmarkStart w:id="20" w:name="_Toc509950460"/>
      <w:r w:rsidRPr="002A7FDE">
        <w:t>Section du conducteur neutre</w:t>
      </w:r>
      <w:bookmarkEnd w:id="20"/>
    </w:p>
    <w:p w:rsidR="00DF49C8" w:rsidRPr="00DF49C8" w:rsidRDefault="00DF49C8" w:rsidP="00A72017">
      <w:pPr>
        <w:pStyle w:val="normparag"/>
      </w:pPr>
      <w:r w:rsidRPr="00DF49C8">
        <w:t>Le conducteur neutre éventuel doit avoir la même section que les conducteurs de phase dans les circuits monophasés à deux conducteurs, quelle que soit la section des conducteurs.</w:t>
      </w:r>
    </w:p>
    <w:p w:rsidR="00DF49C8" w:rsidRPr="00DF49C8" w:rsidRDefault="00DF49C8" w:rsidP="00A72017">
      <w:pPr>
        <w:pStyle w:val="normparag"/>
      </w:pPr>
      <w:r w:rsidRPr="00DF49C8">
        <w:t xml:space="preserve">Dans les circuits triphasés dont les conducteurs de phase ont une section supérieure à 16 </w:t>
      </w:r>
      <w:proofErr w:type="spellStart"/>
      <w:r w:rsidRPr="00DF49C8">
        <w:t>mm</w:t>
      </w:r>
      <w:r w:rsidRPr="00DF49C8">
        <w:rPr>
          <w:vertAlign w:val="superscript"/>
        </w:rPr>
        <w:t>2</w:t>
      </w:r>
      <w:proofErr w:type="spellEnd"/>
      <w:r w:rsidRPr="00DF49C8">
        <w:t xml:space="preserve"> en cuivre ou 25 </w:t>
      </w:r>
      <w:proofErr w:type="spellStart"/>
      <w:r w:rsidRPr="00DF49C8">
        <w:t>mm</w:t>
      </w:r>
      <w:r w:rsidRPr="00DF49C8">
        <w:rPr>
          <w:vertAlign w:val="superscript"/>
        </w:rPr>
        <w:t>2</w:t>
      </w:r>
      <w:proofErr w:type="spellEnd"/>
      <w:r w:rsidRPr="00DF49C8">
        <w:t xml:space="preserve"> en aluminium, le conducteur neutre peut avoir une section inférieure à des conducteurs de phase si les conditions suivantes sont simultanément remplies :</w:t>
      </w:r>
    </w:p>
    <w:p w:rsidR="00DF49C8" w:rsidRPr="00A72017" w:rsidRDefault="00DF49C8" w:rsidP="00A72017">
      <w:pPr>
        <w:pStyle w:val="Puce1"/>
      </w:pPr>
      <w:r w:rsidRPr="00A72017">
        <w:t>le courant maximal, y compris les harmoniques éventuels, susceptibles de parcourir le conducteur neutre en service normal n’est pas supérieur au courant admissible correspondant à la secti</w:t>
      </w:r>
      <w:r w:rsidR="00A72017">
        <w:t>on réduite du conducteur neutre </w:t>
      </w:r>
      <w:proofErr w:type="gramStart"/>
      <w:r w:rsidR="00A72017">
        <w:t>;</w:t>
      </w:r>
      <w:proofErr w:type="gramEnd"/>
      <w:r w:rsidR="00A72017">
        <w:br/>
      </w:r>
      <w:r w:rsidRPr="00A72017">
        <w:rPr>
          <w:b/>
        </w:rPr>
        <w:t>Nota</w:t>
      </w:r>
      <w:r w:rsidRPr="00A72017">
        <w:t xml:space="preserve"> : la charge transportée par le circuit en service normal doit être pratiquement équilibrée entre les phases. Cependant, même dans ce cas, le neutre des circuits triphasés alimentant des éclairages fluorescents à ballasts électromagnétiques écoule le courant cumulé des harmoniques 3 des 3 ponts monophasés, pouvant atteindre ainsi 90% du courant de phase.</w:t>
      </w:r>
    </w:p>
    <w:p w:rsidR="00DF49C8" w:rsidRPr="00DF49C8" w:rsidRDefault="00DF49C8" w:rsidP="00A72017">
      <w:pPr>
        <w:pStyle w:val="Puce1"/>
      </w:pPr>
      <w:r w:rsidRPr="00DF49C8">
        <w:t xml:space="preserve">le conducteur neutre est protégé contre les surintensités ; </w:t>
      </w:r>
    </w:p>
    <w:p w:rsidR="00DF49C8" w:rsidRPr="00DF49C8" w:rsidRDefault="00DF49C8" w:rsidP="00A72017">
      <w:pPr>
        <w:pStyle w:val="Puce1"/>
      </w:pPr>
      <w:r w:rsidRPr="00DF49C8">
        <w:t xml:space="preserve">la section du conducteur neutre est au moins égale à 16 mm² en cuivre ou 25 mm² en aluminium ; </w:t>
      </w:r>
    </w:p>
    <w:p w:rsidR="00DF49C8" w:rsidRPr="00DF49C8" w:rsidRDefault="00DF49C8" w:rsidP="00A72017">
      <w:pPr>
        <w:pStyle w:val="Puce1"/>
      </w:pPr>
      <w:r w:rsidRPr="00DF49C8">
        <w:t>un conducteur neutre ne peut être commun à plusieurs circuits.</w:t>
      </w:r>
    </w:p>
    <w:p w:rsidR="00DF49C8" w:rsidRPr="00DF49C8" w:rsidRDefault="00DF49C8" w:rsidP="00DF49C8">
      <w:pPr>
        <w:spacing w:after="0"/>
        <w:ind w:left="710"/>
        <w:rPr>
          <w:sz w:val="24"/>
          <w:szCs w:val="24"/>
          <w:lang w:val="fr-FR"/>
        </w:rPr>
      </w:pPr>
    </w:p>
    <w:p w:rsidR="00822740" w:rsidRDefault="00DF49C8" w:rsidP="00A72017">
      <w:pPr>
        <w:pStyle w:val="titre3-2"/>
      </w:pPr>
      <w:bookmarkStart w:id="21" w:name="_Toc509950461"/>
      <w:r w:rsidRPr="002A7FDE">
        <w:t>Section du conducteur de protection</w:t>
      </w:r>
      <w:bookmarkEnd w:id="21"/>
      <w:r w:rsidRPr="002A7FDE">
        <w:t xml:space="preserve"> </w:t>
      </w:r>
    </w:p>
    <w:p w:rsidR="00DF49C8" w:rsidRPr="00DF49C8" w:rsidRDefault="00DF49C8" w:rsidP="00A72017">
      <w:pPr>
        <w:pStyle w:val="normparag"/>
      </w:pPr>
      <w:r w:rsidRPr="00DF49C8">
        <w:t>Les sections des conducteurs de protection ne doivent pas être inférieures à celles du tableau 5 ci-dessous établi pour les conducteurs de protection.</w:t>
      </w:r>
    </w:p>
    <w:p w:rsidR="00DF49C8" w:rsidRDefault="00DF49C8" w:rsidP="00A72017">
      <w:pPr>
        <w:pStyle w:val="normparag"/>
      </w:pPr>
      <w:r w:rsidRPr="00DF49C8">
        <w:t>S’il n’en est pas ainsi, les sections des conducteurs de protection sont déterminées de manière à présenter une conductivité équivalente à celle qui résulte de l’application du tableau.</w:t>
      </w:r>
    </w:p>
    <w:p w:rsidR="00E83ED3" w:rsidRPr="00DF49C8" w:rsidRDefault="00E83ED3" w:rsidP="00DF49C8">
      <w:pPr>
        <w:spacing w:after="0"/>
        <w:ind w:left="574"/>
        <w:contextualSpacing/>
        <w:rPr>
          <w:sz w:val="24"/>
          <w:szCs w:val="24"/>
          <w:lang w:val="fr-FR"/>
        </w:rPr>
      </w:pPr>
    </w:p>
    <w:tbl>
      <w:tblPr>
        <w:tblW w:w="6524" w:type="dxa"/>
        <w:jc w:val="center"/>
        <w:tblBorders>
          <w:top w:val="single" w:sz="8" w:space="0" w:color="7BA0CD"/>
          <w:left w:val="single" w:sz="8" w:space="0" w:color="7BA0CD"/>
          <w:bottom w:val="single" w:sz="8" w:space="0" w:color="7BA0CD"/>
          <w:right w:val="single" w:sz="8" w:space="0" w:color="7BA0CD"/>
          <w:insideH w:val="single" w:sz="8" w:space="0" w:color="7BA0CD"/>
        </w:tblBorders>
        <w:tblLayout w:type="fixed"/>
        <w:tblLook w:val="04A0" w:firstRow="1" w:lastRow="0" w:firstColumn="1" w:lastColumn="0" w:noHBand="0" w:noVBand="1"/>
      </w:tblPr>
      <w:tblGrid>
        <w:gridCol w:w="1276"/>
        <w:gridCol w:w="851"/>
        <w:gridCol w:w="708"/>
        <w:gridCol w:w="567"/>
        <w:gridCol w:w="567"/>
        <w:gridCol w:w="567"/>
        <w:gridCol w:w="567"/>
        <w:gridCol w:w="567"/>
        <w:gridCol w:w="426"/>
        <w:gridCol w:w="428"/>
      </w:tblGrid>
      <w:tr w:rsidR="00DF49C8" w:rsidRPr="00A72017" w:rsidTr="00DF49C8">
        <w:trPr>
          <w:trHeight w:val="300"/>
          <w:jc w:val="center"/>
        </w:trPr>
        <w:tc>
          <w:tcPr>
            <w:tcW w:w="6524" w:type="dxa"/>
            <w:gridSpan w:val="10"/>
            <w:tcBorders>
              <w:top w:val="single" w:sz="8" w:space="0" w:color="7BA0CD"/>
              <w:left w:val="single" w:sz="8" w:space="0" w:color="7BA0CD"/>
              <w:bottom w:val="single" w:sz="8" w:space="0" w:color="7BA0CD"/>
              <w:right w:val="single" w:sz="8" w:space="0" w:color="7BA0CD"/>
            </w:tcBorders>
            <w:shd w:val="clear" w:color="auto" w:fill="4F81BD"/>
            <w:noWrap/>
            <w:vAlign w:val="center"/>
            <w:hideMark/>
          </w:tcPr>
          <w:p w:rsidR="00DF49C8" w:rsidRPr="00A72017" w:rsidRDefault="002416A9" w:rsidP="00DF49C8">
            <w:pPr>
              <w:spacing w:after="0" w:line="240" w:lineRule="auto"/>
              <w:jc w:val="center"/>
              <w:rPr>
                <w:rFonts w:ascii="Calibri" w:eastAsia="Times New Roman" w:hAnsi="Calibri" w:cs="Times New Roman"/>
                <w:b/>
                <w:bCs/>
                <w:color w:val="000000"/>
                <w:sz w:val="20"/>
                <w:szCs w:val="20"/>
                <w:vertAlign w:val="superscript"/>
                <w:lang w:val="fr-FR" w:eastAsia="fr-FR"/>
              </w:rPr>
            </w:pPr>
            <w:r w:rsidRPr="00A72017">
              <w:rPr>
                <w:rFonts w:ascii="Calibri" w:eastAsia="Times New Roman" w:hAnsi="Calibri" w:cs="Times New Roman"/>
                <w:b/>
                <w:bCs/>
                <w:color w:val="000000"/>
                <w:sz w:val="20"/>
                <w:szCs w:val="20"/>
                <w:lang w:val="fr-FR" w:eastAsia="fr-FR"/>
              </w:rPr>
              <w:t xml:space="preserve">Sections en </w:t>
            </w:r>
            <w:proofErr w:type="spellStart"/>
            <w:r w:rsidRPr="00A72017">
              <w:rPr>
                <w:rFonts w:ascii="Calibri" w:eastAsia="Times New Roman" w:hAnsi="Calibri" w:cs="Times New Roman"/>
                <w:b/>
                <w:bCs/>
                <w:color w:val="000000"/>
                <w:sz w:val="20"/>
                <w:szCs w:val="20"/>
                <w:lang w:val="fr-FR" w:eastAsia="fr-FR"/>
              </w:rPr>
              <w:t>mm</w:t>
            </w:r>
            <w:r w:rsidRPr="00A72017">
              <w:rPr>
                <w:rFonts w:ascii="Calibri" w:eastAsia="Times New Roman" w:hAnsi="Calibri" w:cs="Times New Roman"/>
                <w:b/>
                <w:bCs/>
                <w:color w:val="000000"/>
                <w:sz w:val="20"/>
                <w:szCs w:val="20"/>
                <w:vertAlign w:val="superscript"/>
                <w:lang w:val="fr-FR" w:eastAsia="fr-FR"/>
              </w:rPr>
              <w:t>2</w:t>
            </w:r>
            <w:proofErr w:type="spellEnd"/>
          </w:p>
        </w:tc>
      </w:tr>
      <w:tr w:rsidR="00DF49C8" w:rsidRPr="00A72017" w:rsidTr="00DF49C8">
        <w:trPr>
          <w:trHeight w:val="300"/>
          <w:jc w:val="center"/>
        </w:trPr>
        <w:tc>
          <w:tcPr>
            <w:tcW w:w="1276" w:type="dxa"/>
            <w:tcBorders>
              <w:right w:val="single" w:sz="8" w:space="0" w:color="auto"/>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b/>
                <w:bCs/>
                <w:color w:val="000000"/>
                <w:sz w:val="20"/>
                <w:szCs w:val="20"/>
                <w:lang w:val="fr-FR" w:eastAsia="fr-FR"/>
              </w:rPr>
            </w:pPr>
            <w:r w:rsidRPr="00A72017">
              <w:rPr>
                <w:rFonts w:ascii="Calibri" w:eastAsia="Times New Roman" w:hAnsi="Calibri" w:cs="Times New Roman"/>
                <w:b/>
                <w:bCs/>
                <w:color w:val="000000"/>
                <w:sz w:val="20"/>
                <w:szCs w:val="20"/>
                <w:lang w:val="fr-FR" w:eastAsia="fr-FR"/>
              </w:rPr>
              <w:t>Phase</w:t>
            </w:r>
          </w:p>
        </w:tc>
        <w:tc>
          <w:tcPr>
            <w:tcW w:w="851" w:type="dxa"/>
            <w:tcBorders>
              <w:left w:val="single" w:sz="8" w:space="0" w:color="auto"/>
              <w:right w:val="single" w:sz="8" w:space="0" w:color="7BA0CD"/>
            </w:tcBorders>
            <w:shd w:val="clear" w:color="auto" w:fill="D3DFEE"/>
            <w:noWrap/>
            <w:vAlign w:val="center"/>
            <w:hideMark/>
          </w:tcPr>
          <w:p w:rsidR="00DF49C8" w:rsidRPr="00A72017" w:rsidRDefault="002416A9" w:rsidP="00DF49C8">
            <w:pPr>
              <w:spacing w:after="0" w:line="240" w:lineRule="auto"/>
              <w:ind w:left="-160" w:firstLine="160"/>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1,5</w:t>
            </w:r>
          </w:p>
        </w:tc>
        <w:tc>
          <w:tcPr>
            <w:tcW w:w="708"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2,5</w:t>
            </w:r>
          </w:p>
        </w:tc>
        <w:tc>
          <w:tcPr>
            <w:tcW w:w="567"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4</w:t>
            </w:r>
          </w:p>
        </w:tc>
        <w:tc>
          <w:tcPr>
            <w:tcW w:w="567"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6</w:t>
            </w:r>
          </w:p>
        </w:tc>
        <w:tc>
          <w:tcPr>
            <w:tcW w:w="567"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10</w:t>
            </w:r>
          </w:p>
        </w:tc>
        <w:tc>
          <w:tcPr>
            <w:tcW w:w="567"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16</w:t>
            </w:r>
          </w:p>
        </w:tc>
        <w:tc>
          <w:tcPr>
            <w:tcW w:w="567"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25</w:t>
            </w:r>
          </w:p>
        </w:tc>
        <w:tc>
          <w:tcPr>
            <w:tcW w:w="426" w:type="dxa"/>
            <w:tcBorders>
              <w:left w:val="single" w:sz="8" w:space="0" w:color="7BA0CD"/>
              <w:righ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35</w:t>
            </w:r>
          </w:p>
        </w:tc>
        <w:tc>
          <w:tcPr>
            <w:tcW w:w="428" w:type="dxa"/>
            <w:tcBorders>
              <w:left w:val="single" w:sz="8" w:space="0" w:color="7BA0CD"/>
            </w:tcBorders>
            <w:shd w:val="clear" w:color="auto" w:fill="D3DFEE"/>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50</w:t>
            </w:r>
          </w:p>
        </w:tc>
      </w:tr>
      <w:tr w:rsidR="00DF49C8" w:rsidRPr="00A72017" w:rsidTr="00DF49C8">
        <w:trPr>
          <w:trHeight w:val="300"/>
          <w:jc w:val="center"/>
        </w:trPr>
        <w:tc>
          <w:tcPr>
            <w:tcW w:w="1276" w:type="dxa"/>
            <w:tcBorders>
              <w:bottom w:val="single" w:sz="8" w:space="0" w:color="7BA0CD"/>
              <w:right w:val="single" w:sz="8" w:space="0" w:color="auto"/>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b/>
                <w:bCs/>
                <w:color w:val="000000"/>
                <w:sz w:val="20"/>
                <w:szCs w:val="20"/>
                <w:lang w:val="fr-FR" w:eastAsia="fr-FR"/>
              </w:rPr>
            </w:pPr>
            <w:r w:rsidRPr="00A72017">
              <w:rPr>
                <w:rFonts w:ascii="Calibri" w:eastAsia="Times New Roman" w:hAnsi="Calibri" w:cs="Times New Roman"/>
                <w:b/>
                <w:bCs/>
                <w:color w:val="000000"/>
                <w:sz w:val="20"/>
                <w:szCs w:val="20"/>
                <w:lang w:val="fr-FR" w:eastAsia="fr-FR"/>
              </w:rPr>
              <w:t>Protection</w:t>
            </w:r>
          </w:p>
        </w:tc>
        <w:tc>
          <w:tcPr>
            <w:tcW w:w="851" w:type="dxa"/>
            <w:tcBorders>
              <w:left w:val="single" w:sz="8" w:space="0" w:color="auto"/>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ind w:left="-160" w:firstLine="160"/>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1,5</w:t>
            </w:r>
          </w:p>
        </w:tc>
        <w:tc>
          <w:tcPr>
            <w:tcW w:w="708"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2,5</w:t>
            </w:r>
          </w:p>
        </w:tc>
        <w:tc>
          <w:tcPr>
            <w:tcW w:w="567"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4</w:t>
            </w:r>
          </w:p>
        </w:tc>
        <w:tc>
          <w:tcPr>
            <w:tcW w:w="567"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6</w:t>
            </w:r>
          </w:p>
        </w:tc>
        <w:tc>
          <w:tcPr>
            <w:tcW w:w="567"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10</w:t>
            </w:r>
          </w:p>
        </w:tc>
        <w:tc>
          <w:tcPr>
            <w:tcW w:w="567"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16</w:t>
            </w:r>
          </w:p>
        </w:tc>
        <w:tc>
          <w:tcPr>
            <w:tcW w:w="567"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16</w:t>
            </w:r>
          </w:p>
        </w:tc>
        <w:tc>
          <w:tcPr>
            <w:tcW w:w="426" w:type="dxa"/>
            <w:tcBorders>
              <w:left w:val="single" w:sz="8" w:space="0" w:color="7BA0CD"/>
              <w:bottom w:val="single" w:sz="8" w:space="0" w:color="7BA0CD"/>
              <w:right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16</w:t>
            </w:r>
          </w:p>
        </w:tc>
        <w:tc>
          <w:tcPr>
            <w:tcW w:w="428" w:type="dxa"/>
            <w:tcBorders>
              <w:left w:val="single" w:sz="8" w:space="0" w:color="7BA0CD"/>
              <w:bottom w:val="single" w:sz="8" w:space="0" w:color="7BA0CD"/>
            </w:tcBorders>
            <w:shd w:val="clear" w:color="auto" w:fill="auto"/>
            <w:noWrap/>
            <w:vAlign w:val="center"/>
            <w:hideMark/>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25</w:t>
            </w:r>
          </w:p>
        </w:tc>
      </w:tr>
      <w:tr w:rsidR="00DF49C8" w:rsidRPr="00A72017" w:rsidTr="00DF49C8">
        <w:trPr>
          <w:trHeight w:val="300"/>
          <w:jc w:val="center"/>
        </w:trPr>
        <w:tc>
          <w:tcPr>
            <w:tcW w:w="1276" w:type="dxa"/>
            <w:tcBorders>
              <w:right w:val="single" w:sz="8" w:space="0" w:color="auto"/>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b/>
                <w:bCs/>
                <w:color w:val="000000"/>
                <w:sz w:val="20"/>
                <w:szCs w:val="20"/>
                <w:lang w:val="fr-FR" w:eastAsia="fr-FR"/>
              </w:rPr>
            </w:pPr>
            <w:r w:rsidRPr="00A72017">
              <w:rPr>
                <w:rFonts w:ascii="Calibri" w:eastAsia="Times New Roman" w:hAnsi="Calibri" w:cs="Times New Roman"/>
                <w:b/>
                <w:bCs/>
                <w:color w:val="000000"/>
                <w:sz w:val="20"/>
                <w:szCs w:val="20"/>
                <w:lang w:val="fr-FR" w:eastAsia="fr-FR"/>
              </w:rPr>
              <w:t>Phase</w:t>
            </w:r>
          </w:p>
        </w:tc>
        <w:tc>
          <w:tcPr>
            <w:tcW w:w="851" w:type="dxa"/>
            <w:tcBorders>
              <w:left w:val="single" w:sz="8" w:space="0" w:color="auto"/>
              <w:right w:val="single" w:sz="8" w:space="0" w:color="7BA0CD"/>
            </w:tcBorders>
            <w:shd w:val="clear" w:color="auto" w:fill="CAD7E9"/>
            <w:noWrap/>
            <w:vAlign w:val="center"/>
          </w:tcPr>
          <w:p w:rsidR="00DF49C8" w:rsidRPr="00A72017" w:rsidRDefault="002416A9" w:rsidP="00DF49C8">
            <w:pPr>
              <w:spacing w:after="0" w:line="240" w:lineRule="auto"/>
              <w:ind w:left="-160" w:firstLine="160"/>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70</w:t>
            </w:r>
          </w:p>
        </w:tc>
        <w:tc>
          <w:tcPr>
            <w:tcW w:w="708" w:type="dxa"/>
            <w:tcBorders>
              <w:left w:val="single" w:sz="8" w:space="0" w:color="7BA0CD"/>
              <w:right w:val="single" w:sz="8" w:space="0" w:color="7BA0CD"/>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95</w:t>
            </w:r>
          </w:p>
        </w:tc>
        <w:tc>
          <w:tcPr>
            <w:tcW w:w="567" w:type="dxa"/>
            <w:tcBorders>
              <w:left w:val="single" w:sz="8" w:space="0" w:color="7BA0CD"/>
              <w:right w:val="single" w:sz="8" w:space="0" w:color="7BA0CD"/>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120</w:t>
            </w:r>
          </w:p>
        </w:tc>
        <w:tc>
          <w:tcPr>
            <w:tcW w:w="567" w:type="dxa"/>
            <w:tcBorders>
              <w:left w:val="single" w:sz="8" w:space="0" w:color="7BA0CD"/>
              <w:right w:val="single" w:sz="8" w:space="0" w:color="7BA0CD"/>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150</w:t>
            </w:r>
          </w:p>
        </w:tc>
        <w:tc>
          <w:tcPr>
            <w:tcW w:w="567" w:type="dxa"/>
            <w:tcBorders>
              <w:left w:val="single" w:sz="8" w:space="0" w:color="7BA0CD"/>
              <w:right w:val="single" w:sz="8" w:space="0" w:color="7BA0CD"/>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185</w:t>
            </w:r>
          </w:p>
        </w:tc>
        <w:tc>
          <w:tcPr>
            <w:tcW w:w="567" w:type="dxa"/>
            <w:tcBorders>
              <w:left w:val="single" w:sz="8" w:space="0" w:color="7BA0CD"/>
              <w:right w:val="single" w:sz="8" w:space="0" w:color="7BA0CD"/>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240</w:t>
            </w:r>
          </w:p>
        </w:tc>
        <w:tc>
          <w:tcPr>
            <w:tcW w:w="567" w:type="dxa"/>
            <w:tcBorders>
              <w:left w:val="single" w:sz="8" w:space="0" w:color="7BA0CD"/>
              <w:right w:val="single" w:sz="8" w:space="0" w:color="7BA0CD"/>
            </w:tcBorders>
            <w:shd w:val="clear" w:color="auto" w:fill="CAD7E9"/>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300</w:t>
            </w:r>
          </w:p>
        </w:tc>
        <w:tc>
          <w:tcPr>
            <w:tcW w:w="426" w:type="dxa"/>
            <w:tcBorders>
              <w:left w:val="single" w:sz="8" w:space="0" w:color="7BA0CD"/>
              <w:right w:val="single" w:sz="8" w:space="0" w:color="7BA0CD"/>
            </w:tcBorders>
            <w:shd w:val="clear" w:color="auto" w:fill="CAD7E9"/>
            <w:noWrap/>
            <w:vAlign w:val="center"/>
          </w:tcPr>
          <w:p w:rsidR="00DF49C8" w:rsidRPr="00A72017" w:rsidRDefault="00DF49C8" w:rsidP="00DF49C8">
            <w:pPr>
              <w:spacing w:after="0" w:line="240" w:lineRule="auto"/>
              <w:jc w:val="center"/>
              <w:rPr>
                <w:rFonts w:ascii="Calibri" w:eastAsia="Times New Roman" w:hAnsi="Calibri" w:cs="Times New Roman"/>
                <w:color w:val="000000"/>
                <w:sz w:val="20"/>
                <w:szCs w:val="20"/>
                <w:lang w:val="fr-FR" w:eastAsia="fr-FR"/>
              </w:rPr>
            </w:pPr>
          </w:p>
        </w:tc>
        <w:tc>
          <w:tcPr>
            <w:tcW w:w="428" w:type="dxa"/>
            <w:tcBorders>
              <w:left w:val="single" w:sz="8" w:space="0" w:color="7BA0CD"/>
            </w:tcBorders>
            <w:shd w:val="clear" w:color="auto" w:fill="CAD7E9"/>
            <w:noWrap/>
            <w:vAlign w:val="center"/>
          </w:tcPr>
          <w:p w:rsidR="00DF49C8" w:rsidRPr="00A72017" w:rsidRDefault="00DF49C8" w:rsidP="00DF49C8">
            <w:pPr>
              <w:spacing w:after="0" w:line="240" w:lineRule="auto"/>
              <w:jc w:val="center"/>
              <w:rPr>
                <w:rFonts w:ascii="Calibri" w:eastAsia="Times New Roman" w:hAnsi="Calibri" w:cs="Times New Roman"/>
                <w:color w:val="000000"/>
                <w:sz w:val="20"/>
                <w:szCs w:val="20"/>
                <w:lang w:val="fr-FR" w:eastAsia="fr-FR"/>
              </w:rPr>
            </w:pPr>
          </w:p>
        </w:tc>
      </w:tr>
      <w:tr w:rsidR="00DF49C8" w:rsidRPr="00A72017" w:rsidTr="00DF49C8">
        <w:trPr>
          <w:trHeight w:val="300"/>
          <w:jc w:val="center"/>
        </w:trPr>
        <w:tc>
          <w:tcPr>
            <w:tcW w:w="1276" w:type="dxa"/>
            <w:tcBorders>
              <w:right w:val="single" w:sz="8" w:space="0" w:color="auto"/>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b/>
                <w:bCs/>
                <w:color w:val="000000"/>
                <w:sz w:val="20"/>
                <w:szCs w:val="20"/>
                <w:lang w:val="fr-FR" w:eastAsia="fr-FR"/>
              </w:rPr>
            </w:pPr>
            <w:r w:rsidRPr="00A72017">
              <w:rPr>
                <w:rFonts w:ascii="Calibri" w:eastAsia="Times New Roman" w:hAnsi="Calibri" w:cs="Times New Roman"/>
                <w:b/>
                <w:bCs/>
                <w:color w:val="000000"/>
                <w:sz w:val="20"/>
                <w:szCs w:val="20"/>
                <w:lang w:val="fr-FR" w:eastAsia="fr-FR"/>
              </w:rPr>
              <w:t>Protection</w:t>
            </w:r>
          </w:p>
        </w:tc>
        <w:tc>
          <w:tcPr>
            <w:tcW w:w="851" w:type="dxa"/>
            <w:tcBorders>
              <w:left w:val="single" w:sz="8" w:space="0" w:color="auto"/>
              <w:right w:val="single" w:sz="8" w:space="0" w:color="7BA0CD"/>
            </w:tcBorders>
            <w:shd w:val="clear" w:color="auto" w:fill="auto"/>
            <w:noWrap/>
            <w:vAlign w:val="center"/>
          </w:tcPr>
          <w:p w:rsidR="00DF49C8" w:rsidRPr="00A72017" w:rsidRDefault="002416A9" w:rsidP="00DF49C8">
            <w:pPr>
              <w:spacing w:after="0" w:line="240" w:lineRule="auto"/>
              <w:ind w:left="-160" w:firstLine="160"/>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35</w:t>
            </w:r>
          </w:p>
        </w:tc>
        <w:tc>
          <w:tcPr>
            <w:tcW w:w="708" w:type="dxa"/>
            <w:tcBorders>
              <w:left w:val="single" w:sz="8" w:space="0" w:color="7BA0CD"/>
              <w:right w:val="single" w:sz="8" w:space="0" w:color="7BA0CD"/>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50</w:t>
            </w:r>
          </w:p>
        </w:tc>
        <w:tc>
          <w:tcPr>
            <w:tcW w:w="567" w:type="dxa"/>
            <w:tcBorders>
              <w:left w:val="single" w:sz="8" w:space="0" w:color="7BA0CD"/>
              <w:right w:val="single" w:sz="8" w:space="0" w:color="7BA0CD"/>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70</w:t>
            </w:r>
          </w:p>
        </w:tc>
        <w:tc>
          <w:tcPr>
            <w:tcW w:w="567" w:type="dxa"/>
            <w:tcBorders>
              <w:left w:val="single" w:sz="8" w:space="0" w:color="7BA0CD"/>
              <w:right w:val="single" w:sz="8" w:space="0" w:color="7BA0CD"/>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70</w:t>
            </w:r>
          </w:p>
        </w:tc>
        <w:tc>
          <w:tcPr>
            <w:tcW w:w="567" w:type="dxa"/>
            <w:tcBorders>
              <w:left w:val="single" w:sz="8" w:space="0" w:color="7BA0CD"/>
              <w:right w:val="single" w:sz="8" w:space="0" w:color="7BA0CD"/>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95</w:t>
            </w:r>
          </w:p>
        </w:tc>
        <w:tc>
          <w:tcPr>
            <w:tcW w:w="567" w:type="dxa"/>
            <w:tcBorders>
              <w:left w:val="single" w:sz="8" w:space="0" w:color="7BA0CD"/>
              <w:right w:val="single" w:sz="8" w:space="0" w:color="7BA0CD"/>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120</w:t>
            </w:r>
          </w:p>
        </w:tc>
        <w:tc>
          <w:tcPr>
            <w:tcW w:w="567" w:type="dxa"/>
            <w:tcBorders>
              <w:left w:val="single" w:sz="8" w:space="0" w:color="7BA0CD"/>
              <w:right w:val="single" w:sz="8" w:space="0" w:color="7BA0CD"/>
            </w:tcBorders>
            <w:shd w:val="clear" w:color="auto" w:fill="auto"/>
            <w:noWrap/>
            <w:vAlign w:val="center"/>
          </w:tcPr>
          <w:p w:rsidR="00DF49C8" w:rsidRPr="00A72017" w:rsidRDefault="002416A9" w:rsidP="00DF49C8">
            <w:pPr>
              <w:spacing w:after="0" w:line="240" w:lineRule="auto"/>
              <w:jc w:val="center"/>
              <w:rPr>
                <w:rFonts w:ascii="Calibri" w:eastAsia="Times New Roman" w:hAnsi="Calibri" w:cs="Times New Roman"/>
                <w:color w:val="000000"/>
                <w:sz w:val="20"/>
                <w:szCs w:val="20"/>
                <w:lang w:val="fr-FR" w:eastAsia="fr-FR"/>
              </w:rPr>
            </w:pPr>
            <w:r w:rsidRPr="00A72017">
              <w:rPr>
                <w:rFonts w:ascii="Calibri" w:eastAsia="Times New Roman" w:hAnsi="Calibri" w:cs="Times New Roman"/>
                <w:color w:val="000000"/>
                <w:sz w:val="20"/>
                <w:szCs w:val="20"/>
                <w:lang w:val="fr-FR" w:eastAsia="fr-FR"/>
              </w:rPr>
              <w:t>150</w:t>
            </w:r>
          </w:p>
        </w:tc>
        <w:tc>
          <w:tcPr>
            <w:tcW w:w="426" w:type="dxa"/>
            <w:tcBorders>
              <w:left w:val="single" w:sz="8" w:space="0" w:color="7BA0CD"/>
              <w:right w:val="single" w:sz="8" w:space="0" w:color="7BA0CD"/>
            </w:tcBorders>
            <w:shd w:val="clear" w:color="auto" w:fill="auto"/>
            <w:noWrap/>
            <w:vAlign w:val="center"/>
          </w:tcPr>
          <w:p w:rsidR="00DF49C8" w:rsidRPr="00A72017" w:rsidRDefault="00DF49C8" w:rsidP="00DF49C8">
            <w:pPr>
              <w:spacing w:after="0" w:line="240" w:lineRule="auto"/>
              <w:jc w:val="center"/>
              <w:rPr>
                <w:rFonts w:ascii="Calibri" w:eastAsia="Times New Roman" w:hAnsi="Calibri" w:cs="Times New Roman"/>
                <w:color w:val="000000"/>
                <w:sz w:val="20"/>
                <w:szCs w:val="20"/>
                <w:lang w:val="fr-FR" w:eastAsia="fr-FR"/>
              </w:rPr>
            </w:pPr>
          </w:p>
        </w:tc>
        <w:tc>
          <w:tcPr>
            <w:tcW w:w="428" w:type="dxa"/>
            <w:tcBorders>
              <w:left w:val="single" w:sz="8" w:space="0" w:color="7BA0CD"/>
            </w:tcBorders>
            <w:shd w:val="clear" w:color="auto" w:fill="auto"/>
            <w:noWrap/>
            <w:vAlign w:val="center"/>
          </w:tcPr>
          <w:p w:rsidR="00DF49C8" w:rsidRPr="00A72017" w:rsidRDefault="00DF49C8" w:rsidP="00DF49C8">
            <w:pPr>
              <w:spacing w:after="0" w:line="240" w:lineRule="auto"/>
              <w:jc w:val="center"/>
              <w:rPr>
                <w:rFonts w:ascii="Calibri" w:eastAsia="Times New Roman" w:hAnsi="Calibri" w:cs="Times New Roman"/>
                <w:color w:val="000000"/>
                <w:sz w:val="20"/>
                <w:szCs w:val="20"/>
                <w:lang w:val="fr-FR" w:eastAsia="fr-FR"/>
              </w:rPr>
            </w:pPr>
          </w:p>
        </w:tc>
      </w:tr>
    </w:tbl>
    <w:p w:rsidR="00DF49C8" w:rsidRPr="00E83ED3" w:rsidRDefault="002416A9" w:rsidP="00DF49C8">
      <w:pPr>
        <w:spacing w:after="0"/>
        <w:ind w:left="574"/>
        <w:contextualSpacing/>
        <w:rPr>
          <w:bCs/>
          <w:sz w:val="20"/>
          <w:szCs w:val="20"/>
          <w:lang w:val="fr-FR"/>
        </w:rPr>
      </w:pPr>
      <w:bookmarkStart w:id="22" w:name="_Ref320920427"/>
      <w:bookmarkStart w:id="23" w:name="_Toc323163357"/>
      <w:r w:rsidRPr="00A72017">
        <w:rPr>
          <w:bCs/>
          <w:sz w:val="20"/>
          <w:szCs w:val="20"/>
          <w:lang w:val="fr-FR"/>
        </w:rPr>
        <w:t>Tableau 5 </w:t>
      </w:r>
      <w:bookmarkEnd w:id="22"/>
      <w:r w:rsidRPr="00A72017">
        <w:rPr>
          <w:bCs/>
          <w:sz w:val="20"/>
          <w:szCs w:val="20"/>
          <w:lang w:val="fr-FR"/>
        </w:rPr>
        <w:t>: Section du conducteur de protection</w:t>
      </w:r>
      <w:bookmarkEnd w:id="23"/>
    </w:p>
    <w:p w:rsidR="007E14B4" w:rsidRPr="00DF49C8" w:rsidRDefault="007E14B4" w:rsidP="00A72017">
      <w:pPr>
        <w:pStyle w:val="Puce1"/>
      </w:pPr>
      <w:r w:rsidRPr="00DF49C8">
        <w:t>Dans le cas du schéma TT, la section du conducteur de protection peut être limitée à :</w:t>
      </w:r>
    </w:p>
    <w:p w:rsidR="007E14B4" w:rsidRPr="00DF49C8" w:rsidRDefault="007E14B4" w:rsidP="00A72017">
      <w:pPr>
        <w:pStyle w:val="puce2"/>
      </w:pPr>
      <w:r>
        <w:t>25 mm² en cuivre ;</w:t>
      </w:r>
    </w:p>
    <w:p w:rsidR="007E14B4" w:rsidRPr="00DF49C8" w:rsidRDefault="007E14B4" w:rsidP="00A72017">
      <w:pPr>
        <w:pStyle w:val="puce2"/>
      </w:pPr>
      <w:r w:rsidRPr="00DF49C8">
        <w:t>35 mm² en aluminium</w:t>
      </w:r>
      <w:r>
        <w:t>.</w:t>
      </w:r>
    </w:p>
    <w:p w:rsidR="00DF49C8" w:rsidRPr="00DF49C8" w:rsidRDefault="00E83ED3" w:rsidP="00A72017">
      <w:pPr>
        <w:pStyle w:val="Puce1"/>
      </w:pPr>
      <w:r>
        <w:lastRenderedPageBreak/>
        <w:t>l</w:t>
      </w:r>
      <w:r w:rsidR="00DF49C8" w:rsidRPr="00DF49C8">
        <w:t>orsqu’un conducteur de protection est commun à plusieurs circuits, la section du conducteur de protection doit être dimensionnée en fonction de la plus grande s</w:t>
      </w:r>
      <w:r>
        <w:t>ection des conducteurs de phase ;</w:t>
      </w:r>
    </w:p>
    <w:p w:rsidR="00DF49C8" w:rsidRPr="00DF49C8" w:rsidRDefault="00E83ED3" w:rsidP="00A72017">
      <w:pPr>
        <w:pStyle w:val="Puce1"/>
      </w:pPr>
      <w:r>
        <w:t>d</w:t>
      </w:r>
      <w:r w:rsidR="00DF49C8" w:rsidRPr="00DF49C8">
        <w:t xml:space="preserve">ans les autres cas (schéma </w:t>
      </w:r>
      <w:proofErr w:type="spellStart"/>
      <w:r w:rsidR="00DF49C8" w:rsidRPr="00DF49C8">
        <w:t>TN</w:t>
      </w:r>
      <w:proofErr w:type="spellEnd"/>
      <w:r w:rsidR="00DF49C8" w:rsidRPr="00DF49C8">
        <w:t xml:space="preserve"> ou IT) la section du conducteur de protection doit être compatible avec les conditions spécifiques à ces schémas, la réduction de section du conducteur de protection entraîne une réduction des longueurs de canalisation protégées contre les contacts indirects.</w:t>
      </w:r>
    </w:p>
    <w:p w:rsidR="00DF49C8" w:rsidRPr="00DF49C8" w:rsidRDefault="00DF49C8" w:rsidP="00DF49C8">
      <w:pPr>
        <w:spacing w:after="0"/>
        <w:ind w:left="574"/>
        <w:contextualSpacing/>
        <w:rPr>
          <w:sz w:val="24"/>
          <w:szCs w:val="24"/>
          <w:lang w:val="fr-FR"/>
        </w:rPr>
      </w:pPr>
    </w:p>
    <w:p w:rsidR="00822740" w:rsidRDefault="00DF49C8" w:rsidP="00A72017">
      <w:pPr>
        <w:pStyle w:val="titre3-2"/>
      </w:pPr>
      <w:bookmarkStart w:id="24" w:name="_Toc509950462"/>
      <w:r w:rsidRPr="00E83ED3">
        <w:t>Mise à la terre du neutre du transformateur (cas d’un transformateur privé)</w:t>
      </w:r>
      <w:bookmarkEnd w:id="24"/>
    </w:p>
    <w:p w:rsidR="00DF49C8" w:rsidRPr="00DF49C8" w:rsidRDefault="00DF49C8" w:rsidP="00A72017">
      <w:pPr>
        <w:pStyle w:val="Puce1"/>
      </w:pPr>
      <w:r w:rsidRPr="00DF49C8">
        <w:t xml:space="preserve">Dans le cas général où les masses de l’installation sont reliées à une prise de terre différente de celle du neutre du transformateur (schéma TT), la section du conducteur de mise à la terre du neutre peut être limitée à </w:t>
      </w:r>
      <w:proofErr w:type="spellStart"/>
      <w:r w:rsidRPr="00DF49C8">
        <w:t>25mm²</w:t>
      </w:r>
      <w:proofErr w:type="spellEnd"/>
      <w:r w:rsidRPr="00DF49C8">
        <w:t xml:space="preserve"> cuivre (ou </w:t>
      </w:r>
      <w:r w:rsidR="007E14B4">
        <w:t xml:space="preserve">son </w:t>
      </w:r>
      <w:r w:rsidRPr="00DF49C8">
        <w:t xml:space="preserve">équivalent </w:t>
      </w:r>
      <w:r w:rsidR="007E14B4">
        <w:t xml:space="preserve">pour l’utilisation dans </w:t>
      </w:r>
      <w:r w:rsidRPr="00DF49C8">
        <w:t>un autre métal).</w:t>
      </w:r>
    </w:p>
    <w:p w:rsidR="00DF49C8" w:rsidRPr="00DF49C8" w:rsidRDefault="00DF49C8" w:rsidP="00A72017">
      <w:pPr>
        <w:pStyle w:val="Puce1"/>
      </w:pPr>
      <w:r w:rsidRPr="00DF49C8">
        <w:t xml:space="preserve">Dans les autres cas (schéma </w:t>
      </w:r>
      <w:proofErr w:type="spellStart"/>
      <w:r w:rsidRPr="00DF49C8">
        <w:t>TN</w:t>
      </w:r>
      <w:proofErr w:type="spellEnd"/>
      <w:r w:rsidRPr="00DF49C8">
        <w:t xml:space="preserve"> et IT) :</w:t>
      </w:r>
    </w:p>
    <w:p w:rsidR="00DF49C8" w:rsidRPr="00DF49C8" w:rsidRDefault="00E83ED3" w:rsidP="00A72017">
      <w:pPr>
        <w:pStyle w:val="puce2"/>
      </w:pPr>
      <w:r>
        <w:t>l</w:t>
      </w:r>
      <w:r w:rsidR="00DF49C8" w:rsidRPr="00DF49C8">
        <w:t>e conducteur reliant la borne du neutre du transformateur à la barre d’équipotent</w:t>
      </w:r>
      <w:r>
        <w:t>i</w:t>
      </w:r>
      <w:r w:rsidR="00DF49C8" w:rsidRPr="00DF49C8">
        <w:t>alité principale des masses doit avoir la section indiquée au tableau 5, car ce conducteur peut être parcouru par le courant de court-circuit phase-neutre en cas de défaut d’isolement</w:t>
      </w:r>
      <w:r>
        <w:t> ;</w:t>
      </w:r>
    </w:p>
    <w:p w:rsidR="00DF49C8" w:rsidRDefault="00DF49C8" w:rsidP="00A72017">
      <w:pPr>
        <w:pStyle w:val="puce2"/>
      </w:pPr>
      <w:r w:rsidRPr="00DF49C8">
        <w:t>Le conducteur r</w:t>
      </w:r>
      <w:r w:rsidR="00E83ED3">
        <w:t>eliant cette barre d’équipotenti</w:t>
      </w:r>
      <w:r w:rsidRPr="00DF49C8">
        <w:t>alité à la prise de terre doit avoir une section minimale de</w:t>
      </w:r>
      <w:r w:rsidR="00E83ED3">
        <w:t xml:space="preserve"> 25 mm² cuivre (ou </w:t>
      </w:r>
      <w:r w:rsidR="00660A57">
        <w:t xml:space="preserve">son </w:t>
      </w:r>
      <w:r w:rsidR="00E83ED3">
        <w:t>équivalent</w:t>
      </w:r>
      <w:r w:rsidR="00660A57">
        <w:t xml:space="preserve"> pour l’utilisation dans un autre </w:t>
      </w:r>
      <w:proofErr w:type="spellStart"/>
      <w:r w:rsidR="00660A57">
        <w:t>metal</w:t>
      </w:r>
      <w:proofErr w:type="spellEnd"/>
      <w:r w:rsidRPr="00DF49C8">
        <w:t>).</w:t>
      </w:r>
    </w:p>
    <w:p w:rsidR="00A72017" w:rsidRDefault="00A72017" w:rsidP="00A72017">
      <w:pPr>
        <w:pStyle w:val="normparag"/>
      </w:pPr>
    </w:p>
    <w:p w:rsidR="00822740" w:rsidRDefault="00DF49C8" w:rsidP="00A72017">
      <w:pPr>
        <w:pStyle w:val="titre3-2"/>
      </w:pPr>
      <w:bookmarkStart w:id="25" w:name="_Toc509950463"/>
      <w:r w:rsidRPr="00E83ED3">
        <w:t>Protection des conducteurs contre les surintensités</w:t>
      </w:r>
      <w:bookmarkEnd w:id="25"/>
    </w:p>
    <w:p w:rsidR="00DF49C8" w:rsidRPr="00A72017" w:rsidRDefault="00DF49C8" w:rsidP="00A72017">
      <w:pPr>
        <w:pStyle w:val="normparag"/>
        <w:rPr>
          <w:b/>
        </w:rPr>
      </w:pPr>
      <w:r w:rsidRPr="00A72017">
        <w:rPr>
          <w:b/>
        </w:rPr>
        <w:t>Principe</w:t>
      </w:r>
    </w:p>
    <w:p w:rsidR="00DF49C8" w:rsidRPr="00DF49C8" w:rsidRDefault="00DF49C8" w:rsidP="00A72017">
      <w:pPr>
        <w:pStyle w:val="normparag"/>
      </w:pPr>
      <w:r w:rsidRPr="00DF49C8">
        <w:t>Les surintensités regroupent :</w:t>
      </w:r>
    </w:p>
    <w:p w:rsidR="00DF49C8" w:rsidRPr="00DF49C8" w:rsidRDefault="00E83ED3" w:rsidP="00A72017">
      <w:pPr>
        <w:pStyle w:val="Puce1"/>
      </w:pPr>
      <w:r>
        <w:t>l</w:t>
      </w:r>
      <w:r w:rsidR="00DF49C8" w:rsidRPr="00DF49C8">
        <w:t>es surcharges dues à une augmentation anormale de la puissance appelée par les appareils d’utilisation. L’augmentation de l’intensité peut être peu élevée, mais son passage prolongé risque de provoquer un échauffement dangereux pour l’isolant des conducteurs ;</w:t>
      </w:r>
    </w:p>
    <w:p w:rsidR="00DF49C8" w:rsidRPr="00DF49C8" w:rsidRDefault="00E83ED3" w:rsidP="00A72017">
      <w:pPr>
        <w:pStyle w:val="Puce1"/>
      </w:pPr>
      <w:r>
        <w:t>l</w:t>
      </w:r>
      <w:r w:rsidR="00DF49C8" w:rsidRPr="00DF49C8">
        <w:t>es courts circuits dus à des défauts d’isolement entre condu</w:t>
      </w:r>
      <w:r>
        <w:t>cteurs de polarités différentes</w:t>
      </w:r>
      <w:r w:rsidR="00660A57">
        <w:t>.</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normparag"/>
      </w:pPr>
      <w:r w:rsidRPr="00DF49C8">
        <w:t>Doivent être protégés :</w:t>
      </w:r>
    </w:p>
    <w:p w:rsidR="00DF49C8" w:rsidRPr="00DF49C8" w:rsidRDefault="00E83ED3" w:rsidP="00A72017">
      <w:pPr>
        <w:pStyle w:val="Puce1"/>
      </w:pPr>
      <w:r>
        <w:t>l</w:t>
      </w:r>
      <w:r w:rsidR="00DF49C8" w:rsidRPr="00DF49C8">
        <w:t>es conducteurs des circuits de l’installation ;</w:t>
      </w:r>
    </w:p>
    <w:p w:rsidR="00DF49C8" w:rsidRPr="00DF49C8" w:rsidRDefault="00E83ED3" w:rsidP="00A72017">
      <w:pPr>
        <w:pStyle w:val="Puce1"/>
      </w:pPr>
      <w:r>
        <w:t>l</w:t>
      </w:r>
      <w:r w:rsidR="00DF49C8" w:rsidRPr="00DF49C8">
        <w:t>es circuits internes des machines ou appareils exposés à des surcharges anormales (par exemple les moteurs).</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normparag"/>
      </w:pPr>
      <w:r w:rsidRPr="00DF49C8">
        <w:t xml:space="preserve">Les dispositifs de protection des circuits de l'installation ne sont pas prévus pour assurer la protection des circuits internes des appareils d'utilisation. </w:t>
      </w:r>
    </w:p>
    <w:p w:rsidR="00DF49C8" w:rsidRDefault="00DF49C8" w:rsidP="00A72017">
      <w:pPr>
        <w:pStyle w:val="normparag"/>
      </w:pPr>
      <w:r w:rsidRPr="00DF49C8">
        <w:lastRenderedPageBreak/>
        <w:t>Si cette protection n’est pas incorporée aux appareils ou à leurs équipements, des dispositifs spécifiques dont les caractéristiques sont indiquées par les constructeurs doivent être installés sur les circuits terminaux correspondants.</w:t>
      </w:r>
    </w:p>
    <w:p w:rsidR="00E83ED3" w:rsidRPr="00DF49C8" w:rsidRDefault="00E83ED3" w:rsidP="00DF49C8">
      <w:pPr>
        <w:spacing w:after="0"/>
        <w:ind w:left="644"/>
        <w:contextualSpacing/>
        <w:rPr>
          <w:sz w:val="24"/>
          <w:szCs w:val="24"/>
          <w:lang w:val="fr-FR"/>
        </w:rPr>
      </w:pPr>
    </w:p>
    <w:p w:rsidR="00DF49C8" w:rsidRPr="00DF49C8" w:rsidRDefault="00DF49C8" w:rsidP="00A72017">
      <w:pPr>
        <w:pStyle w:val="pucetitre4"/>
      </w:pPr>
      <w:r w:rsidRPr="00DF49C8">
        <w:t xml:space="preserve">Conducteurs de phase </w:t>
      </w:r>
    </w:p>
    <w:p w:rsidR="00DF49C8" w:rsidRPr="00DF49C8" w:rsidRDefault="00DF49C8" w:rsidP="00A72017">
      <w:pPr>
        <w:pStyle w:val="normparag"/>
      </w:pPr>
      <w:r w:rsidRPr="00DF49C8">
        <w:t>La détection de surintensité doit être prévue sur tous les conducteurs de phase et doit provoquer la coupure de celui où la surintensité est détectée, mais pas nécessairement la coupure omnipolaire des autres conducteurs actifs.</w:t>
      </w:r>
    </w:p>
    <w:p w:rsidR="00DF49C8" w:rsidRDefault="00DF49C8" w:rsidP="00A72017">
      <w:pPr>
        <w:pStyle w:val="normparag"/>
      </w:pPr>
      <w:r w:rsidRPr="00DF49C8">
        <w:t>Toutefois, dans les circuits à 2 conducteurs de phase (issus d’une installation triphasée) la détection de surintensité peut ne pas être prévue sur l’un des conducteurs de phase s’il existe en amont un dispositif différentiel à coupure omnipolaire.</w:t>
      </w:r>
    </w:p>
    <w:p w:rsidR="00E83ED3" w:rsidRPr="00DF49C8" w:rsidRDefault="00E83ED3" w:rsidP="00DF49C8">
      <w:pPr>
        <w:spacing w:after="0"/>
        <w:ind w:left="644"/>
        <w:contextualSpacing/>
        <w:rPr>
          <w:sz w:val="24"/>
          <w:szCs w:val="24"/>
          <w:lang w:val="fr-FR"/>
        </w:rPr>
      </w:pPr>
    </w:p>
    <w:p w:rsidR="00DF49C8" w:rsidRPr="00DF49C8" w:rsidRDefault="00DF49C8" w:rsidP="00A72017">
      <w:pPr>
        <w:pStyle w:val="pucetitre4"/>
      </w:pPr>
      <w:r w:rsidRPr="00DF49C8">
        <w:t>Conducteurs neutres</w:t>
      </w:r>
    </w:p>
    <w:p w:rsidR="00DF49C8" w:rsidRPr="00DF49C8" w:rsidRDefault="00DF49C8" w:rsidP="00A72017">
      <w:pPr>
        <w:pStyle w:val="normparag"/>
      </w:pPr>
      <w:r w:rsidRPr="00DF49C8">
        <w:t>Il n’est pas nécessaire de prévoir une détection de surintensité sur le conducteur neutre dans les cas suivants :</w:t>
      </w:r>
    </w:p>
    <w:p w:rsidR="00DF49C8" w:rsidRPr="00DF49C8" w:rsidRDefault="00DF49C8" w:rsidP="00A72017">
      <w:pPr>
        <w:pStyle w:val="Puce1"/>
      </w:pPr>
      <w:r w:rsidRPr="00DF49C8">
        <w:t xml:space="preserve">le conducteur neutre </w:t>
      </w:r>
      <w:proofErr w:type="gramStart"/>
      <w:r w:rsidRPr="00DF49C8">
        <w:t>a</w:t>
      </w:r>
      <w:proofErr w:type="gramEnd"/>
      <w:r w:rsidRPr="00DF49C8">
        <w:t xml:space="preserve"> une section égale ou équivalente à celle des conducteurs de phase ;</w:t>
      </w:r>
    </w:p>
    <w:p w:rsidR="00DF49C8" w:rsidRPr="00DF49C8" w:rsidRDefault="00DF49C8" w:rsidP="00A72017">
      <w:pPr>
        <w:pStyle w:val="Puce1"/>
      </w:pPr>
      <w:r w:rsidRPr="00DF49C8">
        <w:t>le conducteur neutre a une section inférieure à celle des conducteurs de phase du circuit sous réserve :</w:t>
      </w:r>
    </w:p>
    <w:p w:rsidR="00DF49C8" w:rsidRPr="00DF49C8" w:rsidRDefault="00DF49C8" w:rsidP="00A72017">
      <w:pPr>
        <w:pStyle w:val="puce2"/>
      </w:pPr>
      <w:r w:rsidRPr="00DF49C8">
        <w:t>qu’il</w:t>
      </w:r>
      <w:r w:rsidR="00A72017">
        <w:t xml:space="preserve"> soit protégé contre les courts </w:t>
      </w:r>
      <w:r w:rsidRPr="00DF49C8">
        <w:t>circuits par le dispositif de protection des conducteurs de phase du circuit ;</w:t>
      </w:r>
    </w:p>
    <w:p w:rsidR="00DF49C8" w:rsidRPr="00DF49C8" w:rsidRDefault="00DF49C8" w:rsidP="00A72017">
      <w:pPr>
        <w:pStyle w:val="puce2"/>
      </w:pPr>
      <w:r w:rsidRPr="00DF49C8">
        <w:t>qu’il ne soit pas susceptible d'être parcouru par un courant de surcharge. Il est admis qu’il en soit ainsi lorsque la puissance transportée est répartie aussi uniformément que possible entre les différentes phases, par exemple si la somme des puissances absorbées par des appareils de consommation alimentés entre chaque phase et le neutre (éclairage, prise de courant et les appareils n’engendrant pas de courants harmoniques importants) n’est pas supérieure à 10% de la puissance totale transportée par le circuit intéressé;</w:t>
      </w:r>
    </w:p>
    <w:p w:rsidR="00DF49C8" w:rsidRDefault="00E83ED3" w:rsidP="00A72017">
      <w:pPr>
        <w:pStyle w:val="puce2"/>
      </w:pPr>
      <w:r>
        <w:t>l</w:t>
      </w:r>
      <w:r w:rsidR="00DF49C8" w:rsidRPr="00DF49C8">
        <w:t>orsque le conducteur neutre ne remplit pas ces conditions, il est nécessaire de prévoir une détection de surintensité sur le conducteur neutre. Cette détection doit entraîner la coupure de tous les conducteurs actifs afin d’éviter des surintensités sur les ponts monophasés.</w:t>
      </w:r>
    </w:p>
    <w:p w:rsidR="00DF49C8" w:rsidRPr="00DF49C8" w:rsidRDefault="00DF49C8" w:rsidP="00DF49C8">
      <w:pPr>
        <w:spacing w:after="0"/>
        <w:ind w:left="644"/>
        <w:contextualSpacing/>
        <w:rPr>
          <w:sz w:val="24"/>
          <w:szCs w:val="24"/>
          <w:lang w:val="fr-FR"/>
        </w:rPr>
      </w:pPr>
    </w:p>
    <w:p w:rsidR="00822740" w:rsidRDefault="00DF49C8" w:rsidP="00A72017">
      <w:pPr>
        <w:pStyle w:val="titre3-2"/>
      </w:pPr>
      <w:bookmarkStart w:id="26" w:name="_Toc509950464"/>
      <w:r w:rsidRPr="007E7DFE">
        <w:t>Choix des dispositifs de protection</w:t>
      </w:r>
      <w:bookmarkEnd w:id="26"/>
    </w:p>
    <w:p w:rsidR="00DF49C8" w:rsidRPr="007E7DFE" w:rsidRDefault="00DF49C8" w:rsidP="00A72017">
      <w:pPr>
        <w:pStyle w:val="pucetitre4"/>
      </w:pPr>
      <w:r w:rsidRPr="007E7DFE">
        <w:t>Protection contre les surcharges</w:t>
      </w:r>
    </w:p>
    <w:p w:rsidR="00DF49C8" w:rsidRPr="007E7DFE" w:rsidRDefault="00DF49C8" w:rsidP="00A72017">
      <w:pPr>
        <w:pStyle w:val="normparag"/>
      </w:pPr>
      <w:r w:rsidRPr="007E7DFE">
        <w:t>Elle nécessite le respect des deux conditions suivantes :</w:t>
      </w:r>
    </w:p>
    <w:p w:rsidR="00DF49C8" w:rsidRPr="007E7DFE" w:rsidRDefault="00DF49C8" w:rsidP="00A72017">
      <w:pPr>
        <w:pStyle w:val="Puce1"/>
      </w:pPr>
      <w:r w:rsidRPr="007E7DFE">
        <w:t>le courant nominal du dispositif de protection est au moins égal au courant d’emploi du circuit ;</w:t>
      </w:r>
    </w:p>
    <w:p w:rsidR="00DF49C8" w:rsidRDefault="00DF49C8" w:rsidP="00A72017">
      <w:pPr>
        <w:pStyle w:val="Puce1"/>
      </w:pPr>
      <w:r w:rsidRPr="007E7DFE">
        <w:lastRenderedPageBreak/>
        <w:t>le courant conventionnel de fonctionnement du dispositif est au plus égal à 1,45 fois le courant admissible dans les conducteurs.</w:t>
      </w:r>
    </w:p>
    <w:p w:rsidR="00822740" w:rsidRDefault="00822740" w:rsidP="00611165">
      <w:pPr>
        <w:spacing w:after="0"/>
        <w:ind w:left="786"/>
        <w:contextualSpacing/>
        <w:rPr>
          <w:sz w:val="24"/>
          <w:szCs w:val="24"/>
          <w:lang w:val="fr-FR"/>
        </w:rPr>
      </w:pPr>
    </w:p>
    <w:p w:rsidR="00DF49C8" w:rsidRPr="007E7DFE" w:rsidRDefault="00DF49C8" w:rsidP="00A72017">
      <w:pPr>
        <w:pStyle w:val="pucetitre4"/>
      </w:pPr>
      <w:r w:rsidRPr="007E7DFE">
        <w:t>Protection contre les courts-circuits</w:t>
      </w:r>
    </w:p>
    <w:p w:rsidR="00DF49C8" w:rsidRPr="007E7DFE" w:rsidRDefault="00DF49C8" w:rsidP="00A72017">
      <w:pPr>
        <w:pStyle w:val="normparag"/>
      </w:pPr>
      <w:r w:rsidRPr="007E7DFE">
        <w:t>Elles nécessitent le respect des deux conditions suivantes :</w:t>
      </w:r>
    </w:p>
    <w:p w:rsidR="00DF49C8" w:rsidRPr="007E7DFE" w:rsidRDefault="00DF49C8" w:rsidP="00A72017">
      <w:pPr>
        <w:pStyle w:val="Puce1"/>
      </w:pPr>
      <w:r w:rsidRPr="007E7DFE">
        <w:t>le dispositif de protection a un pouvoir de coupure égal ou supérieur au courant de court-circuit présumé à l’endroit où le dispositif est placé ;</w:t>
      </w:r>
    </w:p>
    <w:p w:rsidR="00DF49C8" w:rsidRPr="007E7DFE" w:rsidRDefault="00DF49C8" w:rsidP="00A72017">
      <w:pPr>
        <w:pStyle w:val="Puce1"/>
      </w:pPr>
      <w:r w:rsidRPr="007E7DFE">
        <w:t>le dispositif de protection a un temps de fonctionnement suffisamment court pour que le courant de court-circuit le plus faible pouvant se produire dans le circuit ne puisse endommager l’isolant des conducteurs.</w:t>
      </w:r>
    </w:p>
    <w:p w:rsidR="00DF49C8" w:rsidRPr="007E7DFE" w:rsidRDefault="00DF49C8" w:rsidP="00DF49C8">
      <w:pPr>
        <w:spacing w:after="0"/>
        <w:ind w:left="644"/>
        <w:contextualSpacing/>
        <w:rPr>
          <w:sz w:val="24"/>
          <w:szCs w:val="24"/>
          <w:lang w:val="fr-FR"/>
        </w:rPr>
      </w:pPr>
    </w:p>
    <w:p w:rsidR="00DF49C8" w:rsidRDefault="00DF49C8" w:rsidP="00A72017">
      <w:pPr>
        <w:pStyle w:val="normparag"/>
      </w:pPr>
      <w:r w:rsidRPr="007E7DFE">
        <w:t>Lorsqu’un dispositif, choisi pour assurer la protection contre les surcharges et placé à l’origine du circuit, possède un pouvoir de coupure au moins égal au cou</w:t>
      </w:r>
      <w:r w:rsidR="00A72017">
        <w:t xml:space="preserve">rant de </w:t>
      </w:r>
      <w:proofErr w:type="spellStart"/>
      <w:r w:rsidR="00A72017">
        <w:t xml:space="preserve">court </w:t>
      </w:r>
      <w:r w:rsidRPr="007E7DFE">
        <w:t>circuit</w:t>
      </w:r>
      <w:proofErr w:type="spellEnd"/>
      <w:r w:rsidRPr="007E7DFE">
        <w:t xml:space="preserve"> présumé au point où il est installé et que le conducteur neutre présente la même section que les conducteurs de phase, on peut</w:t>
      </w:r>
      <w:r w:rsidR="00A72017">
        <w:t xml:space="preserve"> se dispenser de vérifier la </w:t>
      </w:r>
      <w:proofErr w:type="spellStart"/>
      <w:r w:rsidR="00A72017">
        <w:t>2</w:t>
      </w:r>
      <w:r w:rsidR="00A72017" w:rsidRPr="00A72017">
        <w:rPr>
          <w:vertAlign w:val="superscript"/>
        </w:rPr>
        <w:t>e</w:t>
      </w:r>
      <w:proofErr w:type="spellEnd"/>
      <w:r w:rsidR="00A72017">
        <w:t xml:space="preserve"> </w:t>
      </w:r>
      <w:r w:rsidRPr="007E7DFE">
        <w:t xml:space="preserve">condition ci-dessus. </w:t>
      </w:r>
    </w:p>
    <w:p w:rsidR="007E7DFE" w:rsidRPr="007E7DFE" w:rsidRDefault="007E7DFE" w:rsidP="00A72017">
      <w:pPr>
        <w:pStyle w:val="normparag"/>
      </w:pPr>
    </w:p>
    <w:p w:rsidR="00822740" w:rsidRPr="00611165" w:rsidRDefault="002416A9" w:rsidP="00A72017">
      <w:pPr>
        <w:pStyle w:val="normparag"/>
      </w:pPr>
      <w:r w:rsidRPr="00611165">
        <w:t xml:space="preserve">Les dispositions </w:t>
      </w:r>
      <w:r w:rsidR="00A72017" w:rsidRPr="00611165">
        <w:t>spécifiques</w:t>
      </w:r>
      <w:r w:rsidRPr="00611165">
        <w:t xml:space="preserve"> au</w:t>
      </w:r>
      <w:r w:rsidR="00FD784B">
        <w:t xml:space="preserve"> choix des </w:t>
      </w:r>
      <w:r w:rsidR="00A72017">
        <w:t>dispositifs</w:t>
      </w:r>
      <w:r w:rsidR="00FD784B">
        <w:t xml:space="preserve"> de protection des </w:t>
      </w:r>
      <w:r w:rsidRPr="00611165">
        <w:t xml:space="preserve">canalisations de grandes </w:t>
      </w:r>
      <w:r w:rsidR="00FD784B">
        <w:t xml:space="preserve">longueurs sont traitées dans le mémento </w:t>
      </w:r>
      <w:r w:rsidR="00A72017">
        <w:t>PROQUELEC</w:t>
      </w:r>
      <w:r w:rsidR="00FD784B">
        <w:t xml:space="preserve"> dans le cadre de la </w:t>
      </w:r>
      <w:r w:rsidR="00A72017">
        <w:t>méthode</w:t>
      </w:r>
      <w:r w:rsidR="00FD784B">
        <w:t xml:space="preserve"> conventionnelle.</w:t>
      </w:r>
    </w:p>
    <w:p w:rsidR="00DF49C8" w:rsidRPr="00DF49C8" w:rsidRDefault="00DF49C8" w:rsidP="00DF49C8">
      <w:pPr>
        <w:spacing w:after="0"/>
        <w:ind w:left="644"/>
        <w:contextualSpacing/>
        <w:rPr>
          <w:sz w:val="24"/>
          <w:szCs w:val="24"/>
          <w:lang w:val="fr-FR"/>
        </w:rPr>
      </w:pPr>
    </w:p>
    <w:p w:rsidR="00822740" w:rsidRDefault="00DF49C8" w:rsidP="00A72017">
      <w:pPr>
        <w:pStyle w:val="titre3-2"/>
      </w:pPr>
      <w:bookmarkStart w:id="27" w:name="_Toc509950465"/>
      <w:r w:rsidRPr="00277483">
        <w:t>Emplacement des dispositifs de protection</w:t>
      </w:r>
      <w:bookmarkEnd w:id="27"/>
    </w:p>
    <w:p w:rsidR="00DF49C8" w:rsidRPr="00DF49C8" w:rsidRDefault="00DF49C8" w:rsidP="00A72017">
      <w:pPr>
        <w:pStyle w:val="pucetitre4"/>
      </w:pPr>
      <w:r w:rsidRPr="00DF49C8">
        <w:t>Surcharges</w:t>
      </w:r>
    </w:p>
    <w:p w:rsidR="00DF49C8" w:rsidRPr="00DF49C8" w:rsidRDefault="00DF49C8" w:rsidP="00A72017">
      <w:pPr>
        <w:pStyle w:val="normparag"/>
      </w:pPr>
      <w:r w:rsidRPr="00DF49C8">
        <w:t>Les dispositifs de protection contre les surcharges doivent être placés à tout endroit où une réduction de section ou tout autre changement entraîne une réduction du courant admissible dans les conducteurs. Toutefois, le dispositif de protection contre les surcharges peut être placé sur le parcours de la canalisation à protéger si celle-ci ne comporte aucune dérivation ni prise de courant entre le point de changement et le dispositif de protection et si l’une des deux conditions suivantes est réalisée :</w:t>
      </w:r>
    </w:p>
    <w:p w:rsidR="00DF49C8" w:rsidRPr="00DF49C8" w:rsidRDefault="00DF49C8" w:rsidP="00A72017">
      <w:pPr>
        <w:pStyle w:val="Puce1"/>
      </w:pPr>
      <w:r w:rsidRPr="00DF49C8">
        <w:t>la canalisation</w:t>
      </w:r>
      <w:r w:rsidR="00A72017">
        <w:t xml:space="preserve"> est protégée contre les courts </w:t>
      </w:r>
      <w:r w:rsidRPr="00DF49C8">
        <w:t>circuits par un dispositif situé en amont du point de changement ;</w:t>
      </w:r>
    </w:p>
    <w:p w:rsidR="00DF49C8" w:rsidRPr="00DF49C8" w:rsidRDefault="00DF49C8" w:rsidP="00A72017">
      <w:pPr>
        <w:pStyle w:val="Puce1"/>
      </w:pPr>
      <w:r w:rsidRPr="00DF49C8">
        <w:t xml:space="preserve"> la longueur du tronçon compris entre le point de changement et le dispositif de protection contre les surcharges n’excède pas 3 m, la canalisation étant réalisée de manière à réduire au minimum le risque de défaut et n’étant pas placée à proximité de matériaux combustibles.</w:t>
      </w:r>
    </w:p>
    <w:p w:rsidR="00DF49C8" w:rsidRPr="00DF49C8" w:rsidRDefault="00DF49C8" w:rsidP="00A72017">
      <w:pPr>
        <w:pStyle w:val="normparag"/>
      </w:pPr>
      <w:r w:rsidRPr="00DF49C8">
        <w:t>Dans les locaux autres que ceux à risques d’incendie (</w:t>
      </w:r>
      <w:proofErr w:type="spellStart"/>
      <w:r w:rsidRPr="00DF49C8">
        <w:t>BE2</w:t>
      </w:r>
      <w:proofErr w:type="spellEnd"/>
      <w:r w:rsidRPr="00DF49C8">
        <w:t>) ou à risques d’explosion (</w:t>
      </w:r>
      <w:proofErr w:type="spellStart"/>
      <w:r w:rsidRPr="00DF49C8">
        <w:t>BE3</w:t>
      </w:r>
      <w:proofErr w:type="spellEnd"/>
      <w:r w:rsidRPr="00DF49C8">
        <w:t>), il est admis de ne pas prévoir de dispositif de protection particulier contre les surcharges :</w:t>
      </w:r>
    </w:p>
    <w:p w:rsidR="00DF49C8" w:rsidRPr="00DF49C8" w:rsidRDefault="00DF49C8" w:rsidP="00A72017">
      <w:pPr>
        <w:pStyle w:val="Puce1"/>
      </w:pPr>
      <w:r w:rsidRPr="00DF49C8">
        <w:lastRenderedPageBreak/>
        <w:t>sur une canalisation située en aval d’une réduction de section, ou tout autre changement et effectivement protégée contre les surcharges par un dispositif de protection placé en amont ;</w:t>
      </w:r>
    </w:p>
    <w:p w:rsidR="00DF49C8" w:rsidRPr="00DF49C8" w:rsidRDefault="00DF49C8" w:rsidP="00A72017">
      <w:pPr>
        <w:pStyle w:val="Puce1"/>
      </w:pPr>
      <w:r w:rsidRPr="00DF49C8">
        <w:t>sur une canalisation qui n’est pas susceptible d’être soumise à une surcharge, à condition que cette</w:t>
      </w:r>
      <w:r w:rsidR="00946C78">
        <w:t xml:space="preserve"> </w:t>
      </w:r>
      <w:r w:rsidRPr="00DF49C8">
        <w:t xml:space="preserve">canalisation </w:t>
      </w:r>
      <w:r w:rsidR="00A72017">
        <w:t xml:space="preserve">soit protégée contre les courts </w:t>
      </w:r>
      <w:r w:rsidRPr="00DF49C8">
        <w:t>circuits et ne comporte ni dérivation ni prise de courant.</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normparag"/>
      </w:pPr>
      <w:r w:rsidRPr="00DF49C8">
        <w:rPr>
          <w:b/>
        </w:rPr>
        <w:t>Note 1</w:t>
      </w:r>
      <w:r w:rsidRPr="00DF49C8">
        <w:t> : les appareils non susceptibles de produire des surcharges sont notamment les ampoules, le chauffage, les moteurs dont le courant à rotor calé n’est pas supérieur au courant admissible. Par contre, une prise de courant est un point d’utilisation pouvant donner lieu à des surcharges.</w:t>
      </w:r>
    </w:p>
    <w:p w:rsidR="00DF49C8" w:rsidRPr="00DF49C8" w:rsidRDefault="00DF49C8" w:rsidP="00A72017">
      <w:pPr>
        <w:pStyle w:val="normparag"/>
      </w:pPr>
    </w:p>
    <w:p w:rsidR="00DF49C8" w:rsidRPr="00DF49C8" w:rsidRDefault="00DF49C8" w:rsidP="00A72017">
      <w:pPr>
        <w:pStyle w:val="normparag"/>
      </w:pPr>
      <w:r w:rsidRPr="00DF49C8">
        <w:rPr>
          <w:b/>
        </w:rPr>
        <w:t>Note 2</w:t>
      </w:r>
      <w:r w:rsidRPr="00DF49C8">
        <w:t> : Lorsque, pour des raisons de sécurité, il est nécessaire qu’un moteur puisse assurer son service même dans des conditions de défaut mécanique ou autre, il est admis de ne pas protéger la canalisation d’alimentation correspondante contre les surcharges, mais seulement contre les courts</w:t>
      </w:r>
      <w:r w:rsidR="00A72017">
        <w:t xml:space="preserve"> </w:t>
      </w:r>
      <w:r w:rsidRPr="00DF49C8">
        <w:t>circuits, à condition que les conducteurs de la canalisation puissent supporter les courants de charge résultant des défauts.</w:t>
      </w:r>
    </w:p>
    <w:p w:rsidR="00DF49C8" w:rsidRPr="00DF49C8" w:rsidRDefault="00DF49C8" w:rsidP="00A72017">
      <w:pPr>
        <w:pStyle w:val="normparag"/>
      </w:pPr>
      <w:r w:rsidRPr="00DF49C8">
        <w:t>Sauf indication précise fournie par le constructeur de moteurs, on peut considérer que cette dernière condition est satisfaisante si la section des conducteurs de la canalisation est déterminée par un courant admissible égal à 1,5 fois le courant nominal du moteur.</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normparag"/>
      </w:pPr>
      <w:r w:rsidRPr="00DF49C8">
        <w:rPr>
          <w:b/>
        </w:rPr>
        <w:t>Note 3</w:t>
      </w:r>
      <w:r w:rsidRPr="00DF49C8">
        <w:t> : les conditions de dispense ou d</w:t>
      </w:r>
      <w:r w:rsidR="00A331E7">
        <w:t xml:space="preserve">e déplacement des protections contre les </w:t>
      </w:r>
      <w:r w:rsidRPr="00DF49C8">
        <w:t xml:space="preserve"> surcharge</w:t>
      </w:r>
      <w:r w:rsidR="00A331E7">
        <w:t>s</w:t>
      </w:r>
      <w:r w:rsidRPr="00DF49C8">
        <w:t xml:space="preserve"> dans les installations IT sont définies par les règles spécifiques à ce schéma.</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pucetitre4"/>
      </w:pPr>
      <w:proofErr w:type="spellStart"/>
      <w:r w:rsidRPr="00DF49C8">
        <w:t>Court-circuits</w:t>
      </w:r>
      <w:proofErr w:type="spellEnd"/>
    </w:p>
    <w:p w:rsidR="00DF49C8" w:rsidRDefault="00DF49C8" w:rsidP="00DF49C8">
      <w:pPr>
        <w:spacing w:after="0"/>
        <w:ind w:left="644"/>
        <w:contextualSpacing/>
        <w:rPr>
          <w:sz w:val="24"/>
          <w:szCs w:val="24"/>
          <w:lang w:val="fr-FR"/>
        </w:rPr>
      </w:pPr>
      <w:r w:rsidRPr="00DF49C8">
        <w:rPr>
          <w:sz w:val="24"/>
          <w:szCs w:val="24"/>
          <w:lang w:val="fr-FR"/>
        </w:rPr>
        <w:t xml:space="preserve">Les dispositifs </w:t>
      </w:r>
      <w:r w:rsidR="00A72017">
        <w:rPr>
          <w:sz w:val="24"/>
          <w:szCs w:val="24"/>
          <w:lang w:val="fr-FR"/>
        </w:rPr>
        <w:t xml:space="preserve">de protection contre les courts </w:t>
      </w:r>
      <w:r w:rsidRPr="00DF49C8">
        <w:rPr>
          <w:sz w:val="24"/>
          <w:szCs w:val="24"/>
          <w:lang w:val="fr-FR"/>
        </w:rPr>
        <w:t>circuits doivent être installés à l’endroit où il y</w:t>
      </w:r>
      <w:r w:rsidR="00946C78">
        <w:rPr>
          <w:sz w:val="24"/>
          <w:szCs w:val="24"/>
          <w:lang w:val="fr-FR"/>
        </w:rPr>
        <w:t xml:space="preserve"> </w:t>
      </w:r>
      <w:r w:rsidRPr="00DF49C8">
        <w:rPr>
          <w:sz w:val="24"/>
          <w:szCs w:val="24"/>
          <w:lang w:val="fr-FR"/>
        </w:rPr>
        <w:t>a une réduction de section des conducteurs ou tout autre changement entraînant  une modification du courant admissible dans les conducteurs.</w:t>
      </w:r>
    </w:p>
    <w:p w:rsidR="001A05B2" w:rsidRPr="00DF49C8" w:rsidRDefault="001A05B2" w:rsidP="00DF49C8">
      <w:pPr>
        <w:spacing w:after="0"/>
        <w:ind w:left="644"/>
        <w:contextualSpacing/>
        <w:rPr>
          <w:sz w:val="24"/>
          <w:szCs w:val="24"/>
          <w:lang w:val="fr-FR"/>
        </w:rPr>
      </w:pPr>
    </w:p>
    <w:p w:rsidR="00DF49C8" w:rsidRDefault="007F63B9" w:rsidP="00DF49C8">
      <w:pPr>
        <w:spacing w:after="0"/>
        <w:ind w:left="644"/>
        <w:contextualSpacing/>
        <w:rPr>
          <w:sz w:val="24"/>
          <w:szCs w:val="24"/>
          <w:lang w:val="fr-FR"/>
        </w:rPr>
      </w:pPr>
      <w:r w:rsidRPr="00611165">
        <w:rPr>
          <w:noProof/>
          <w:sz w:val="24"/>
          <w:szCs w:val="24"/>
          <w:lang w:val="fr-FR" w:eastAsia="fr-FR"/>
        </w:rPr>
        <w:drawing>
          <wp:inline distT="0" distB="0" distL="0" distR="0">
            <wp:extent cx="5419725" cy="1238250"/>
            <wp:effectExtent l="19050" t="0" r="9525"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419725" cy="1238250"/>
                    </a:xfrm>
                    <a:prstGeom prst="rect">
                      <a:avLst/>
                    </a:prstGeom>
                    <a:noFill/>
                    <a:ln w="9525">
                      <a:noFill/>
                      <a:miter lim="800000"/>
                      <a:headEnd/>
                      <a:tailEnd/>
                    </a:ln>
                  </pic:spPr>
                </pic:pic>
              </a:graphicData>
            </a:graphic>
          </wp:inline>
        </w:drawing>
      </w:r>
    </w:p>
    <w:p w:rsidR="001A05B2" w:rsidRPr="00DF49C8" w:rsidRDefault="001A05B2" w:rsidP="00DF49C8">
      <w:pPr>
        <w:spacing w:after="0"/>
        <w:ind w:left="644"/>
        <w:contextualSpacing/>
        <w:rPr>
          <w:sz w:val="24"/>
          <w:szCs w:val="24"/>
          <w:lang w:val="fr-FR"/>
        </w:rPr>
      </w:pPr>
    </w:p>
    <w:p w:rsidR="00A72017" w:rsidRDefault="00A72017">
      <w:pPr>
        <w:rPr>
          <w:sz w:val="24"/>
          <w:szCs w:val="24"/>
          <w:lang w:val="fr-FR"/>
        </w:rPr>
      </w:pPr>
      <w:r>
        <w:br w:type="page"/>
      </w:r>
    </w:p>
    <w:p w:rsidR="00DF49C8" w:rsidRPr="00DF49C8" w:rsidRDefault="00DF49C8" w:rsidP="00A72017">
      <w:pPr>
        <w:pStyle w:val="normparag"/>
      </w:pPr>
      <w:r w:rsidRPr="00DF49C8">
        <w:lastRenderedPageBreak/>
        <w:t>Il est admis de déroger à cette règle dans les 2 cas suivants :</w:t>
      </w:r>
    </w:p>
    <w:p w:rsidR="00DF49C8" w:rsidRPr="00DF49C8" w:rsidRDefault="00DF49C8" w:rsidP="00A72017">
      <w:pPr>
        <w:pStyle w:val="Puce1"/>
      </w:pPr>
      <w:r w:rsidRPr="00DF49C8">
        <w:t>Lorsque la partie de canalisation comprise entre la réduction d</w:t>
      </w:r>
      <w:r w:rsidR="00A331E7">
        <w:t>e section ou autre changement</w:t>
      </w:r>
      <w:r w:rsidRPr="00DF49C8">
        <w:t xml:space="preserve"> et </w:t>
      </w:r>
      <w:r w:rsidR="00DD0E6A">
        <w:t>l</w:t>
      </w:r>
      <w:r w:rsidRPr="00DF49C8">
        <w:t>e dispositif de protection répond simultanément aux 3 conditions suivantes :</w:t>
      </w:r>
    </w:p>
    <w:p w:rsidR="00DF49C8" w:rsidRPr="00DF49C8" w:rsidRDefault="00DF49C8" w:rsidP="00A72017">
      <w:pPr>
        <w:pStyle w:val="puce2"/>
      </w:pPr>
      <w:r w:rsidRPr="00DF49C8">
        <w:t>sa longueur n’excède pas 3 mètres ;</w:t>
      </w:r>
    </w:p>
    <w:p w:rsidR="00DF49C8" w:rsidRPr="00DF49C8" w:rsidRDefault="00DF49C8" w:rsidP="00A72017">
      <w:pPr>
        <w:pStyle w:val="puce2"/>
      </w:pPr>
      <w:r w:rsidRPr="00DF49C8">
        <w:t>elle est réalisée de manière à réduire le risque d’un court-circuit (ce qui peut être obtenu par un renforcement des protections de la canalisation contre les contraintes extérieures telles que mécaniques, thermiques, humidité, etc.)</w:t>
      </w:r>
    </w:p>
    <w:p w:rsidR="00DF49C8" w:rsidRPr="00DF49C8" w:rsidRDefault="00DF49C8" w:rsidP="00A72017">
      <w:pPr>
        <w:pStyle w:val="puce2"/>
      </w:pPr>
      <w:r w:rsidRPr="00DF49C8">
        <w:t>elle n’est pas placée à proximité de combustibles.</w:t>
      </w:r>
    </w:p>
    <w:p w:rsidR="00DF49C8" w:rsidRPr="00DF49C8" w:rsidRDefault="00DF49C8" w:rsidP="00DF49C8">
      <w:pPr>
        <w:spacing w:after="0"/>
        <w:ind w:left="928"/>
        <w:contextualSpacing/>
        <w:rPr>
          <w:sz w:val="24"/>
          <w:szCs w:val="24"/>
          <w:lang w:val="fr-FR"/>
        </w:rPr>
      </w:pPr>
    </w:p>
    <w:p w:rsidR="00DF49C8" w:rsidRPr="00DF49C8" w:rsidRDefault="00DF49C8" w:rsidP="00A72017">
      <w:pPr>
        <w:pStyle w:val="Puce1"/>
      </w:pPr>
      <w:r w:rsidRPr="00DF49C8">
        <w:t xml:space="preserve">Lorsque le dispositif de protection placé en amont possède une caractéristique de fonctionnement telle </w:t>
      </w:r>
      <w:r w:rsidR="00A72017">
        <w:t xml:space="preserve">qu’il protège contre les courts </w:t>
      </w:r>
      <w:r w:rsidRPr="00DF49C8">
        <w:t>circuits la canalisation située en aval de la réduction d</w:t>
      </w:r>
      <w:r w:rsidR="00A331E7">
        <w:t>e section ou autre changement</w:t>
      </w:r>
      <w:r w:rsidRPr="00DF49C8">
        <w:t>.</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normparag"/>
      </w:pPr>
      <w:r w:rsidRPr="00DF49C8">
        <w:t>Cette condition peut être vérifiée par la méthode du triangle lorsqu’il s’agit de réduction de section. Elle peut s’appliquer au cas de plusieurs canalisations successives de sections différentes (colonnes montantes de chauffage électrique).</w:t>
      </w:r>
    </w:p>
    <w:p w:rsidR="00DF49C8" w:rsidRPr="00DF49C8" w:rsidRDefault="00DF49C8" w:rsidP="00A72017">
      <w:pPr>
        <w:pStyle w:val="normparag"/>
      </w:pPr>
      <w:r w:rsidRPr="00DF49C8">
        <w:t>On peut se dispenser de protection contre les courts-circuits si la canalisation est réalisée de manière à réduire au minimum le risque d’un court-circuit et si elle est éloignée de matériaux combustibles dans les cas suivants : canalisations reliant les machines génératrices, les transformateurs, redresseurs, batteries d’accumulateurs et leurs tableaux de commande (les dispositifs de protection étant placés sur ces tableaux), circuits de mesure.</w:t>
      </w:r>
    </w:p>
    <w:p w:rsidR="00DF49C8" w:rsidRPr="00DF49C8" w:rsidRDefault="00DF49C8" w:rsidP="00A72017">
      <w:pPr>
        <w:pStyle w:val="normparag"/>
      </w:pPr>
      <w:r w:rsidRPr="00DF49C8">
        <w:t>Il est recommandé de se dispenser de protection contre les courts-circuits lorsque la coupure pourrait entraîner des dangers pour les personnes ou nuire au bon fonctionnement des installations intéressées : circuit d’excitation des machines tournantes, circuits au secondaire des transformateurs de courant.</w:t>
      </w:r>
    </w:p>
    <w:p w:rsidR="001713F7" w:rsidRPr="00DF49C8" w:rsidRDefault="001713F7" w:rsidP="00DF49C8">
      <w:pPr>
        <w:spacing w:after="0"/>
        <w:ind w:left="644"/>
        <w:contextualSpacing/>
        <w:rPr>
          <w:sz w:val="24"/>
          <w:szCs w:val="24"/>
          <w:lang w:val="fr-FR"/>
        </w:rPr>
      </w:pPr>
    </w:p>
    <w:p w:rsidR="00822740" w:rsidRDefault="00DF49C8" w:rsidP="00A72017">
      <w:pPr>
        <w:pStyle w:val="titre3-2"/>
      </w:pPr>
      <w:bookmarkStart w:id="28" w:name="_Toc509950466"/>
      <w:r w:rsidRPr="00277483">
        <w:t>Sélectivité et coordination des protections de surintensités</w:t>
      </w:r>
      <w:bookmarkEnd w:id="28"/>
    </w:p>
    <w:p w:rsidR="00DF49C8" w:rsidRPr="00DF49C8" w:rsidRDefault="00DF49C8" w:rsidP="00A72017">
      <w:pPr>
        <w:pStyle w:val="pucetitre4"/>
      </w:pPr>
      <w:r w:rsidRPr="00DF49C8">
        <w:t xml:space="preserve">Sélectivité </w:t>
      </w:r>
    </w:p>
    <w:p w:rsidR="00DF49C8" w:rsidRDefault="00DF49C8" w:rsidP="00A72017">
      <w:pPr>
        <w:pStyle w:val="normparag"/>
      </w:pPr>
      <w:r w:rsidRPr="00DF49C8">
        <w:t>Lorsque plusieurs dispositifs de protection sont placés en cascade, leurs caractéristiques de fonctionnement sont choisies, dans la mesure du possible, de façon à n’éliminer que la partie d’installation où se trouve le défaut. On dit alors qu’il y a sélectivité entre les protections. Il en est ainsi lorsque le temps de fonctionnement total du dispositif de protection, situé en aval, est inférieur au temps limite de non-réponse du dispositif de protection amont.</w:t>
      </w:r>
    </w:p>
    <w:p w:rsidR="00A331E7" w:rsidRPr="00DF49C8" w:rsidRDefault="00A331E7" w:rsidP="00DF49C8">
      <w:pPr>
        <w:spacing w:after="0"/>
        <w:ind w:left="644"/>
        <w:contextualSpacing/>
        <w:rPr>
          <w:sz w:val="24"/>
          <w:szCs w:val="24"/>
          <w:lang w:val="fr-FR"/>
        </w:rPr>
      </w:pPr>
    </w:p>
    <w:p w:rsidR="00A72017" w:rsidRDefault="00A72017">
      <w:pPr>
        <w:rPr>
          <w:rFonts w:ascii="Wingdings" w:hAnsi="Wingdings"/>
          <w:sz w:val="24"/>
          <w:szCs w:val="24"/>
          <w:highlight w:val="lightGray"/>
          <w:lang w:val="fr-FR"/>
        </w:rPr>
      </w:pPr>
      <w:r>
        <w:rPr>
          <w:rFonts w:ascii="Wingdings" w:hAnsi="Wingdings"/>
          <w:b/>
          <w:highlight w:val="lightGray"/>
        </w:rPr>
        <w:br w:type="page"/>
      </w:r>
    </w:p>
    <w:p w:rsidR="00DF49C8" w:rsidRPr="00DF49C8" w:rsidRDefault="00DF49C8" w:rsidP="00A72017">
      <w:pPr>
        <w:pStyle w:val="pucetitre4"/>
      </w:pPr>
      <w:r w:rsidRPr="00DF49C8">
        <w:lastRenderedPageBreak/>
        <w:t>La sélectivité peut être totale ou partielle.</w:t>
      </w:r>
    </w:p>
    <w:p w:rsidR="00DF49C8" w:rsidRPr="00DF49C8" w:rsidRDefault="00DF49C8" w:rsidP="00A72017">
      <w:pPr>
        <w:pStyle w:val="Puce1"/>
      </w:pPr>
      <w:r w:rsidRPr="00DF49C8">
        <w:t>Elle est totale lorsqu’il n’y a aucune possibilité de fonctionnement simultané de deux dispositifs en cascade pour toute valeur de courant comprise entre le courant d’emploi et le courant de court-circuit.</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Puce1"/>
      </w:pPr>
      <w:r w:rsidRPr="00DF49C8">
        <w:t>La sélectivité est partielle lorsque, pour des valeurs élevées de l’intensité du courant de court-circuit, on admet le fonctionnement simultané des protections amont et aval. Pour des valeurs plus faibles, la sélectivité est effective.</w:t>
      </w:r>
    </w:p>
    <w:p w:rsidR="00DF49C8" w:rsidRPr="00DF49C8" w:rsidRDefault="00DF49C8" w:rsidP="00DF49C8">
      <w:pPr>
        <w:spacing w:after="0"/>
        <w:ind w:left="720"/>
        <w:contextualSpacing/>
        <w:rPr>
          <w:sz w:val="24"/>
          <w:szCs w:val="24"/>
          <w:lang w:val="fr-FR"/>
        </w:rPr>
      </w:pPr>
    </w:p>
    <w:p w:rsidR="00DF49C8" w:rsidRPr="00DF49C8" w:rsidRDefault="00DF49C8" w:rsidP="00A72017">
      <w:pPr>
        <w:pStyle w:val="pucetitre4"/>
      </w:pPr>
      <w:r w:rsidRPr="00DF49C8">
        <w:t>Comment s’assurer de la sélectivité entre deux dispositifs de protection</w:t>
      </w:r>
    </w:p>
    <w:p w:rsidR="00DF49C8" w:rsidRPr="00DF49C8" w:rsidRDefault="00DF49C8" w:rsidP="00A72017">
      <w:pPr>
        <w:pStyle w:val="normparag"/>
      </w:pPr>
      <w:r w:rsidRPr="00DF49C8">
        <w:t xml:space="preserve">S’il s’agit de dispositifs de protection de même type, on considère qu’un rapport de 2,5 fois au moins entre les courants nominaux ou de réglage des dispositifs amont et aval suffit pour assurer la sélectivité totale (exemple : deux fusibles </w:t>
      </w:r>
      <w:proofErr w:type="spellStart"/>
      <w:r w:rsidRPr="00DF49C8">
        <w:t>gG</w:t>
      </w:r>
      <w:proofErr w:type="spellEnd"/>
      <w:r w:rsidRPr="00DF49C8">
        <w:t xml:space="preserve"> ou deux disjoncteurs de même type).</w:t>
      </w:r>
    </w:p>
    <w:p w:rsidR="00DF49C8" w:rsidRPr="00DF49C8" w:rsidRDefault="00DF49C8" w:rsidP="00A72017">
      <w:pPr>
        <w:pStyle w:val="normparag"/>
      </w:pPr>
    </w:p>
    <w:p w:rsidR="00DF49C8" w:rsidRPr="00DF49C8" w:rsidRDefault="00DF49C8" w:rsidP="00A72017">
      <w:pPr>
        <w:pStyle w:val="normparag"/>
      </w:pPr>
      <w:r w:rsidRPr="00DF49C8">
        <w:t>Dans tous les cas, la sélectivité totale est assurée si les plages de fonctionnement des dispositifs amont et aval ne se recoupent pas entre le courant nominal et le courant de court-circuit maximal à l’endroit où ils sont installés. Cela nécessite la connaissance des plages de fonctionnement de ces matériels.</w:t>
      </w:r>
    </w:p>
    <w:p w:rsidR="00DF49C8" w:rsidRPr="00DF49C8" w:rsidRDefault="00DF49C8" w:rsidP="00DF49C8">
      <w:pPr>
        <w:spacing w:after="0"/>
        <w:ind w:left="644"/>
        <w:contextualSpacing/>
        <w:rPr>
          <w:sz w:val="24"/>
          <w:szCs w:val="24"/>
          <w:lang w:val="fr-FR"/>
        </w:rPr>
      </w:pPr>
    </w:p>
    <w:p w:rsidR="00DF49C8" w:rsidRPr="00DF49C8" w:rsidRDefault="00DF49C8" w:rsidP="00A72017">
      <w:pPr>
        <w:pStyle w:val="pucetitre4"/>
      </w:pPr>
      <w:r w:rsidRPr="00DF49C8">
        <w:t>Coordination entre les dispositifs de protection</w:t>
      </w:r>
    </w:p>
    <w:p w:rsidR="00DF49C8" w:rsidRPr="00DF49C8" w:rsidRDefault="00DF49C8" w:rsidP="00A72017">
      <w:pPr>
        <w:pStyle w:val="normparag"/>
      </w:pPr>
      <w:r w:rsidRPr="00DF49C8">
        <w:t xml:space="preserve">La coordination entre les dispositifs de protection contre les surintensités est définie par la norme NS 01-001. Elle consiste à coordonner les caractéristiques de plusieurs dispositifs de protection placés en série avec deux objectifs distincts : </w:t>
      </w:r>
    </w:p>
    <w:p w:rsidR="00DF49C8" w:rsidRPr="00DF49C8" w:rsidRDefault="00DF49C8" w:rsidP="00A72017">
      <w:pPr>
        <w:pStyle w:val="Puce1"/>
      </w:pPr>
      <w:r w:rsidRPr="00DF49C8">
        <w:t>la sélectivité, qui évite la mise hors service de toute l’installation lorsqu’un défaut survient sur une partie de celle-ci ;</w:t>
      </w:r>
    </w:p>
    <w:p w:rsidR="00DF49C8" w:rsidRPr="00A331E7" w:rsidRDefault="00DF49C8" w:rsidP="00A72017">
      <w:pPr>
        <w:pStyle w:val="Puce1"/>
      </w:pPr>
      <w:r w:rsidRPr="00DF49C8">
        <w:t>la filiation (ou plus généralement la protection d’accompagnement, si les dispositifs de protection ne sont pas des disjoncteurs) permet de renforcer le pouvoir de coupure de la protection aval.</w:t>
      </w:r>
    </w:p>
    <w:p w:rsidR="00DF49C8" w:rsidRDefault="00DF49C8" w:rsidP="00A72017">
      <w:pPr>
        <w:pStyle w:val="normparag"/>
      </w:pPr>
      <w:r w:rsidRPr="00DF49C8">
        <w:t xml:space="preserve">Les caractéristiques des fusibles </w:t>
      </w:r>
      <w:proofErr w:type="spellStart"/>
      <w:r w:rsidRPr="00DF49C8">
        <w:t>HPC</w:t>
      </w:r>
      <w:proofErr w:type="spellEnd"/>
      <w:r w:rsidRPr="00DF49C8">
        <w:t xml:space="preserve"> à associer à des discontacteurs ou à des disjoncteurs sont indiquées par les constructeurs de ces appareils, en fonction des caractéristiques des relais magnétothermiques équipant ces appareils.</w:t>
      </w:r>
    </w:p>
    <w:p w:rsidR="00A331E7" w:rsidRPr="00DF49C8" w:rsidRDefault="00A331E7" w:rsidP="00DF49C8">
      <w:pPr>
        <w:spacing w:after="0"/>
        <w:ind w:left="644"/>
        <w:contextualSpacing/>
        <w:rPr>
          <w:sz w:val="24"/>
          <w:szCs w:val="24"/>
          <w:lang w:val="fr-FR"/>
        </w:rPr>
      </w:pPr>
    </w:p>
    <w:p w:rsidR="00822740" w:rsidRDefault="00DF49C8" w:rsidP="00A72017">
      <w:pPr>
        <w:pStyle w:val="Titre2"/>
      </w:pPr>
      <w:bookmarkStart w:id="29" w:name="_Toc509950467"/>
      <w:r w:rsidRPr="001713F7">
        <w:t>Règles particulières aux différentes canalisations</w:t>
      </w:r>
      <w:bookmarkEnd w:id="29"/>
    </w:p>
    <w:p w:rsidR="00822740" w:rsidRDefault="00171484" w:rsidP="00A72017">
      <w:pPr>
        <w:pStyle w:val="titre3-2"/>
      </w:pPr>
      <w:bookmarkStart w:id="30" w:name="_Toc509950468"/>
      <w:r>
        <w:t>Définition</w:t>
      </w:r>
      <w:bookmarkEnd w:id="30"/>
      <w:r w:rsidR="00E517C8">
        <w:t xml:space="preserve"> </w:t>
      </w:r>
    </w:p>
    <w:p w:rsidR="00FC2D39" w:rsidRDefault="00FC2D39" w:rsidP="00A72017">
      <w:pPr>
        <w:pStyle w:val="normparag"/>
      </w:pPr>
      <w:r w:rsidRPr="00DF49C8">
        <w:t>Une canalisation est l’ensemble constitué par un ou plusieurs conducteurs électriques et les éléments assurant leur fixation et leur protection.</w:t>
      </w:r>
    </w:p>
    <w:p w:rsidR="0074245D" w:rsidRDefault="0074245D" w:rsidP="00A72017">
      <w:pPr>
        <w:pStyle w:val="normparag"/>
      </w:pPr>
      <w:r>
        <w:t>Une canalisation peut etre constituée des conducteurs, d’un ou de plusieurs circuits.</w:t>
      </w:r>
    </w:p>
    <w:p w:rsidR="00A72017" w:rsidRDefault="00A72017" w:rsidP="00A72017">
      <w:pPr>
        <w:pStyle w:val="normparag"/>
      </w:pPr>
    </w:p>
    <w:p w:rsidR="00A72017" w:rsidRDefault="00A72017">
      <w:pPr>
        <w:rPr>
          <w:b/>
          <w:sz w:val="24"/>
          <w:szCs w:val="24"/>
          <w:u w:val="single"/>
          <w:lang w:val="fr-FR"/>
        </w:rPr>
      </w:pPr>
      <w:r>
        <w:br w:type="page"/>
      </w:r>
    </w:p>
    <w:p w:rsidR="00FC2D39" w:rsidRDefault="00E517C8" w:rsidP="00A72017">
      <w:pPr>
        <w:pStyle w:val="titre3-2"/>
      </w:pPr>
      <w:bookmarkStart w:id="31" w:name="_Toc509950469"/>
      <w:r>
        <w:lastRenderedPageBreak/>
        <w:t>Conducteur de protection</w:t>
      </w:r>
      <w:bookmarkEnd w:id="31"/>
    </w:p>
    <w:p w:rsidR="00A72017" w:rsidRPr="00DF49C8" w:rsidRDefault="00A72017" w:rsidP="00A72017">
      <w:pPr>
        <w:pStyle w:val="normparag"/>
      </w:pPr>
    </w:p>
    <w:p w:rsidR="007F0497" w:rsidRPr="00DF49C8" w:rsidRDefault="007F0497" w:rsidP="007F0497">
      <w:pPr>
        <w:pBdr>
          <w:top w:val="single" w:sz="12" w:space="1" w:color="008080"/>
          <w:left w:val="single" w:sz="12" w:space="4" w:color="008080"/>
          <w:bottom w:val="single" w:sz="12" w:space="1" w:color="008080"/>
          <w:right w:val="single" w:sz="12" w:space="4" w:color="008080"/>
        </w:pBdr>
        <w:spacing w:after="0" w:line="240" w:lineRule="auto"/>
        <w:ind w:left="142" w:right="283"/>
        <w:jc w:val="both"/>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Toute canalisation composée d’un ou plusieurs circuits doit comprendre le ou les conducteurs de protection correspondants. Cette solution permet le raccordement aisé au conducteur de protection des masses des matériels de classe I et facilite l’application des mesures de protection</w:t>
      </w:r>
      <w:r w:rsidR="00C30B36">
        <w:rPr>
          <w:rFonts w:ascii="Arial" w:eastAsia="Times New Roman" w:hAnsi="Arial" w:cs="Arial"/>
          <w:sz w:val="20"/>
          <w:szCs w:val="20"/>
          <w:lang w:val="fr-FR" w:eastAsia="fr-FR"/>
        </w:rPr>
        <w:t>.</w:t>
      </w:r>
    </w:p>
    <w:p w:rsidR="00A72017" w:rsidRDefault="00A72017" w:rsidP="00DF49C8">
      <w:pPr>
        <w:spacing w:after="0"/>
        <w:ind w:left="574"/>
        <w:contextualSpacing/>
        <w:rPr>
          <w:sz w:val="24"/>
          <w:szCs w:val="24"/>
          <w:lang w:val="fr-FR"/>
        </w:rPr>
      </w:pPr>
    </w:p>
    <w:p w:rsidR="00FC2D39" w:rsidRPr="00E517C8" w:rsidRDefault="002416A9" w:rsidP="00A72017">
      <w:pPr>
        <w:pStyle w:val="titre3-2"/>
      </w:pPr>
      <w:bookmarkStart w:id="32" w:name="_Toc509950470"/>
      <w:r w:rsidRPr="00611165">
        <w:t>Canalisations en câbles</w:t>
      </w:r>
      <w:bookmarkEnd w:id="32"/>
    </w:p>
    <w:p w:rsidR="00DF49C8" w:rsidRPr="00A72017" w:rsidRDefault="00A72017" w:rsidP="00A72017">
      <w:pPr>
        <w:pStyle w:val="normparag"/>
        <w:rPr>
          <w:b/>
        </w:rPr>
      </w:pPr>
      <w:r w:rsidRPr="00A72017">
        <w:rPr>
          <w:b/>
        </w:rPr>
        <w:t xml:space="preserve">Câbles usuels – </w:t>
      </w:r>
      <w:r w:rsidR="00DF49C8" w:rsidRPr="00A72017">
        <w:rPr>
          <w:b/>
        </w:rPr>
        <w:t>Caractéristiques</w:t>
      </w:r>
    </w:p>
    <w:p w:rsidR="00DF49C8" w:rsidRPr="00DF49C8" w:rsidRDefault="00DF49C8" w:rsidP="00A72017">
      <w:pPr>
        <w:pStyle w:val="Puce1"/>
      </w:pPr>
      <w:r w:rsidRPr="00DF49C8">
        <w:t xml:space="preserve">Rigides: </w:t>
      </w:r>
    </w:p>
    <w:p w:rsidR="00DF49C8" w:rsidRPr="00DF49C8" w:rsidRDefault="00DF49C8" w:rsidP="00A72017">
      <w:pPr>
        <w:pStyle w:val="normparag"/>
      </w:pPr>
      <w:r w:rsidRPr="00DF49C8">
        <w:t xml:space="preserve">U 1000 </w:t>
      </w:r>
      <w:proofErr w:type="spellStart"/>
      <w:r w:rsidRPr="00DF49C8">
        <w:t>R2V</w:t>
      </w:r>
      <w:proofErr w:type="spellEnd"/>
      <w:r w:rsidRPr="00DF49C8">
        <w:t xml:space="preserve">, U 1000 </w:t>
      </w:r>
      <w:proofErr w:type="spellStart"/>
      <w:r w:rsidRPr="00DF49C8">
        <w:t>RGPFV</w:t>
      </w:r>
      <w:proofErr w:type="spellEnd"/>
      <w:r w:rsidRPr="00DF49C8">
        <w:t xml:space="preserve">, </w:t>
      </w:r>
      <w:proofErr w:type="spellStart"/>
      <w:r w:rsidRPr="00DF49C8">
        <w:t>FR-N</w:t>
      </w:r>
      <w:proofErr w:type="spellEnd"/>
      <w:r w:rsidRPr="00DF49C8">
        <w:t xml:space="preserve"> </w:t>
      </w:r>
      <w:proofErr w:type="spellStart"/>
      <w:r w:rsidRPr="00DF49C8">
        <w:t>05VV</w:t>
      </w:r>
      <w:proofErr w:type="spellEnd"/>
      <w:r w:rsidRPr="00DF49C8">
        <w:t xml:space="preserve">-U ou R, U 1000 </w:t>
      </w:r>
      <w:proofErr w:type="spellStart"/>
      <w:r w:rsidRPr="00DF49C8">
        <w:t>RVFV</w:t>
      </w:r>
      <w:proofErr w:type="spellEnd"/>
    </w:p>
    <w:p w:rsidR="00DF49C8" w:rsidRPr="00DF49C8" w:rsidRDefault="00DF49C8" w:rsidP="00A72017">
      <w:pPr>
        <w:pStyle w:val="Puce1"/>
      </w:pPr>
      <w:r w:rsidRPr="00DF49C8">
        <w:t xml:space="preserve">Souples: </w:t>
      </w:r>
    </w:p>
    <w:p w:rsidR="00DF49C8" w:rsidRPr="00DF49C8" w:rsidRDefault="00DF49C8" w:rsidP="00A72017">
      <w:pPr>
        <w:pStyle w:val="normparag"/>
      </w:pPr>
      <w:r w:rsidRPr="00DF49C8">
        <w:t xml:space="preserve">H </w:t>
      </w:r>
      <w:proofErr w:type="spellStart"/>
      <w:r w:rsidRPr="00DF49C8">
        <w:t>07RN</w:t>
      </w:r>
      <w:proofErr w:type="spellEnd"/>
      <w:r w:rsidRPr="00DF49C8">
        <w:t xml:space="preserve">-F, A </w:t>
      </w:r>
      <w:proofErr w:type="spellStart"/>
      <w:r w:rsidRPr="00DF49C8">
        <w:t>05VV</w:t>
      </w:r>
      <w:proofErr w:type="spellEnd"/>
      <w:r w:rsidRPr="00DF49C8">
        <w:t>-F</w:t>
      </w:r>
    </w:p>
    <w:p w:rsidR="00DF49C8" w:rsidRPr="00DF49C8" w:rsidRDefault="00DF49C8" w:rsidP="00DF49C8">
      <w:pPr>
        <w:spacing w:after="0"/>
        <w:ind w:left="574"/>
        <w:contextualSpacing/>
        <w:rPr>
          <w:sz w:val="24"/>
          <w:szCs w:val="24"/>
          <w:lang w:val="fr-FR"/>
        </w:rPr>
      </w:pPr>
    </w:p>
    <w:p w:rsidR="00DF49C8" w:rsidRDefault="00DF49C8" w:rsidP="00A72017">
      <w:pPr>
        <w:pStyle w:val="normparag"/>
      </w:pPr>
      <w:r w:rsidRPr="00DF49C8">
        <w:t>Certains câbles peuvent être utilisés dans des conditions particulières : câbles à isolant minéral, câbles résistants au feu, câbles torsadés.</w:t>
      </w:r>
    </w:p>
    <w:p w:rsidR="00A331E7" w:rsidRPr="00DF49C8" w:rsidRDefault="00A331E7" w:rsidP="00DF49C8">
      <w:pPr>
        <w:spacing w:after="0"/>
        <w:ind w:left="574"/>
        <w:contextualSpacing/>
        <w:rPr>
          <w:sz w:val="24"/>
          <w:szCs w:val="24"/>
          <w:lang w:val="fr-FR"/>
        </w:rPr>
      </w:pPr>
    </w:p>
    <w:p w:rsidR="00822740" w:rsidRDefault="00DF49C8" w:rsidP="00A72017">
      <w:pPr>
        <w:pStyle w:val="titre3-2"/>
      </w:pPr>
      <w:bookmarkStart w:id="33" w:name="_Toc509950471"/>
      <w:r w:rsidRPr="001713F7">
        <w:t>Conditions</w:t>
      </w:r>
      <w:r w:rsidR="00F22AA4">
        <w:t xml:space="preserve"> générales</w:t>
      </w:r>
      <w:r w:rsidRPr="001713F7">
        <w:t xml:space="preserve"> de pose </w:t>
      </w:r>
      <w:r w:rsidR="00FC4D20">
        <w:t>des câbles</w:t>
      </w:r>
      <w:bookmarkEnd w:id="33"/>
    </w:p>
    <w:p w:rsidR="00B17101" w:rsidRPr="00A72017" w:rsidRDefault="002416A9" w:rsidP="00A72017">
      <w:pPr>
        <w:pStyle w:val="Puce1"/>
      </w:pPr>
      <w:r w:rsidRPr="00A72017">
        <w:t xml:space="preserve">Les câbles </w:t>
      </w:r>
      <w:r w:rsidR="00DF49C8" w:rsidRPr="00A72017">
        <w:t>peuvent être posés</w:t>
      </w:r>
      <w:r w:rsidR="00B17101" w:rsidRPr="00A72017">
        <w:t> :</w:t>
      </w:r>
    </w:p>
    <w:p w:rsidR="00822740" w:rsidRDefault="002416A9" w:rsidP="00A72017">
      <w:pPr>
        <w:pStyle w:val="Puce1"/>
      </w:pPr>
      <w:r w:rsidRPr="00611165">
        <w:t>en apparent, à l’air libre</w:t>
      </w:r>
      <w:r w:rsidR="00B17101">
        <w:t> ;</w:t>
      </w:r>
    </w:p>
    <w:p w:rsidR="00822740" w:rsidRDefault="00B17101" w:rsidP="00A72017">
      <w:pPr>
        <w:pStyle w:val="Puce1"/>
      </w:pPr>
      <w:r>
        <w:t>dans les vides de construction ;</w:t>
      </w:r>
    </w:p>
    <w:p w:rsidR="00822740" w:rsidRDefault="00B17101" w:rsidP="00A72017">
      <w:pPr>
        <w:pStyle w:val="Puce1"/>
      </w:pPr>
      <w:r>
        <w:t>enterrés</w:t>
      </w:r>
    </w:p>
    <w:p w:rsidR="00822740" w:rsidRDefault="00B17101" w:rsidP="00A72017">
      <w:pPr>
        <w:pStyle w:val="Puce1"/>
      </w:pPr>
      <w:r>
        <w:t>dans les caniveaux;</w:t>
      </w:r>
    </w:p>
    <w:p w:rsidR="00822740" w:rsidRDefault="00B17101" w:rsidP="00A72017">
      <w:pPr>
        <w:pStyle w:val="Puce1"/>
      </w:pPr>
      <w:r>
        <w:t>noyés.</w:t>
      </w:r>
    </w:p>
    <w:p w:rsidR="00822740" w:rsidRDefault="00A72017" w:rsidP="00A72017">
      <w:pPr>
        <w:pStyle w:val="normparag"/>
      </w:pPr>
      <w:r>
        <w:t>Pour ce qui concerne</w:t>
      </w:r>
      <w:r w:rsidR="00F22AA4">
        <w:t xml:space="preserve"> la fixation</w:t>
      </w:r>
      <w:r w:rsidR="00B17101">
        <w:t>,</w:t>
      </w:r>
      <w:r w:rsidR="00F22AA4">
        <w:t xml:space="preserve"> le raccordement</w:t>
      </w:r>
      <w:r w:rsidR="00B17101">
        <w:t xml:space="preserve"> et la mise en œuvre,</w:t>
      </w:r>
      <w:r w:rsidR="00F22AA4">
        <w:t xml:space="preserve"> voir le mémento</w:t>
      </w:r>
      <w:r w:rsidR="00B17101">
        <w:t>.</w:t>
      </w:r>
    </w:p>
    <w:p w:rsidR="00DF49C8" w:rsidRPr="00DF49C8" w:rsidRDefault="00DF49C8" w:rsidP="00DF49C8">
      <w:pPr>
        <w:spacing w:after="0"/>
        <w:ind w:left="574"/>
        <w:contextualSpacing/>
        <w:rPr>
          <w:sz w:val="24"/>
          <w:szCs w:val="24"/>
          <w:lang w:val="fr-FR"/>
        </w:rPr>
      </w:pPr>
    </w:p>
    <w:p w:rsidR="00822740" w:rsidRDefault="00DF49C8" w:rsidP="00A72017">
      <w:pPr>
        <w:pStyle w:val="Titre2"/>
      </w:pPr>
      <w:bookmarkStart w:id="34" w:name="_Ref320906071"/>
      <w:bookmarkStart w:id="35" w:name="_Toc323411733"/>
      <w:bookmarkStart w:id="36" w:name="_Toc509950472"/>
      <w:r w:rsidRPr="001713F7">
        <w:t>Protection des personnes contre les contacts directs</w:t>
      </w:r>
      <w:bookmarkEnd w:id="34"/>
      <w:bookmarkEnd w:id="35"/>
      <w:bookmarkEnd w:id="36"/>
    </w:p>
    <w:p w:rsidR="00DF49C8" w:rsidRPr="00DF49C8" w:rsidRDefault="00DF49C8" w:rsidP="00A72017">
      <w:pPr>
        <w:pStyle w:val="normparag"/>
      </w:pPr>
      <w:r w:rsidRPr="00DF49C8">
        <w:t>On désigne par contact direct le contact des personnes avec les parties conductrices (actives) des matériels</w:t>
      </w:r>
      <w:r w:rsidR="00F65BD1">
        <w:t>, des</w:t>
      </w:r>
      <w:r w:rsidR="00A72017">
        <w:t xml:space="preserve"> </w:t>
      </w:r>
      <w:r w:rsidRPr="00DF49C8">
        <w:t>équipements électriques</w:t>
      </w:r>
      <w:r w:rsidR="00F65BD1">
        <w:t xml:space="preserve"> et de leurs connexions</w:t>
      </w:r>
      <w:r w:rsidRPr="00DF49C8">
        <w:t>, susceptibles de se trouver sous tension en service normal.</w:t>
      </w:r>
    </w:p>
    <w:p w:rsidR="00DF49C8" w:rsidRPr="00DF49C8" w:rsidRDefault="00DF49C8" w:rsidP="00A72017">
      <w:pPr>
        <w:pStyle w:val="normparag"/>
      </w:pPr>
      <w:r w:rsidRPr="00DF49C8">
        <w:t>Aucun conducteur, aucune pièce conductrice destinée à être sous tension ne doit se trouver à portée des travailleurs et du public.</w:t>
      </w:r>
    </w:p>
    <w:p w:rsidR="00DF49C8" w:rsidRDefault="00DF49C8" w:rsidP="00A72017">
      <w:pPr>
        <w:pStyle w:val="normparag"/>
      </w:pPr>
      <w:r w:rsidRPr="00DF49C8">
        <w:t xml:space="preserve">Cette interdiction s’applique également au conducteur de </w:t>
      </w:r>
      <w:r w:rsidR="00A35670" w:rsidRPr="00DF49C8">
        <w:t>neutre</w:t>
      </w:r>
      <w:r w:rsidR="00A35670">
        <w:t>.</w:t>
      </w:r>
    </w:p>
    <w:p w:rsidR="00A72017" w:rsidRPr="00DF49C8" w:rsidRDefault="00A72017" w:rsidP="00A72017">
      <w:pPr>
        <w:pStyle w:val="normparag"/>
      </w:pPr>
    </w:p>
    <w:p w:rsidR="00822740" w:rsidRDefault="00DF49C8" w:rsidP="00A72017">
      <w:pPr>
        <w:pStyle w:val="Titre2"/>
      </w:pPr>
      <w:bookmarkStart w:id="37" w:name="_Toc509950473"/>
      <w:r w:rsidRPr="001713F7">
        <w:t>Protection des personnes contre les contacts indirects</w:t>
      </w:r>
      <w:bookmarkEnd w:id="37"/>
    </w:p>
    <w:p w:rsidR="00822740" w:rsidRDefault="00DF49C8" w:rsidP="00A72017">
      <w:pPr>
        <w:pStyle w:val="titre3-2"/>
      </w:pPr>
      <w:bookmarkStart w:id="38" w:name="_Toc509950474"/>
      <w:r w:rsidRPr="001713F7">
        <w:t>Mise à la terre des masses et dispositifs de coupure automatique</w:t>
      </w:r>
      <w:r w:rsidR="00BF705A">
        <w:t xml:space="preserve"> </w:t>
      </w:r>
      <w:r w:rsidRPr="001713F7">
        <w:t>associés</w:t>
      </w:r>
      <w:bookmarkEnd w:id="38"/>
    </w:p>
    <w:p w:rsidR="00DF49C8" w:rsidRPr="00DF49C8" w:rsidRDefault="00DF49C8" w:rsidP="00A72017">
      <w:pPr>
        <w:pStyle w:val="Puce1"/>
      </w:pPr>
      <w:r w:rsidRPr="00DF49C8">
        <w:t xml:space="preserve">Toute installation doit comporter des dispositifs de protection contre les risques de contacts indirects, c'est-à-dire contre le contact simultané des personnes avec des masses et des éléments conducteurs entre lesquels pourrait apparaître une différence de potentiel plus grande que la tension limite conventionnelle de sécurité </w:t>
      </w:r>
      <w:r w:rsidRPr="00DF49C8">
        <w:lastRenderedPageBreak/>
        <w:t>UL qui est de 50 volts dans tous le locaux et emplacements en milieu sec à l’exception des installations de chantier et locaux d’élevage d’animaux ;</w:t>
      </w:r>
    </w:p>
    <w:p w:rsidR="00DF49C8" w:rsidRPr="00DF49C8" w:rsidRDefault="00DF49C8" w:rsidP="00A72017">
      <w:pPr>
        <w:pStyle w:val="Puce1"/>
      </w:pPr>
      <w:r w:rsidRPr="00DF49C8">
        <w:t>Masse : partie conductrice d’un matériel électrique susceptible d’être touchée par une personne, qui n’est pas normalement sous tension, mais peut le devenir en cas de défaut d’isolement des parties actives de ce matériel</w:t>
      </w:r>
      <w:r w:rsidR="00BF705A">
        <w:t> ;</w:t>
      </w:r>
    </w:p>
    <w:p w:rsidR="00DF49C8" w:rsidRPr="00DF49C8" w:rsidRDefault="00DF49C8" w:rsidP="00A72017">
      <w:pPr>
        <w:pStyle w:val="Puce1"/>
      </w:pPr>
      <w:r w:rsidRPr="00DF49C8">
        <w:t>Élément conducteur étranger à l’installation électrique (en abrégé élément conducteur) : élément ne faisant pas partie de l’installation électrique et susceptible d’introduire un potentiel (g</w:t>
      </w:r>
      <w:r w:rsidR="00D27690">
        <w:t>énéralement celui de la terre).</w:t>
      </w:r>
    </w:p>
    <w:p w:rsidR="00671318" w:rsidRPr="00DF49C8" w:rsidDel="00BF705A" w:rsidRDefault="00671318" w:rsidP="00DF505C">
      <w:pPr>
        <w:spacing w:after="0"/>
        <w:ind w:left="-142"/>
        <w:contextualSpacing/>
        <w:rPr>
          <w:sz w:val="24"/>
          <w:szCs w:val="24"/>
          <w:lang w:val="fr-FR"/>
        </w:rPr>
      </w:pPr>
    </w:p>
    <w:tbl>
      <w:tblPr>
        <w:tblStyle w:val="TableauGrille4-Accentuation11"/>
        <w:tblW w:w="0" w:type="auto"/>
        <w:jc w:val="center"/>
        <w:tblLook w:val="04A0" w:firstRow="1" w:lastRow="0" w:firstColumn="1" w:lastColumn="0" w:noHBand="0" w:noVBand="1"/>
      </w:tblPr>
      <w:tblGrid>
        <w:gridCol w:w="4531"/>
        <w:gridCol w:w="4531"/>
      </w:tblGrid>
      <w:tr w:rsidR="00671318" w:rsidTr="00A72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Default="00A72017" w:rsidP="003C514F">
            <w:r>
              <w:t>Sont</w:t>
            </w:r>
            <w:r w:rsidR="00671318">
              <w:t xml:space="preserve"> considérées comme des masses les pièces conductrices</w:t>
            </w:r>
          </w:p>
        </w:tc>
        <w:tc>
          <w:tcPr>
            <w:tcW w:w="4531" w:type="dxa"/>
          </w:tcPr>
          <w:p w:rsidR="00671318" w:rsidRDefault="00671318" w:rsidP="003C514F">
            <w:pPr>
              <w:cnfStyle w:val="100000000000" w:firstRow="1" w:lastRow="0" w:firstColumn="0" w:lastColumn="0" w:oddVBand="0" w:evenVBand="0" w:oddHBand="0" w:evenHBand="0" w:firstRowFirstColumn="0" w:firstRowLastColumn="0" w:lastRowFirstColumn="0" w:lastRowLastColumn="0"/>
            </w:pPr>
            <w:r>
              <w:t>Ne sont pas considérées comme des masses</w:t>
            </w:r>
          </w:p>
        </w:tc>
      </w:tr>
      <w:tr w:rsidR="00671318" w:rsidTr="00A720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Carcasse</w:t>
            </w:r>
            <w:r>
              <w:rPr>
                <w:b w:val="0"/>
              </w:rPr>
              <w:t xml:space="preserve"> </w:t>
            </w:r>
            <w:r w:rsidRPr="00BF4678">
              <w:rPr>
                <w:b w:val="0"/>
              </w:rPr>
              <w:t xml:space="preserve"> de</w:t>
            </w:r>
            <w:r>
              <w:rPr>
                <w:b w:val="0"/>
              </w:rPr>
              <w:t>s appareils de classe I</w:t>
            </w:r>
          </w:p>
        </w:tc>
        <w:tc>
          <w:tcPr>
            <w:tcW w:w="4531" w:type="dxa"/>
          </w:tcPr>
          <w:p w:rsidR="00671318" w:rsidRDefault="00671318" w:rsidP="003C514F">
            <w:pPr>
              <w:cnfStyle w:val="000000100000" w:firstRow="0" w:lastRow="0" w:firstColumn="0" w:lastColumn="0" w:oddVBand="0" w:evenVBand="0" w:oddHBand="1" w:evenHBand="0" w:firstRowFirstColumn="0" w:firstRowLastColumn="0" w:lastRowFirstColumn="0" w:lastRowLastColumn="0"/>
            </w:pPr>
            <w:r>
              <w:t>Conduits isolants (</w:t>
            </w:r>
            <w:proofErr w:type="spellStart"/>
            <w:r>
              <w:t>IRL</w:t>
            </w:r>
            <w:proofErr w:type="spellEnd"/>
            <w:r>
              <w:t xml:space="preserve">-3321, </w:t>
            </w:r>
            <w:proofErr w:type="spellStart"/>
            <w:r>
              <w:t>ICA-3321</w:t>
            </w:r>
            <w:proofErr w:type="spellEnd"/>
            <w:r>
              <w:t xml:space="preserve">, </w:t>
            </w:r>
            <w:proofErr w:type="spellStart"/>
            <w:r>
              <w:t>ICTL</w:t>
            </w:r>
            <w:proofErr w:type="spellEnd"/>
            <w:r>
              <w:t xml:space="preserve">-3421, </w:t>
            </w:r>
            <w:proofErr w:type="spellStart"/>
            <w:r>
              <w:t>ICTA</w:t>
            </w:r>
            <w:proofErr w:type="spellEnd"/>
            <w:r>
              <w:t xml:space="preserve">-3421, </w:t>
            </w:r>
            <w:proofErr w:type="spellStart"/>
            <w:r>
              <w:t>ICTA</w:t>
            </w:r>
            <w:proofErr w:type="spellEnd"/>
            <w:r>
              <w:t>-3422)</w:t>
            </w:r>
          </w:p>
        </w:tc>
      </w:tr>
      <w:tr w:rsidR="00671318" w:rsidTr="00A72017">
        <w:trPr>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Coffrets d’appareillage</w:t>
            </w:r>
          </w:p>
        </w:tc>
        <w:tc>
          <w:tcPr>
            <w:tcW w:w="4531" w:type="dxa"/>
          </w:tcPr>
          <w:p w:rsidR="00671318" w:rsidRDefault="00671318" w:rsidP="003C514F">
            <w:pPr>
              <w:cnfStyle w:val="000000000000" w:firstRow="0" w:lastRow="0" w:firstColumn="0" w:lastColumn="0" w:oddVBand="0" w:evenVBand="0" w:oddHBand="0" w:evenHBand="0" w:firstRowFirstColumn="0" w:firstRowLastColumn="0" w:lastRowFirstColumn="0" w:lastRowLastColumn="0"/>
            </w:pPr>
            <w:r>
              <w:t>Montures en matière plastique</w:t>
            </w:r>
          </w:p>
        </w:tc>
      </w:tr>
      <w:tr w:rsidR="00671318" w:rsidTr="00A720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Armoires de distribution</w:t>
            </w:r>
          </w:p>
        </w:tc>
        <w:tc>
          <w:tcPr>
            <w:tcW w:w="4531" w:type="dxa"/>
          </w:tcPr>
          <w:p w:rsidR="00671318" w:rsidRDefault="00671318" w:rsidP="003C514F">
            <w:pPr>
              <w:cnfStyle w:val="000000100000" w:firstRow="0" w:lastRow="0" w:firstColumn="0" w:lastColumn="0" w:oddVBand="0" w:evenVBand="0" w:oddHBand="1" w:evenHBand="0" w:firstRowFirstColumn="0" w:firstRowLastColumn="0" w:lastRowFirstColumn="0" w:lastRowLastColumn="0"/>
            </w:pPr>
            <w:r>
              <w:t>Conducteurs et câbles ne comportant aucun élément métallique</w:t>
            </w:r>
          </w:p>
        </w:tc>
      </w:tr>
      <w:tr w:rsidR="00671318" w:rsidTr="00A72017">
        <w:trPr>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Écrans et grillages de protection</w:t>
            </w:r>
          </w:p>
        </w:tc>
        <w:tc>
          <w:tcPr>
            <w:tcW w:w="4531" w:type="dxa"/>
          </w:tcPr>
          <w:p w:rsidR="00671318" w:rsidRDefault="00671318" w:rsidP="003C514F">
            <w:pPr>
              <w:cnfStyle w:val="000000000000" w:firstRow="0" w:lastRow="0" w:firstColumn="0" w:lastColumn="0" w:oddVBand="0" w:evenVBand="0" w:oddHBand="0" w:evenHBand="0" w:firstRowFirstColumn="0" w:firstRowLastColumn="0" w:lastRowFirstColumn="0" w:lastRowLastColumn="0"/>
            </w:pPr>
            <w:r>
              <w:t>Parties conductrices accessibles des matériels de classe II</w:t>
            </w:r>
          </w:p>
        </w:tc>
      </w:tr>
      <w:tr w:rsidR="00671318" w:rsidTr="00A720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Chemins de câble sauf si les câbles et les matériels électriques supportés par le chemin de câble sont de classe II</w:t>
            </w:r>
          </w:p>
        </w:tc>
        <w:tc>
          <w:tcPr>
            <w:tcW w:w="4531" w:type="dxa"/>
          </w:tcPr>
          <w:p w:rsidR="00671318" w:rsidRDefault="00671318" w:rsidP="003C514F">
            <w:pPr>
              <w:cnfStyle w:val="000000100000" w:firstRow="0" w:lastRow="0" w:firstColumn="0" w:lastColumn="0" w:oddVBand="0" w:evenVBand="0" w:oddHBand="1" w:evenHBand="0" w:firstRowFirstColumn="0" w:firstRowLastColumn="0" w:lastRowFirstColumn="0" w:lastRowLastColumn="0"/>
            </w:pPr>
            <w:r>
              <w:t>Goulottes en matière plastique</w:t>
            </w:r>
          </w:p>
        </w:tc>
      </w:tr>
      <w:tr w:rsidR="00671318" w:rsidTr="00A72017">
        <w:trPr>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Gaines métalliques de canalisations préfabriquées de classe I</w:t>
            </w:r>
          </w:p>
        </w:tc>
        <w:tc>
          <w:tcPr>
            <w:tcW w:w="4531" w:type="dxa"/>
          </w:tcPr>
          <w:p w:rsidR="00671318" w:rsidRDefault="00671318" w:rsidP="003C514F">
            <w:pPr>
              <w:cnfStyle w:val="000000000000" w:firstRow="0" w:lastRow="0" w:firstColumn="0" w:lastColumn="0" w:oddVBand="0" w:evenVBand="0" w:oddHBand="0" w:evenHBand="0" w:firstRowFirstColumn="0" w:firstRowLastColumn="0" w:lastRowFirstColumn="0" w:lastRowLastColumn="0"/>
            </w:pPr>
          </w:p>
        </w:tc>
      </w:tr>
      <w:tr w:rsidR="00671318" w:rsidTr="00A720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Conduits métalliques (</w:t>
            </w:r>
            <w:proofErr w:type="spellStart"/>
            <w:r w:rsidRPr="00BF4678">
              <w:rPr>
                <w:b w:val="0"/>
              </w:rPr>
              <w:t>CSA-4421</w:t>
            </w:r>
            <w:proofErr w:type="spellEnd"/>
            <w:r w:rsidRPr="00BF4678">
              <w:rPr>
                <w:b w:val="0"/>
              </w:rPr>
              <w:t xml:space="preserve"> et </w:t>
            </w:r>
            <w:proofErr w:type="spellStart"/>
            <w:r w:rsidRPr="00BF4678">
              <w:rPr>
                <w:b w:val="0"/>
              </w:rPr>
              <w:t>MRL</w:t>
            </w:r>
            <w:proofErr w:type="spellEnd"/>
            <w:r w:rsidRPr="00BF4678">
              <w:rPr>
                <w:b w:val="0"/>
              </w:rPr>
              <w:t xml:space="preserve">-5557) contentant des conducteurs </w:t>
            </w:r>
            <w:proofErr w:type="spellStart"/>
            <w:r w:rsidRPr="00BF4678">
              <w:rPr>
                <w:b w:val="0"/>
              </w:rPr>
              <w:t>HO7V</w:t>
            </w:r>
            <w:proofErr w:type="spellEnd"/>
          </w:p>
        </w:tc>
        <w:tc>
          <w:tcPr>
            <w:tcW w:w="4531" w:type="dxa"/>
          </w:tcPr>
          <w:p w:rsidR="00671318" w:rsidRDefault="00671318" w:rsidP="003C514F">
            <w:pPr>
              <w:cnfStyle w:val="000000100000" w:firstRow="0" w:lastRow="0" w:firstColumn="0" w:lastColumn="0" w:oddVBand="0" w:evenVBand="0" w:oddHBand="1" w:evenHBand="0" w:firstRowFirstColumn="0" w:firstRowLastColumn="0" w:lastRowFirstColumn="0" w:lastRowLastColumn="0"/>
            </w:pPr>
          </w:p>
        </w:tc>
      </w:tr>
      <w:tr w:rsidR="00671318" w:rsidTr="00A72017">
        <w:trPr>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Enveloppes de socles et fiches prises de courant</w:t>
            </w:r>
          </w:p>
        </w:tc>
        <w:tc>
          <w:tcPr>
            <w:tcW w:w="4531" w:type="dxa"/>
          </w:tcPr>
          <w:p w:rsidR="00671318" w:rsidRDefault="00671318" w:rsidP="003C514F">
            <w:pPr>
              <w:cnfStyle w:val="000000000000" w:firstRow="0" w:lastRow="0" w:firstColumn="0" w:lastColumn="0" w:oddVBand="0" w:evenVBand="0" w:oddHBand="0" w:evenHBand="0" w:firstRowFirstColumn="0" w:firstRowLastColumn="0" w:lastRowFirstColumn="0" w:lastRowLastColumn="0"/>
            </w:pPr>
          </w:p>
        </w:tc>
      </w:tr>
      <w:tr w:rsidR="00671318" w:rsidTr="00A720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 xml:space="preserve">Boîtes de dérivation, d’extrémité de câbles </w:t>
            </w:r>
          </w:p>
        </w:tc>
        <w:tc>
          <w:tcPr>
            <w:tcW w:w="4531" w:type="dxa"/>
          </w:tcPr>
          <w:p w:rsidR="00671318" w:rsidRDefault="00671318" w:rsidP="003C514F">
            <w:pPr>
              <w:cnfStyle w:val="000000100000" w:firstRow="0" w:lastRow="0" w:firstColumn="0" w:lastColumn="0" w:oddVBand="0" w:evenVBand="0" w:oddHBand="1" w:evenHBand="0" w:firstRowFirstColumn="0" w:firstRowLastColumn="0" w:lastRowFirstColumn="0" w:lastRowLastColumn="0"/>
            </w:pPr>
          </w:p>
        </w:tc>
      </w:tr>
      <w:tr w:rsidR="00671318" w:rsidTr="00A72017">
        <w:trPr>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r w:rsidRPr="00BF4678">
              <w:rPr>
                <w:b w:val="0"/>
              </w:rPr>
              <w:t>Boîtes de commande</w:t>
            </w:r>
          </w:p>
        </w:tc>
        <w:tc>
          <w:tcPr>
            <w:tcW w:w="4531" w:type="dxa"/>
          </w:tcPr>
          <w:p w:rsidR="00671318" w:rsidRDefault="00671318" w:rsidP="003C514F">
            <w:pPr>
              <w:cnfStyle w:val="000000000000" w:firstRow="0" w:lastRow="0" w:firstColumn="0" w:lastColumn="0" w:oddVBand="0" w:evenVBand="0" w:oddHBand="0" w:evenHBand="0" w:firstRowFirstColumn="0" w:firstRowLastColumn="0" w:lastRowFirstColumn="0" w:lastRowLastColumn="0"/>
            </w:pPr>
          </w:p>
        </w:tc>
      </w:tr>
      <w:tr w:rsidR="00671318" w:rsidTr="00A720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Pr="00BF4678" w:rsidRDefault="00671318" w:rsidP="003C514F">
            <w:pPr>
              <w:rPr>
                <w:b w:val="0"/>
              </w:rPr>
            </w:pPr>
          </w:p>
        </w:tc>
        <w:tc>
          <w:tcPr>
            <w:tcW w:w="4531" w:type="dxa"/>
          </w:tcPr>
          <w:p w:rsidR="00671318" w:rsidRDefault="00671318" w:rsidP="003C514F">
            <w:pPr>
              <w:cnfStyle w:val="000000100000" w:firstRow="0" w:lastRow="0" w:firstColumn="0" w:lastColumn="0" w:oddVBand="0" w:evenVBand="0" w:oddHBand="1" w:evenHBand="0" w:firstRowFirstColumn="0" w:firstRowLastColumn="0" w:lastRowFirstColumn="0" w:lastRowLastColumn="0"/>
            </w:pPr>
          </w:p>
        </w:tc>
      </w:tr>
      <w:tr w:rsidR="00671318" w:rsidTr="00A72017">
        <w:trPr>
          <w:jc w:val="center"/>
        </w:trPr>
        <w:tc>
          <w:tcPr>
            <w:cnfStyle w:val="001000000000" w:firstRow="0" w:lastRow="0" w:firstColumn="1" w:lastColumn="0" w:oddVBand="0" w:evenVBand="0" w:oddHBand="0" w:evenHBand="0" w:firstRowFirstColumn="0" w:firstRowLastColumn="0" w:lastRowFirstColumn="0" w:lastRowLastColumn="0"/>
            <w:tcW w:w="4531" w:type="dxa"/>
          </w:tcPr>
          <w:p w:rsidR="00671318" w:rsidRDefault="00671318" w:rsidP="003C514F"/>
        </w:tc>
        <w:tc>
          <w:tcPr>
            <w:tcW w:w="4531" w:type="dxa"/>
          </w:tcPr>
          <w:p w:rsidR="00671318" w:rsidRDefault="00671318" w:rsidP="003C514F">
            <w:pPr>
              <w:cnfStyle w:val="000000000000" w:firstRow="0" w:lastRow="0" w:firstColumn="0" w:lastColumn="0" w:oddVBand="0" w:evenVBand="0" w:oddHBand="0" w:evenHBand="0" w:firstRowFirstColumn="0" w:firstRowLastColumn="0" w:lastRowFirstColumn="0" w:lastRowLastColumn="0"/>
            </w:pPr>
          </w:p>
        </w:tc>
      </w:tr>
    </w:tbl>
    <w:p w:rsidR="00822740" w:rsidRDefault="00DF49C8" w:rsidP="00A72017">
      <w:pPr>
        <w:spacing w:after="0"/>
        <w:ind w:left="142"/>
        <w:contextualSpacing/>
        <w:rPr>
          <w:sz w:val="20"/>
          <w:szCs w:val="20"/>
          <w:lang w:val="fr-FR"/>
        </w:rPr>
      </w:pPr>
      <w:r w:rsidRPr="001713F7">
        <w:rPr>
          <w:sz w:val="20"/>
          <w:szCs w:val="20"/>
          <w:lang w:val="fr-FR"/>
        </w:rPr>
        <w:t>Tableau 6 : Masses</w:t>
      </w:r>
    </w:p>
    <w:p w:rsidR="00DF49C8" w:rsidRPr="00DF49C8" w:rsidRDefault="00DF49C8" w:rsidP="00DF49C8">
      <w:pPr>
        <w:spacing w:after="0"/>
        <w:ind w:left="720"/>
        <w:contextualSpacing/>
        <w:rPr>
          <w:sz w:val="24"/>
          <w:szCs w:val="24"/>
          <w:lang w:val="fr-FR"/>
        </w:rPr>
      </w:pPr>
      <w:r w:rsidRPr="00DF49C8">
        <w:rPr>
          <w:noProof/>
          <w:sz w:val="24"/>
          <w:szCs w:val="24"/>
          <w:lang w:val="fr-FR" w:eastAsia="fr-FR"/>
        </w:rPr>
        <w:lastRenderedPageBreak/>
        <w:drawing>
          <wp:inline distT="0" distB="0" distL="0" distR="0">
            <wp:extent cx="4172585" cy="304863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2585" cy="3048635"/>
                    </a:xfrm>
                    <a:prstGeom prst="rect">
                      <a:avLst/>
                    </a:prstGeom>
                    <a:noFill/>
                  </pic:spPr>
                </pic:pic>
              </a:graphicData>
            </a:graphic>
          </wp:inline>
        </w:drawing>
      </w:r>
    </w:p>
    <w:p w:rsidR="00DF49C8" w:rsidRDefault="00DF49C8" w:rsidP="00DF49C8">
      <w:pPr>
        <w:spacing w:after="0"/>
        <w:ind w:left="792"/>
        <w:contextualSpacing/>
        <w:rPr>
          <w:sz w:val="20"/>
          <w:szCs w:val="20"/>
          <w:lang w:val="fr-FR"/>
        </w:rPr>
      </w:pPr>
      <w:r w:rsidRPr="001713F7">
        <w:rPr>
          <w:sz w:val="20"/>
          <w:szCs w:val="20"/>
          <w:lang w:val="fr-FR"/>
        </w:rPr>
        <w:t>Figure 3:</w:t>
      </w:r>
      <w:r w:rsidR="001713F7" w:rsidRPr="001713F7">
        <w:rPr>
          <w:sz w:val="20"/>
          <w:szCs w:val="20"/>
          <w:lang w:val="fr-FR"/>
        </w:rPr>
        <w:t xml:space="preserve"> Exemple de schéma TT</w:t>
      </w:r>
    </w:p>
    <w:p w:rsidR="001713F7" w:rsidRPr="00611165" w:rsidRDefault="002416A9" w:rsidP="00F738E3">
      <w:pPr>
        <w:pStyle w:val="normparag"/>
      </w:pPr>
      <w:r w:rsidRPr="00611165">
        <w:t xml:space="preserve">Autres schémas se référer </w:t>
      </w:r>
      <w:r w:rsidR="00F738E3">
        <w:t>à la norme NS 01</w:t>
      </w:r>
      <w:r w:rsidR="00F738E3">
        <w:noBreakHyphen/>
        <w:t>001.</w:t>
      </w:r>
    </w:p>
    <w:p w:rsidR="00F738E3" w:rsidRDefault="00F738E3" w:rsidP="00F738E3">
      <w:pPr>
        <w:pStyle w:val="normparag"/>
      </w:pPr>
    </w:p>
    <w:p w:rsidR="00DF49C8" w:rsidRPr="00F738E3" w:rsidRDefault="00DF49C8" w:rsidP="00F738E3">
      <w:pPr>
        <w:pStyle w:val="normparag"/>
      </w:pPr>
      <w:r w:rsidRPr="00F738E3">
        <w:t>Pour constituer un schéma TT, les deux mesures suivantes doivent être appliquées :</w:t>
      </w:r>
    </w:p>
    <w:p w:rsidR="00822740" w:rsidRDefault="00822740" w:rsidP="00611165">
      <w:pPr>
        <w:spacing w:after="0"/>
        <w:contextualSpacing/>
        <w:rPr>
          <w:sz w:val="24"/>
          <w:szCs w:val="24"/>
          <w:lang w:val="fr-FR"/>
        </w:rPr>
      </w:pPr>
    </w:p>
    <w:p w:rsidR="00DF49C8" w:rsidRPr="00F738E3" w:rsidRDefault="00DF49C8" w:rsidP="00DF49C8">
      <w:pPr>
        <w:pStyle w:val="Puce1"/>
        <w:ind w:left="792"/>
      </w:pPr>
      <w:r w:rsidRPr="00DF49C8">
        <w:t>Relier les masses à une prise de terre ou à un ensemble de prises de terre interconnectées de résistance appropriée.</w:t>
      </w:r>
      <w:r w:rsidR="00F738E3">
        <w:br/>
      </w:r>
      <w:r w:rsidRPr="00F738E3">
        <w:t>Deux masses simultanément accessibles doivent être reliées à une même prise de terre ou à un ensemble de prises de terre interconnectées même si elles appartiennent à</w:t>
      </w:r>
      <w:r w:rsidR="00D27690" w:rsidRPr="00F738E3">
        <w:t xml:space="preserve"> des installations différentes.</w:t>
      </w:r>
    </w:p>
    <w:p w:rsidR="00DF49C8" w:rsidRPr="00DF49C8" w:rsidRDefault="00DF49C8" w:rsidP="00F738E3">
      <w:pPr>
        <w:pStyle w:val="Puce1"/>
      </w:pPr>
      <w:r w:rsidRPr="00F738E3">
        <w:rPr>
          <w:rStyle w:val="Puce1Car"/>
        </w:rPr>
        <w:t>Placer à l’origine des circuits ou groupes de circuits des dispositifs de protection</w:t>
      </w:r>
      <w:r w:rsidRPr="00DF49C8">
        <w:t xml:space="preserve"> destinés à séparer automatiquement de l’alimentation la partie de l’installation protégée par ces dispositifs. Leurs caractéristiques doivent être choisies de sorte que, à la suite d’un défaut d’isolement dans cette partie, toute masse ne puisse être portée ou maintenue à une tension supérieure à :</w:t>
      </w:r>
    </w:p>
    <w:p w:rsidR="00DF49C8" w:rsidRPr="00DF49C8" w:rsidRDefault="00F618B6" w:rsidP="00F738E3">
      <w:pPr>
        <w:pStyle w:val="puce2"/>
      </w:pPr>
      <w:r>
        <w:t>50 volts dans le cas général ;</w:t>
      </w:r>
    </w:p>
    <w:p w:rsidR="00DF49C8" w:rsidRPr="00DF49C8" w:rsidRDefault="00DF49C8" w:rsidP="00F738E3">
      <w:pPr>
        <w:pStyle w:val="puce2"/>
      </w:pPr>
      <w:r w:rsidRPr="00DF49C8">
        <w:t>25 volts si elle fait partie d’une installation visée ci-dessus.</w:t>
      </w:r>
    </w:p>
    <w:p w:rsidR="00DF49C8" w:rsidRPr="00DF49C8" w:rsidRDefault="00DF49C8" w:rsidP="00DF49C8">
      <w:pPr>
        <w:spacing w:after="0"/>
        <w:ind w:left="792"/>
        <w:contextualSpacing/>
        <w:rPr>
          <w:sz w:val="24"/>
          <w:szCs w:val="24"/>
          <w:lang w:val="fr-FR"/>
        </w:rPr>
      </w:pPr>
    </w:p>
    <w:p w:rsidR="00DF49C8" w:rsidRPr="00DF49C8" w:rsidRDefault="00DF49C8" w:rsidP="00F738E3">
      <w:pPr>
        <w:pStyle w:val="normparag"/>
      </w:pPr>
      <w:r w:rsidRPr="00DF49C8">
        <w:t xml:space="preserve">Dans le schéma le plus usuel (schéma TT décrit sur la </w:t>
      </w:r>
      <w:proofErr w:type="spellStart"/>
      <w:r w:rsidRPr="00DF49C8">
        <w:t>Fig.3</w:t>
      </w:r>
      <w:proofErr w:type="spellEnd"/>
      <w:r w:rsidRPr="00DF49C8">
        <w:t>) où les prises de terre du neutre et des masses sont séparées, les dispositifs différentiels doivent être utilisés pour assurer cette coupure automatique.</w:t>
      </w:r>
    </w:p>
    <w:p w:rsidR="00DF49C8" w:rsidRPr="00DF49C8" w:rsidRDefault="00DF49C8" w:rsidP="00F738E3">
      <w:pPr>
        <w:pStyle w:val="Puce1"/>
      </w:pPr>
      <w:r w:rsidRPr="00DF49C8">
        <w:t>Ces mesures ne sont pas exigées :</w:t>
      </w:r>
    </w:p>
    <w:p w:rsidR="00DF49C8" w:rsidRPr="00DF49C8" w:rsidRDefault="00DF49C8" w:rsidP="00F738E3">
      <w:pPr>
        <w:pStyle w:val="puce2"/>
      </w:pPr>
      <w:r w:rsidRPr="00DF49C8">
        <w:t>dans les parties d’installations où l’on pratique la séparation des circuits par transformateur de séparation ;</w:t>
      </w:r>
    </w:p>
    <w:p w:rsidR="00DF49C8" w:rsidRPr="00DF49C8" w:rsidRDefault="00DF49C8" w:rsidP="00F738E3">
      <w:pPr>
        <w:pStyle w:val="puce2"/>
      </w:pPr>
      <w:r w:rsidRPr="00DF49C8">
        <w:t xml:space="preserve">dans les installations alimentées en </w:t>
      </w:r>
      <w:proofErr w:type="spellStart"/>
      <w:r w:rsidRPr="00DF49C8">
        <w:t>TBTS</w:t>
      </w:r>
      <w:proofErr w:type="spellEnd"/>
      <w:r w:rsidRPr="00DF49C8">
        <w:t xml:space="preserve"> ou en </w:t>
      </w:r>
      <w:proofErr w:type="spellStart"/>
      <w:r w:rsidRPr="00DF49C8">
        <w:t>TBTP</w:t>
      </w:r>
      <w:proofErr w:type="spellEnd"/>
      <w:r w:rsidR="007B3028">
        <w:t>.</w:t>
      </w:r>
    </w:p>
    <w:p w:rsidR="00DF49C8" w:rsidRPr="00DF49C8" w:rsidRDefault="00DF49C8" w:rsidP="00F618B6">
      <w:pPr>
        <w:spacing w:after="0"/>
        <w:contextualSpacing/>
        <w:rPr>
          <w:sz w:val="24"/>
          <w:szCs w:val="24"/>
          <w:lang w:val="fr-FR"/>
        </w:rPr>
      </w:pPr>
    </w:p>
    <w:p w:rsidR="00822740" w:rsidRDefault="00DF49C8" w:rsidP="00F738E3">
      <w:pPr>
        <w:pStyle w:val="titre3-2"/>
      </w:pPr>
      <w:bookmarkStart w:id="39" w:name="_Toc509950475"/>
      <w:r w:rsidRPr="00BC6AF0">
        <w:lastRenderedPageBreak/>
        <w:t>Liaison équipotentielle principale</w:t>
      </w:r>
      <w:bookmarkEnd w:id="39"/>
      <w:r w:rsidRPr="00BC6AF0">
        <w:t xml:space="preserve">  </w:t>
      </w:r>
    </w:p>
    <w:p w:rsidR="00DF49C8" w:rsidRPr="00DF49C8" w:rsidRDefault="00DF49C8" w:rsidP="00F738E3">
      <w:pPr>
        <w:pStyle w:val="normparag"/>
      </w:pPr>
      <w:r w:rsidRPr="00DF49C8">
        <w:t>Dans chaque bâtiment, une liaison équipotentielle dite principale doit être réalisée à la pénétration des différentes canalisations. Elle doit relier les éléments conducteurs suivants :</w:t>
      </w:r>
    </w:p>
    <w:p w:rsidR="00DF49C8" w:rsidRPr="00DF49C8" w:rsidRDefault="00DF49C8" w:rsidP="00F738E3">
      <w:pPr>
        <w:pStyle w:val="Puce1"/>
      </w:pPr>
      <w:r w:rsidRPr="00DF49C8">
        <w:t>conducteur principal de protection ;</w:t>
      </w:r>
    </w:p>
    <w:p w:rsidR="00DF49C8" w:rsidRPr="00DF49C8" w:rsidRDefault="00DF49C8" w:rsidP="00F738E3">
      <w:pPr>
        <w:pStyle w:val="Puce1"/>
      </w:pPr>
      <w:r w:rsidRPr="00DF49C8">
        <w:t>conducteur principal de terre ou borne principale de terre ;</w:t>
      </w:r>
    </w:p>
    <w:p w:rsidR="00DF49C8" w:rsidRPr="00DF49C8" w:rsidRDefault="00DF49C8" w:rsidP="00F738E3">
      <w:pPr>
        <w:pStyle w:val="Puce1"/>
      </w:pPr>
      <w:r w:rsidRPr="00DF49C8">
        <w:t>canalisations métalliques d’alimentation à l’intérieur du bâtiment (eau, gaz</w:t>
      </w:r>
      <w:r w:rsidR="007B3028">
        <w:t>…</w:t>
      </w:r>
      <w:r w:rsidRPr="00DF49C8">
        <w:t>) ;</w:t>
      </w:r>
    </w:p>
    <w:p w:rsidR="00DF49C8" w:rsidRPr="00DF49C8" w:rsidRDefault="00DF49C8" w:rsidP="00F738E3">
      <w:pPr>
        <w:pStyle w:val="Puce1"/>
      </w:pPr>
      <w:r w:rsidRPr="00DF49C8">
        <w:t>éléments métalliques de la construction, canalisations de chauffage central et de conditionnement d’air.</w:t>
      </w:r>
    </w:p>
    <w:p w:rsidR="00822740" w:rsidRPr="00611165" w:rsidRDefault="002416A9" w:rsidP="00F738E3">
      <w:pPr>
        <w:pStyle w:val="Puce1"/>
      </w:pPr>
      <w:r w:rsidRPr="00611165">
        <w:t xml:space="preserve">les gaines </w:t>
      </w:r>
      <w:r w:rsidR="00990450">
        <w:t xml:space="preserve">ou tresses </w:t>
      </w:r>
      <w:r w:rsidRPr="00611165">
        <w:t>métalliques des câbles de télécommunications</w:t>
      </w:r>
    </w:p>
    <w:p w:rsidR="00F738E3" w:rsidRDefault="00F738E3" w:rsidP="00F738E3">
      <w:pPr>
        <w:pStyle w:val="normparag"/>
      </w:pPr>
    </w:p>
    <w:p w:rsidR="00DF49C8" w:rsidRPr="00DF49C8" w:rsidRDefault="00DF49C8" w:rsidP="00F738E3">
      <w:pPr>
        <w:pStyle w:val="normparag"/>
      </w:pPr>
      <w:r w:rsidRPr="00DF49C8">
        <w:t xml:space="preserve">Lorsque de tels éléments conducteurs proviennent de l’extérieur du bâtiment, ils doivent être reliés aussi près que possible de leur </w:t>
      </w:r>
      <w:r w:rsidR="00913367">
        <w:t xml:space="preserve">point de </w:t>
      </w:r>
      <w:r w:rsidRPr="00DF49C8">
        <w:t>pénétration dans le bâtiment.</w:t>
      </w:r>
    </w:p>
    <w:p w:rsidR="00DF49C8" w:rsidRPr="00DF49C8" w:rsidRDefault="00DF49C8" w:rsidP="00F738E3">
      <w:pPr>
        <w:pStyle w:val="normparag"/>
      </w:pPr>
    </w:p>
    <w:p w:rsidR="00DF49C8" w:rsidRPr="00DF49C8" w:rsidRDefault="00DF49C8" w:rsidP="00F738E3">
      <w:pPr>
        <w:pStyle w:val="normparag"/>
      </w:pPr>
      <w:r w:rsidRPr="00DF49C8">
        <w:t>Le conducteur d’équipotentialité principale doit avoir une section non inférieure à la moitié de celle du plus grand conducteur de protection de l’installation avec un minimum de 6</w:t>
      </w:r>
      <w:r w:rsidR="00F738E3">
        <w:t> </w:t>
      </w:r>
      <w:proofErr w:type="spellStart"/>
      <w:r w:rsidRPr="00DF49C8">
        <w:t>mm</w:t>
      </w:r>
      <w:r w:rsidRPr="00DF49C8">
        <w:rPr>
          <w:vertAlign w:val="superscript"/>
        </w:rPr>
        <w:t>2</w:t>
      </w:r>
      <w:proofErr w:type="spellEnd"/>
      <w:r w:rsidRPr="00DF49C8">
        <w:t xml:space="preserve">. Toutefois, sa section peut être limitée </w:t>
      </w:r>
      <w:r w:rsidR="00AB0D43">
        <w:t>au maximum</w:t>
      </w:r>
      <w:r w:rsidR="00F738E3">
        <w:t xml:space="preserve"> 25 </w:t>
      </w:r>
      <w:proofErr w:type="spellStart"/>
      <w:r w:rsidRPr="00DF49C8">
        <w:t>mm</w:t>
      </w:r>
      <w:r w:rsidRPr="00DF49C8">
        <w:rPr>
          <w:vertAlign w:val="superscript"/>
        </w:rPr>
        <w:t>2</w:t>
      </w:r>
      <w:proofErr w:type="spellEnd"/>
      <w:r w:rsidRPr="00DF49C8">
        <w:t xml:space="preserve"> en cuivre ou à la section équivalente d’un autre métal.</w:t>
      </w:r>
    </w:p>
    <w:p w:rsidR="00DF49C8" w:rsidRPr="00DF49C8" w:rsidRDefault="00DF49C8" w:rsidP="00DF49C8">
      <w:pPr>
        <w:spacing w:after="0"/>
        <w:ind w:left="792"/>
        <w:contextualSpacing/>
        <w:rPr>
          <w:sz w:val="24"/>
          <w:szCs w:val="24"/>
          <w:lang w:val="fr-FR"/>
        </w:rPr>
      </w:pPr>
    </w:p>
    <w:p w:rsidR="00822740" w:rsidRDefault="00DF49C8" w:rsidP="00F738E3">
      <w:pPr>
        <w:pStyle w:val="titre3-2"/>
      </w:pPr>
      <w:bookmarkStart w:id="40" w:name="_Toc509950476"/>
      <w:r w:rsidRPr="00BC6AF0">
        <w:t>Prise de terre</w:t>
      </w:r>
      <w:bookmarkEnd w:id="40"/>
    </w:p>
    <w:p w:rsidR="00DF49C8" w:rsidRPr="00DF49C8" w:rsidRDefault="00DF49C8" w:rsidP="00F738E3">
      <w:pPr>
        <w:pStyle w:val="Puce1"/>
      </w:pPr>
      <w:r w:rsidRPr="00DF49C8">
        <w:t xml:space="preserve">La </w:t>
      </w:r>
      <w:r w:rsidR="003C514F">
        <w:t xml:space="preserve">valeur de la </w:t>
      </w:r>
      <w:r w:rsidRPr="00DF49C8">
        <w:t xml:space="preserve">résistance de </w:t>
      </w:r>
      <w:r w:rsidR="003C514F">
        <w:t>la prise de terre</w:t>
      </w:r>
      <w:r w:rsidRPr="00DF49C8">
        <w:t xml:space="preserve"> doit être la plus faible possible.</w:t>
      </w:r>
    </w:p>
    <w:p w:rsidR="00DF49C8" w:rsidRPr="00DF49C8" w:rsidRDefault="00DF49C8" w:rsidP="00F738E3">
      <w:pPr>
        <w:pStyle w:val="Puce1"/>
      </w:pPr>
      <w:r w:rsidRPr="00DF49C8">
        <w:t>La résistance de la prise de terre dépend de sa forme, de ses dimensions, et de la résistivité du terrain dans lequel elle est établie.</w:t>
      </w:r>
    </w:p>
    <w:p w:rsidR="00DF49C8" w:rsidRPr="00DF49C8" w:rsidRDefault="00DF49C8" w:rsidP="00DF49C8">
      <w:pPr>
        <w:spacing w:after="0"/>
        <w:ind w:left="792"/>
        <w:contextualSpacing/>
        <w:rPr>
          <w:sz w:val="24"/>
          <w:szCs w:val="24"/>
          <w:lang w:val="fr-FR"/>
        </w:rPr>
      </w:pPr>
    </w:p>
    <w:p w:rsidR="00822740" w:rsidRDefault="00DF49C8" w:rsidP="00F738E3">
      <w:pPr>
        <w:pStyle w:val="titre3-2"/>
      </w:pPr>
      <w:bookmarkStart w:id="41" w:name="_Toc509950477"/>
      <w:r w:rsidRPr="00BC6AF0">
        <w:t>Bâtiments nouveaux</w:t>
      </w:r>
      <w:bookmarkEnd w:id="41"/>
    </w:p>
    <w:p w:rsidR="00DF49C8" w:rsidRPr="00DF49C8" w:rsidRDefault="00DF49C8" w:rsidP="00DF49C8">
      <w:pPr>
        <w:spacing w:after="0"/>
        <w:ind w:left="792"/>
        <w:contextualSpacing/>
        <w:rPr>
          <w:sz w:val="24"/>
          <w:szCs w:val="24"/>
          <w:lang w:val="fr-FR"/>
        </w:rPr>
      </w:pPr>
      <w:r w:rsidRPr="00DF49C8">
        <w:rPr>
          <w:sz w:val="24"/>
          <w:szCs w:val="24"/>
          <w:lang w:val="fr-FR"/>
        </w:rPr>
        <w:t>Lors de la construction de nouveaux bâtiments, la prise de terre des masses doit être réalisée par une boucle à fond de fouille ou par un</w:t>
      </w:r>
      <w:r w:rsidR="00946269">
        <w:rPr>
          <w:sz w:val="24"/>
          <w:szCs w:val="24"/>
          <w:lang w:val="fr-FR"/>
        </w:rPr>
        <w:t>e disposition</w:t>
      </w:r>
      <w:r w:rsidRPr="00DF49C8">
        <w:rPr>
          <w:sz w:val="24"/>
          <w:szCs w:val="24"/>
          <w:lang w:val="fr-FR"/>
        </w:rPr>
        <w:t xml:space="preserve"> équivalent</w:t>
      </w:r>
      <w:r w:rsidR="00946269">
        <w:rPr>
          <w:sz w:val="24"/>
          <w:szCs w:val="24"/>
          <w:lang w:val="fr-FR"/>
        </w:rPr>
        <w:t>e</w:t>
      </w:r>
      <w:r w:rsidRPr="00DF49C8">
        <w:rPr>
          <w:sz w:val="24"/>
          <w:szCs w:val="24"/>
          <w:lang w:val="fr-FR"/>
        </w:rPr>
        <w:t>.</w:t>
      </w:r>
    </w:p>
    <w:p w:rsidR="00DF49C8" w:rsidRPr="00DF49C8" w:rsidRDefault="00DF49C8" w:rsidP="00DF49C8">
      <w:pPr>
        <w:spacing w:after="0"/>
        <w:ind w:left="792"/>
        <w:contextualSpacing/>
        <w:rPr>
          <w:sz w:val="24"/>
          <w:szCs w:val="24"/>
          <w:lang w:val="fr-FR"/>
        </w:rPr>
      </w:pPr>
    </w:p>
    <w:p w:rsidR="00822740" w:rsidRDefault="00DF49C8" w:rsidP="00F738E3">
      <w:pPr>
        <w:pStyle w:val="titre3-2"/>
      </w:pPr>
      <w:bookmarkStart w:id="42" w:name="_Toc509950478"/>
      <w:r w:rsidRPr="00BC6AF0">
        <w:t>Bâtiments existants</w:t>
      </w:r>
      <w:bookmarkEnd w:id="42"/>
    </w:p>
    <w:p w:rsidR="00DF49C8" w:rsidRPr="00DF49C8" w:rsidRDefault="00DF49C8" w:rsidP="00F738E3">
      <w:pPr>
        <w:pStyle w:val="normparag"/>
      </w:pPr>
      <w:r w:rsidRPr="00DF49C8">
        <w:t>Dans le cas de bâtiments existants, la prise de terre des masses peut être constituée par :</w:t>
      </w:r>
    </w:p>
    <w:p w:rsidR="00DF49C8" w:rsidRPr="00DF49C8" w:rsidRDefault="0095650D" w:rsidP="00F738E3">
      <w:pPr>
        <w:pStyle w:val="Puce1"/>
      </w:pPr>
      <w:r>
        <w:t>d</w:t>
      </w:r>
      <w:r w:rsidR="00DF49C8" w:rsidRPr="00DF49C8">
        <w:t>es conducteurs enfouis horizontalement ;</w:t>
      </w:r>
    </w:p>
    <w:p w:rsidR="00DF49C8" w:rsidRPr="00DF49C8" w:rsidRDefault="00DF49C8" w:rsidP="00F738E3">
      <w:pPr>
        <w:pStyle w:val="Puce1"/>
      </w:pPr>
      <w:r w:rsidRPr="00DF49C8">
        <w:t>des plaques minces enterrées ;</w:t>
      </w:r>
    </w:p>
    <w:p w:rsidR="00DF49C8" w:rsidRPr="00DF49C8" w:rsidRDefault="00DF49C8" w:rsidP="00F738E3">
      <w:pPr>
        <w:pStyle w:val="Puce1"/>
      </w:pPr>
      <w:r w:rsidRPr="00DF49C8">
        <w:t>des piquets verticaux.</w:t>
      </w:r>
    </w:p>
    <w:p w:rsidR="00F738E3" w:rsidRDefault="00F738E3" w:rsidP="00DF49C8">
      <w:pPr>
        <w:spacing w:after="0"/>
        <w:ind w:left="720"/>
        <w:rPr>
          <w:sz w:val="24"/>
          <w:szCs w:val="24"/>
          <w:lang w:val="fr-FR"/>
        </w:rPr>
      </w:pPr>
    </w:p>
    <w:p w:rsidR="00F738E3" w:rsidRDefault="00F738E3">
      <w:pPr>
        <w:rPr>
          <w:b/>
          <w:sz w:val="24"/>
          <w:szCs w:val="24"/>
          <w:u w:val="single"/>
          <w:lang w:val="fr-FR"/>
        </w:rPr>
      </w:pPr>
      <w:r>
        <w:br w:type="page"/>
      </w:r>
    </w:p>
    <w:p w:rsidR="00DF49C8" w:rsidRDefault="006F6823" w:rsidP="00F738E3">
      <w:pPr>
        <w:pStyle w:val="titre3-2"/>
      </w:pPr>
      <w:bookmarkStart w:id="43" w:name="_Toc509950479"/>
      <w:r>
        <w:lastRenderedPageBreak/>
        <w:t>Boucle à fond de fouille</w:t>
      </w:r>
      <w:bookmarkEnd w:id="43"/>
      <w:r>
        <w:t xml:space="preserve"> </w:t>
      </w:r>
    </w:p>
    <w:p w:rsidR="006F6823" w:rsidRPr="00DF49C8" w:rsidRDefault="006F6823" w:rsidP="00F738E3">
      <w:pPr>
        <w:pStyle w:val="Puce1"/>
      </w:pPr>
      <w:r w:rsidRPr="00DF49C8">
        <w:t>La boucle à fond de fouille peut être constituée :</w:t>
      </w:r>
      <w:r w:rsidRPr="00DF49C8">
        <w:tab/>
      </w:r>
    </w:p>
    <w:p w:rsidR="006F6823" w:rsidRPr="00DF49C8" w:rsidRDefault="006F6823" w:rsidP="00F738E3">
      <w:pPr>
        <w:pStyle w:val="puce2"/>
      </w:pPr>
      <w:r w:rsidRPr="00DF49C8">
        <w:t xml:space="preserve">soit par un conducteur en cuivre nu de 25 </w:t>
      </w:r>
      <w:proofErr w:type="spellStart"/>
      <w:r w:rsidRPr="00DF49C8">
        <w:t>mm</w:t>
      </w:r>
      <w:r w:rsidRPr="00DF49C8">
        <w:rPr>
          <w:vertAlign w:val="superscript"/>
        </w:rPr>
        <w:t>2</w:t>
      </w:r>
      <w:proofErr w:type="spellEnd"/>
      <w:r w:rsidRPr="00DF49C8">
        <w:t xml:space="preserve"> de section au minimum ou par un feuillard en cuivre d’au moins 25 </w:t>
      </w:r>
      <w:proofErr w:type="spellStart"/>
      <w:r w:rsidRPr="00DF49C8">
        <w:t>mm</w:t>
      </w:r>
      <w:r w:rsidRPr="00DF49C8">
        <w:rPr>
          <w:vertAlign w:val="superscript"/>
        </w:rPr>
        <w:t>2</w:t>
      </w:r>
      <w:proofErr w:type="spellEnd"/>
      <w:r w:rsidRPr="00DF49C8">
        <w:t xml:space="preserve"> de section en bon contact avec le sol ;</w:t>
      </w:r>
    </w:p>
    <w:p w:rsidR="006F6823" w:rsidRPr="00DF49C8" w:rsidRDefault="006F6823" w:rsidP="006F6823">
      <w:pPr>
        <w:spacing w:after="0"/>
        <w:ind w:left="792"/>
        <w:contextualSpacing/>
        <w:rPr>
          <w:sz w:val="24"/>
          <w:szCs w:val="24"/>
          <w:lang w:val="fr-FR"/>
        </w:rPr>
      </w:pPr>
    </w:p>
    <w:p w:rsidR="006F6823" w:rsidRPr="00F738E3" w:rsidRDefault="006F6823" w:rsidP="00F738E3">
      <w:pPr>
        <w:pStyle w:val="normparag"/>
        <w:rPr>
          <w:b/>
        </w:rPr>
      </w:pPr>
      <w:r w:rsidRPr="00F738E3">
        <w:rPr>
          <w:b/>
        </w:rPr>
        <w:t>Disposition équivalente</w:t>
      </w:r>
    </w:p>
    <w:p w:rsidR="006F6823" w:rsidRPr="00DF49C8" w:rsidRDefault="006F6823" w:rsidP="00F738E3">
      <w:pPr>
        <w:pStyle w:val="normparag"/>
      </w:pPr>
      <w:r w:rsidRPr="00DF49C8">
        <w:t>Lorsque le bâtiment comporte une ossature métallique, dont les poteaux des murs extérieurs constituent des prises de terre de fait, il est inutile de créer un ceinturage à fond de fouille. Il suffit de vérifier la continuité électrique entre ces prises de terre de fait. L’ensemble constitue la prise de terre qu’il convient d’incorporer à la liaison équipotentielle principale.</w:t>
      </w:r>
    </w:p>
    <w:p w:rsidR="006F6823" w:rsidRPr="00DF49C8" w:rsidRDefault="006F6823" w:rsidP="00DF49C8">
      <w:pPr>
        <w:spacing w:after="0"/>
        <w:ind w:left="720"/>
        <w:rPr>
          <w:sz w:val="24"/>
          <w:szCs w:val="24"/>
          <w:lang w:val="fr-FR"/>
        </w:rPr>
      </w:pPr>
    </w:p>
    <w:p w:rsidR="00822740" w:rsidRDefault="00DF49C8" w:rsidP="00F738E3">
      <w:pPr>
        <w:pStyle w:val="titre3-2"/>
      </w:pPr>
      <w:bookmarkStart w:id="44" w:name="_Toc509950480"/>
      <w:r w:rsidRPr="00BC6AF0">
        <w:t>Conducteurs enfouis horizontalement</w:t>
      </w:r>
      <w:bookmarkEnd w:id="44"/>
    </w:p>
    <w:p w:rsidR="00DF49C8" w:rsidRPr="00DF49C8" w:rsidRDefault="00DF49C8" w:rsidP="00F738E3">
      <w:pPr>
        <w:pStyle w:val="normparag"/>
      </w:pPr>
      <w:r w:rsidRPr="00DF49C8">
        <w:t>On peut utiliser des tranchées ouvertes pour d’autres canalisations en y disposant des conducteurs qui doivent être enfouis à une profondeur d’environ 1</w:t>
      </w:r>
      <w:r w:rsidR="00F738E3">
        <w:t> </w:t>
      </w:r>
      <w:r w:rsidRPr="00DF49C8">
        <w:t>m.</w:t>
      </w:r>
    </w:p>
    <w:p w:rsidR="00DF49C8" w:rsidRPr="00DF49C8" w:rsidRDefault="00DF49C8" w:rsidP="00F738E3">
      <w:pPr>
        <w:pStyle w:val="normparag"/>
      </w:pPr>
      <w:r w:rsidRPr="00DF49C8">
        <w:t>Les tranchées ne doivent pas être remplies de cailloux, de mâchefer ou de matériaux analogues, mais de préférence par de la terre, susceptible de retenir l’humidité.</w:t>
      </w:r>
    </w:p>
    <w:p w:rsidR="00DF49C8" w:rsidRPr="00DF49C8" w:rsidRDefault="00DF49C8" w:rsidP="00F738E3">
      <w:pPr>
        <w:pStyle w:val="normparag"/>
      </w:pPr>
      <w:r w:rsidRPr="00DF49C8">
        <w:t>La valeur de la résistance de la prise de terre peut être diminuée en augmentant la longueur de la tranchée.</w:t>
      </w:r>
    </w:p>
    <w:p w:rsidR="00DF49C8" w:rsidRPr="00DF49C8" w:rsidRDefault="00DF49C8" w:rsidP="00DF49C8">
      <w:pPr>
        <w:spacing w:after="0"/>
        <w:ind w:left="792"/>
        <w:contextualSpacing/>
        <w:rPr>
          <w:sz w:val="24"/>
          <w:szCs w:val="24"/>
          <w:lang w:val="fr-FR"/>
        </w:rPr>
      </w:pPr>
    </w:p>
    <w:p w:rsidR="00822740" w:rsidRDefault="00DF49C8" w:rsidP="00F738E3">
      <w:pPr>
        <w:pStyle w:val="titre3-2"/>
      </w:pPr>
      <w:bookmarkStart w:id="45" w:name="_Toc509950481"/>
      <w:r w:rsidRPr="00BC6AF0">
        <w:t>Piquets verticaux</w:t>
      </w:r>
      <w:bookmarkEnd w:id="45"/>
    </w:p>
    <w:p w:rsidR="00DF49C8" w:rsidRPr="00DF49C8" w:rsidRDefault="00DF49C8" w:rsidP="00F738E3">
      <w:pPr>
        <w:pStyle w:val="normparag"/>
      </w:pPr>
      <w:r w:rsidRPr="00DF49C8">
        <w:t>L’enfoncement des piquets peut être réalisé dans une cave et, de toute façon, dans un endroit abrité de la sécheresse.</w:t>
      </w:r>
    </w:p>
    <w:p w:rsidR="00DF49C8" w:rsidRPr="00DF49C8" w:rsidRDefault="00DF49C8" w:rsidP="00F738E3">
      <w:pPr>
        <w:pStyle w:val="normparag"/>
      </w:pPr>
      <w:r w:rsidRPr="00DF49C8">
        <w:t>Pour assurer un bon contact avec la terre, l’enfoncement des piquets doit être assuré jusqu’à une profondeur dépendant de la résistance du terrain et, en tout état de cause, jamais inférieure à 2 m (voir figure ci-dessous).</w:t>
      </w:r>
    </w:p>
    <w:p w:rsidR="00DF49C8" w:rsidRPr="00DF49C8" w:rsidRDefault="00DF49C8" w:rsidP="00DF49C8">
      <w:pPr>
        <w:spacing w:after="0"/>
        <w:ind w:left="792"/>
        <w:contextualSpacing/>
        <w:rPr>
          <w:sz w:val="24"/>
          <w:szCs w:val="24"/>
          <w:lang w:val="fr-FR"/>
        </w:rPr>
      </w:pPr>
    </w:p>
    <w:p w:rsidR="00DF49C8" w:rsidRPr="00DF49C8" w:rsidRDefault="00023B40" w:rsidP="00DF49C8">
      <w:pPr>
        <w:spacing w:after="0"/>
        <w:ind w:left="792"/>
        <w:contextualSpacing/>
        <w:rPr>
          <w:sz w:val="24"/>
          <w:szCs w:val="24"/>
          <w:lang w:val="fr-FR"/>
        </w:rPr>
      </w:pPr>
      <w:r>
        <w:rPr>
          <w:noProof/>
          <w:sz w:val="24"/>
          <w:szCs w:val="24"/>
          <w:lang w:val="fr-FR" w:eastAsia="fr-FR"/>
        </w:rPr>
        <mc:AlternateContent>
          <mc:Choice Requires="wps">
            <w:drawing>
              <wp:anchor distT="0" distB="0" distL="114300" distR="114300" simplePos="0" relativeHeight="251701760" behindDoc="0" locked="0" layoutInCell="1" allowOverlap="1">
                <wp:simplePos x="0" y="0"/>
                <wp:positionH relativeFrom="column">
                  <wp:posOffset>2268220</wp:posOffset>
                </wp:positionH>
                <wp:positionV relativeFrom="paragraph">
                  <wp:posOffset>486410</wp:posOffset>
                </wp:positionV>
                <wp:extent cx="697865" cy="190500"/>
                <wp:effectExtent l="5715" t="5715" r="10795" b="13335"/>
                <wp:wrapNone/>
                <wp:docPr id="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865" cy="190500"/>
                        </a:xfrm>
                        <a:prstGeom prst="rect">
                          <a:avLst/>
                        </a:prstGeom>
                        <a:solidFill>
                          <a:srgbClr val="FFFFFF"/>
                        </a:solidFill>
                        <a:ln w="9525">
                          <a:solidFill>
                            <a:srgbClr val="000000"/>
                          </a:solidFill>
                          <a:miter lim="800000"/>
                          <a:headEnd/>
                          <a:tailEnd/>
                        </a:ln>
                      </wps:spPr>
                      <wps:txbx>
                        <w:txbxContent>
                          <w:p w:rsidR="00E366DF" w:rsidRPr="00E366DF" w:rsidRDefault="00E366DF" w:rsidP="00E366DF">
                            <w:pPr>
                              <w:jc w:val="center"/>
                            </w:pPr>
                            <w:proofErr w:type="spellStart"/>
                            <w:r w:rsidRPr="00E366DF">
                              <w:t>Terre</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37" type="#_x0000_t202" style="position:absolute;left:0;text-align:left;margin-left:178.6pt;margin-top:38.3pt;width:54.95pt;height:1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">
                <v:textbox inset="0,0,0,0">
                  <w:txbxContent>
                    <w:p w:rsidR="00E366DF" w:rsidRPr="00E366DF" w:rsidRDefault="00E366DF" w:rsidP="00E366DF">
                      <w:pPr>
                        <w:jc w:val="center"/>
                      </w:pPr>
                      <w:r w:rsidRPr="00E366DF">
                        <w:t>Terre</w:t>
                      </w:r>
                    </w:p>
                  </w:txbxContent>
                </v:textbox>
              </v:shape>
            </w:pict>
          </mc:Fallback>
        </mc:AlternateContent>
      </w:r>
      <w:r w:rsidR="00DF49C8" w:rsidRPr="00DF49C8">
        <w:rPr>
          <w:noProof/>
          <w:sz w:val="24"/>
          <w:szCs w:val="24"/>
          <w:lang w:val="fr-FR" w:eastAsia="fr-FR"/>
        </w:rPr>
        <w:drawing>
          <wp:inline distT="0" distB="0" distL="0" distR="0">
            <wp:extent cx="4603115" cy="2164080"/>
            <wp:effectExtent l="0" t="0" r="6985"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3115" cy="2164080"/>
                    </a:xfrm>
                    <a:prstGeom prst="rect">
                      <a:avLst/>
                    </a:prstGeom>
                    <a:noFill/>
                  </pic:spPr>
                </pic:pic>
              </a:graphicData>
            </a:graphic>
          </wp:inline>
        </w:drawing>
      </w:r>
    </w:p>
    <w:p w:rsidR="00DF49C8" w:rsidRPr="00BC6AF0" w:rsidRDefault="00DF49C8" w:rsidP="00DF49C8">
      <w:pPr>
        <w:spacing w:after="0"/>
        <w:ind w:left="792"/>
        <w:contextualSpacing/>
        <w:rPr>
          <w:sz w:val="20"/>
          <w:szCs w:val="20"/>
          <w:lang w:val="fr-FR"/>
        </w:rPr>
      </w:pPr>
      <w:r w:rsidRPr="00BC6AF0">
        <w:rPr>
          <w:sz w:val="20"/>
          <w:szCs w:val="20"/>
          <w:lang w:val="fr-FR"/>
        </w:rPr>
        <w:t>Figure 4 :</w:t>
      </w:r>
      <w:r w:rsidR="00BC6AF0" w:rsidRPr="00BC6AF0">
        <w:rPr>
          <w:sz w:val="20"/>
          <w:szCs w:val="20"/>
          <w:lang w:val="fr-FR"/>
        </w:rPr>
        <w:t xml:space="preserve"> Mise en œuvre des piquets de terre</w:t>
      </w:r>
    </w:p>
    <w:p w:rsidR="00DF49C8" w:rsidRPr="00DF49C8" w:rsidRDefault="00DF49C8" w:rsidP="00DF49C8">
      <w:pPr>
        <w:spacing w:after="0"/>
        <w:ind w:left="792"/>
        <w:contextualSpacing/>
        <w:rPr>
          <w:sz w:val="24"/>
          <w:szCs w:val="24"/>
          <w:lang w:val="fr-FR"/>
        </w:rPr>
      </w:pPr>
    </w:p>
    <w:p w:rsidR="00DF49C8" w:rsidRPr="00DF49C8" w:rsidRDefault="00DF49C8" w:rsidP="00E366DF">
      <w:pPr>
        <w:pStyle w:val="normparag"/>
      </w:pPr>
      <w:r w:rsidRPr="00DF49C8">
        <w:lastRenderedPageBreak/>
        <w:t>Ces piquets peuvent être :</w:t>
      </w:r>
    </w:p>
    <w:p w:rsidR="00DF49C8" w:rsidRPr="00DF49C8" w:rsidRDefault="00DF49C8" w:rsidP="00E366DF">
      <w:pPr>
        <w:pStyle w:val="Puce1"/>
      </w:pPr>
      <w:r w:rsidRPr="00DF49C8">
        <w:t>des tubes en acier galvanisé de diamètre au moins égal à 25 mm ;</w:t>
      </w:r>
    </w:p>
    <w:p w:rsidR="00DF49C8" w:rsidRPr="00DF49C8" w:rsidRDefault="00DF49C8" w:rsidP="00E366DF">
      <w:pPr>
        <w:pStyle w:val="Puce1"/>
      </w:pPr>
      <w:r w:rsidRPr="00DF49C8">
        <w:t>des profilés en acier doux galvanisé d’au moins 60 mm de côté ;</w:t>
      </w:r>
    </w:p>
    <w:p w:rsidR="00DF49C8" w:rsidRPr="00DF49C8" w:rsidRDefault="00DF49C8" w:rsidP="00E366DF">
      <w:pPr>
        <w:pStyle w:val="Puce1"/>
      </w:pPr>
      <w:r w:rsidRPr="00DF49C8">
        <w:t>des barres en cuivre ou en acier recouvertes de cuivre, d’au moins 15 mm de diamètre.</w:t>
      </w:r>
    </w:p>
    <w:p w:rsidR="00DF49C8" w:rsidRPr="00DF49C8" w:rsidRDefault="00DF49C8" w:rsidP="00DF49C8">
      <w:pPr>
        <w:spacing w:after="0"/>
        <w:ind w:left="792"/>
        <w:contextualSpacing/>
        <w:rPr>
          <w:sz w:val="24"/>
          <w:szCs w:val="24"/>
          <w:lang w:val="fr-FR"/>
        </w:rPr>
      </w:pPr>
    </w:p>
    <w:p w:rsidR="00DF49C8" w:rsidRPr="00DF49C8" w:rsidRDefault="00DF49C8" w:rsidP="00E366DF">
      <w:pPr>
        <w:pStyle w:val="normparag"/>
      </w:pPr>
      <w:r w:rsidRPr="00DF49C8">
        <w:t xml:space="preserve">On peut </w:t>
      </w:r>
      <w:r w:rsidR="00A9339B">
        <w:t>améliorer</w:t>
      </w:r>
      <w:r w:rsidR="00A9339B" w:rsidRPr="00DF49C8">
        <w:t xml:space="preserve"> </w:t>
      </w:r>
      <w:r w:rsidRPr="00DF49C8">
        <w:t>la valeur de la résistance de la prise de terre en reliant plusieurs piquets en parallèle, distants d’au moins leur longueur pour 2 piquets et davantage au-delà.</w:t>
      </w:r>
    </w:p>
    <w:p w:rsidR="00031DC1" w:rsidRDefault="00031DC1" w:rsidP="00E366DF">
      <w:pPr>
        <w:pStyle w:val="normparag"/>
      </w:pPr>
    </w:p>
    <w:p w:rsidR="00E366DF" w:rsidRPr="00E366DF" w:rsidRDefault="00E366DF" w:rsidP="00E366DF">
      <w:pPr>
        <w:pStyle w:val="normparag"/>
        <w:rPr>
          <w:b/>
          <w:u w:val="single"/>
        </w:rPr>
      </w:pPr>
      <w:r w:rsidRPr="00E366DF">
        <w:rPr>
          <w:b/>
          <w:u w:val="single"/>
        </w:rPr>
        <w:t>Valeurs indicatives des résistances de prise de terre en ohms suivant la nature du terrain</w:t>
      </w:r>
    </w:p>
    <w:tbl>
      <w:tblPr>
        <w:tblW w:w="6800" w:type="dxa"/>
        <w:jc w:val="center"/>
        <w:tblCellMar>
          <w:left w:w="70" w:type="dxa"/>
          <w:right w:w="70" w:type="dxa"/>
        </w:tblCellMar>
        <w:tblLook w:val="04A0" w:firstRow="1" w:lastRow="0" w:firstColumn="1" w:lastColumn="0" w:noHBand="0" w:noVBand="1"/>
      </w:tblPr>
      <w:tblGrid>
        <w:gridCol w:w="1638"/>
        <w:gridCol w:w="10"/>
        <w:gridCol w:w="1826"/>
        <w:gridCol w:w="1911"/>
        <w:gridCol w:w="1415"/>
      </w:tblGrid>
      <w:tr w:rsidR="00E366DF" w:rsidRPr="00E366DF" w:rsidTr="00E366DF">
        <w:trPr>
          <w:trHeight w:val="439"/>
          <w:jc w:val="center"/>
        </w:trPr>
        <w:tc>
          <w:tcPr>
            <w:tcW w:w="1648" w:type="dxa"/>
            <w:gridSpan w:val="2"/>
            <w:vMerge w:val="restart"/>
            <w:tcBorders>
              <w:top w:val="single" w:sz="4" w:space="0" w:color="auto"/>
              <w:left w:val="single" w:sz="4" w:space="0" w:color="auto"/>
              <w:right w:val="single" w:sz="4" w:space="0" w:color="auto"/>
            </w:tcBorders>
            <w:shd w:val="clear" w:color="000000" w:fill="4F81BD"/>
            <w:vAlign w:val="center"/>
          </w:tcPr>
          <w:p w:rsidR="00E366DF" w:rsidRPr="00E366DF" w:rsidRDefault="00E366DF" w:rsidP="00E366DF">
            <w:pPr>
              <w:spacing w:after="0" w:line="240" w:lineRule="auto"/>
              <w:jc w:val="center"/>
              <w:rPr>
                <w:rFonts w:ascii="Arial" w:eastAsia="Times New Roman" w:hAnsi="Arial" w:cs="Arial"/>
                <w:b/>
                <w:bCs/>
                <w:color w:val="FFFFFF"/>
                <w:sz w:val="20"/>
                <w:szCs w:val="20"/>
                <w:lang w:val="fr-FR" w:eastAsia="de-DE"/>
              </w:rPr>
            </w:pPr>
            <w:r w:rsidRPr="00E366DF">
              <w:rPr>
                <w:rFonts w:ascii="Arial" w:eastAsia="Times New Roman" w:hAnsi="Arial" w:cs="Arial"/>
                <w:b/>
                <w:bCs/>
                <w:color w:val="FFFFFF"/>
                <w:sz w:val="20"/>
                <w:szCs w:val="20"/>
                <w:lang w:val="fr-FR" w:eastAsia="de-DE"/>
              </w:rPr>
              <w:t>Nature du terrain</w:t>
            </w:r>
          </w:p>
        </w:tc>
        <w:tc>
          <w:tcPr>
            <w:tcW w:w="1826" w:type="dxa"/>
            <w:vMerge w:val="restart"/>
            <w:tcBorders>
              <w:top w:val="single" w:sz="4" w:space="0" w:color="auto"/>
              <w:left w:val="single" w:sz="4" w:space="0" w:color="auto"/>
              <w:right w:val="single" w:sz="4" w:space="0" w:color="auto"/>
            </w:tcBorders>
            <w:shd w:val="clear" w:color="000000" w:fill="4F81BD"/>
            <w:vAlign w:val="center"/>
          </w:tcPr>
          <w:p w:rsidR="00E366DF" w:rsidRPr="00E366DF" w:rsidRDefault="00E366DF" w:rsidP="00E366DF">
            <w:pPr>
              <w:spacing w:after="0" w:line="240" w:lineRule="auto"/>
              <w:jc w:val="center"/>
              <w:rPr>
                <w:rFonts w:ascii="Arial" w:eastAsia="Times New Roman" w:hAnsi="Arial" w:cs="Arial"/>
                <w:b/>
                <w:bCs/>
                <w:color w:val="FFFFFF"/>
                <w:sz w:val="20"/>
                <w:szCs w:val="20"/>
                <w:lang w:val="fr-FR" w:eastAsia="de-DE"/>
              </w:rPr>
            </w:pPr>
            <w:r w:rsidRPr="00E366DF">
              <w:rPr>
                <w:rFonts w:ascii="Arial" w:eastAsia="Times New Roman" w:hAnsi="Arial" w:cs="Arial"/>
                <w:b/>
                <w:bCs/>
                <w:color w:val="FFFFFF"/>
                <w:sz w:val="20"/>
                <w:szCs w:val="20"/>
                <w:lang w:val="fr-FR" w:eastAsia="de-DE"/>
              </w:rPr>
              <w:t xml:space="preserve">Valeur moyenne de la résistivité (φ) du terrain en </w:t>
            </w:r>
            <w:proofErr w:type="spellStart"/>
            <w:r w:rsidRPr="00E366DF">
              <w:rPr>
                <w:rFonts w:ascii="Arial" w:eastAsia="Times New Roman" w:hAnsi="Arial" w:cs="Arial"/>
                <w:b/>
                <w:bCs/>
                <w:color w:val="FFFFFF"/>
                <w:sz w:val="20"/>
                <w:szCs w:val="20"/>
                <w:lang w:val="fr-FR" w:eastAsia="de-DE"/>
              </w:rPr>
              <w:t>Ω.m</w:t>
            </w:r>
            <w:proofErr w:type="spellEnd"/>
          </w:p>
        </w:tc>
        <w:tc>
          <w:tcPr>
            <w:tcW w:w="3326" w:type="dxa"/>
            <w:gridSpan w:val="2"/>
            <w:tcBorders>
              <w:top w:val="single" w:sz="4" w:space="0" w:color="auto"/>
              <w:left w:val="single" w:sz="4" w:space="0" w:color="auto"/>
              <w:right w:val="single" w:sz="4" w:space="0" w:color="auto"/>
            </w:tcBorders>
            <w:shd w:val="clear" w:color="000000" w:fill="4F81BD"/>
            <w:vAlign w:val="center"/>
          </w:tcPr>
          <w:p w:rsidR="00E366DF" w:rsidRPr="00E366DF" w:rsidRDefault="00E366DF" w:rsidP="00DF49C8">
            <w:pPr>
              <w:spacing w:after="0" w:line="240" w:lineRule="auto"/>
              <w:jc w:val="center"/>
              <w:rPr>
                <w:rFonts w:ascii="Arial" w:eastAsia="Times New Roman" w:hAnsi="Arial" w:cs="Arial"/>
                <w:b/>
                <w:bCs/>
                <w:color w:val="FFFFFF"/>
                <w:sz w:val="20"/>
                <w:szCs w:val="20"/>
                <w:lang w:eastAsia="de-DE"/>
              </w:rPr>
            </w:pPr>
            <w:r>
              <w:rPr>
                <w:rFonts w:ascii="Arial" w:eastAsia="Times New Roman" w:hAnsi="Arial" w:cs="Arial"/>
                <w:b/>
                <w:bCs/>
                <w:color w:val="FFFFFF"/>
                <w:sz w:val="20"/>
                <w:szCs w:val="20"/>
                <w:lang w:eastAsia="de-DE"/>
              </w:rPr>
              <w:t>Résistance en Ohms</w:t>
            </w:r>
          </w:p>
        </w:tc>
      </w:tr>
      <w:tr w:rsidR="00E366DF" w:rsidRPr="00E366DF" w:rsidTr="007C6858">
        <w:trPr>
          <w:trHeight w:val="1580"/>
          <w:jc w:val="center"/>
        </w:trPr>
        <w:tc>
          <w:tcPr>
            <w:tcW w:w="1648" w:type="dxa"/>
            <w:gridSpan w:val="2"/>
            <w:vMerge/>
            <w:tcBorders>
              <w:left w:val="single" w:sz="4" w:space="0" w:color="auto"/>
              <w:right w:val="single" w:sz="4" w:space="0" w:color="auto"/>
            </w:tcBorders>
            <w:shd w:val="clear" w:color="000000" w:fill="4F81BD"/>
            <w:vAlign w:val="center"/>
          </w:tcPr>
          <w:p w:rsidR="00E366DF" w:rsidRPr="00E366DF" w:rsidRDefault="00E366DF" w:rsidP="00E366DF">
            <w:pPr>
              <w:spacing w:after="0" w:line="240" w:lineRule="auto"/>
              <w:jc w:val="center"/>
              <w:rPr>
                <w:rFonts w:ascii="Arial" w:eastAsia="Times New Roman" w:hAnsi="Arial" w:cs="Arial"/>
                <w:b/>
                <w:bCs/>
                <w:color w:val="FFFFFF"/>
                <w:sz w:val="20"/>
                <w:szCs w:val="20"/>
                <w:lang w:val="fr-FR" w:eastAsia="de-DE"/>
              </w:rPr>
            </w:pPr>
          </w:p>
        </w:tc>
        <w:tc>
          <w:tcPr>
            <w:tcW w:w="1826" w:type="dxa"/>
            <w:vMerge/>
            <w:tcBorders>
              <w:left w:val="single" w:sz="4" w:space="0" w:color="auto"/>
              <w:right w:val="single" w:sz="4" w:space="0" w:color="auto"/>
            </w:tcBorders>
            <w:shd w:val="clear" w:color="000000" w:fill="4F81BD"/>
            <w:vAlign w:val="center"/>
          </w:tcPr>
          <w:p w:rsidR="00E366DF" w:rsidRPr="00E366DF" w:rsidRDefault="00E366DF" w:rsidP="00E366DF">
            <w:pPr>
              <w:spacing w:after="0" w:line="240" w:lineRule="auto"/>
              <w:jc w:val="center"/>
              <w:rPr>
                <w:rFonts w:ascii="Arial" w:eastAsia="Times New Roman" w:hAnsi="Arial" w:cs="Arial"/>
                <w:b/>
                <w:bCs/>
                <w:color w:val="FFFFFF"/>
                <w:sz w:val="20"/>
                <w:szCs w:val="20"/>
                <w:lang w:val="fr-FR" w:eastAsia="de-DE"/>
              </w:rPr>
            </w:pPr>
          </w:p>
        </w:tc>
        <w:tc>
          <w:tcPr>
            <w:tcW w:w="1911" w:type="dxa"/>
            <w:tcBorders>
              <w:top w:val="single" w:sz="4" w:space="0" w:color="auto"/>
              <w:left w:val="single" w:sz="4" w:space="0" w:color="auto"/>
              <w:right w:val="single" w:sz="4" w:space="0" w:color="auto"/>
            </w:tcBorders>
            <w:shd w:val="clear" w:color="000000" w:fill="4F81BD"/>
            <w:vAlign w:val="center"/>
          </w:tcPr>
          <w:p w:rsidR="00E366DF" w:rsidRPr="00E366DF" w:rsidRDefault="00E366DF" w:rsidP="00E366DF">
            <w:pPr>
              <w:spacing w:after="0" w:line="240" w:lineRule="auto"/>
              <w:jc w:val="center"/>
              <w:rPr>
                <w:rFonts w:ascii="Arial" w:eastAsia="Times New Roman" w:hAnsi="Arial" w:cs="Arial"/>
                <w:b/>
                <w:bCs/>
                <w:color w:val="FFFFFF"/>
                <w:sz w:val="20"/>
                <w:szCs w:val="20"/>
                <w:lang w:eastAsia="de-DE"/>
              </w:rPr>
            </w:pPr>
            <w:r w:rsidRPr="00E366DF">
              <w:rPr>
                <w:rFonts w:ascii="Arial" w:eastAsia="Times New Roman" w:hAnsi="Arial" w:cs="Arial"/>
                <w:b/>
                <w:bCs/>
                <w:color w:val="FFFFFF"/>
                <w:sz w:val="20"/>
                <w:szCs w:val="20"/>
                <w:lang w:val="fr-FR" w:eastAsia="de-DE"/>
              </w:rPr>
              <w:t xml:space="preserve">Conducteurs enfouis </w:t>
            </w:r>
            <w:proofErr w:type="spellStart"/>
            <w:r w:rsidRPr="00E366DF">
              <w:rPr>
                <w:rFonts w:ascii="Arial" w:eastAsia="Times New Roman" w:hAnsi="Arial" w:cs="Arial"/>
                <w:b/>
                <w:bCs/>
                <w:color w:val="FFFFFF"/>
                <w:sz w:val="20"/>
                <w:szCs w:val="20"/>
                <w:lang w:val="fr-FR" w:eastAsia="de-DE"/>
              </w:rPr>
              <w:t>Horizo</w:t>
            </w:r>
            <w:r w:rsidRPr="00E366DF">
              <w:rPr>
                <w:rFonts w:ascii="Arial" w:eastAsia="Times New Roman" w:hAnsi="Arial" w:cs="Arial"/>
                <w:b/>
                <w:bCs/>
                <w:color w:val="FFFFFF"/>
                <w:sz w:val="20"/>
                <w:szCs w:val="20"/>
                <w:lang w:eastAsia="de-DE"/>
              </w:rPr>
              <w:t>ntalement</w:t>
            </w:r>
            <w:proofErr w:type="spellEnd"/>
          </w:p>
        </w:tc>
        <w:tc>
          <w:tcPr>
            <w:tcW w:w="1415" w:type="dxa"/>
            <w:tcBorders>
              <w:top w:val="single" w:sz="4" w:space="0" w:color="auto"/>
              <w:left w:val="single" w:sz="4" w:space="0" w:color="auto"/>
              <w:right w:val="single" w:sz="4" w:space="0" w:color="auto"/>
            </w:tcBorders>
            <w:shd w:val="clear" w:color="000000" w:fill="4F81BD"/>
            <w:vAlign w:val="center"/>
          </w:tcPr>
          <w:p w:rsidR="00E366DF" w:rsidRPr="00E366DF" w:rsidRDefault="00E366DF" w:rsidP="00E366DF">
            <w:pPr>
              <w:spacing w:after="0" w:line="240" w:lineRule="auto"/>
              <w:jc w:val="center"/>
              <w:rPr>
                <w:rFonts w:ascii="Arial" w:eastAsia="Times New Roman" w:hAnsi="Arial" w:cs="Arial"/>
                <w:b/>
                <w:bCs/>
                <w:color w:val="FFFFFF"/>
                <w:sz w:val="20"/>
                <w:szCs w:val="20"/>
                <w:lang w:eastAsia="de-DE"/>
              </w:rPr>
            </w:pPr>
            <w:proofErr w:type="spellStart"/>
            <w:r w:rsidRPr="00E366DF">
              <w:rPr>
                <w:rFonts w:ascii="Arial" w:eastAsia="Times New Roman" w:hAnsi="Arial" w:cs="Arial"/>
                <w:b/>
                <w:bCs/>
                <w:color w:val="FFFFFF"/>
                <w:sz w:val="20"/>
                <w:szCs w:val="20"/>
                <w:lang w:eastAsia="de-DE"/>
              </w:rPr>
              <w:t>Piquets</w:t>
            </w:r>
            <w:proofErr w:type="spellEnd"/>
            <w:r w:rsidRPr="00E366DF">
              <w:rPr>
                <w:rFonts w:ascii="Arial" w:eastAsia="Times New Roman" w:hAnsi="Arial" w:cs="Arial"/>
                <w:b/>
                <w:bCs/>
                <w:color w:val="FFFFFF"/>
                <w:sz w:val="20"/>
                <w:szCs w:val="20"/>
                <w:lang w:eastAsia="de-DE"/>
              </w:rPr>
              <w:t xml:space="preserve"> </w:t>
            </w:r>
            <w:proofErr w:type="spellStart"/>
            <w:r w:rsidRPr="00E366DF">
              <w:rPr>
                <w:rFonts w:ascii="Arial" w:eastAsia="Times New Roman" w:hAnsi="Arial" w:cs="Arial"/>
                <w:b/>
                <w:bCs/>
                <w:color w:val="FFFFFF"/>
                <w:sz w:val="20"/>
                <w:szCs w:val="20"/>
                <w:lang w:eastAsia="de-DE"/>
              </w:rPr>
              <w:t>verticaux</w:t>
            </w:r>
            <w:proofErr w:type="spellEnd"/>
          </w:p>
        </w:tc>
      </w:tr>
      <w:tr w:rsidR="00E366DF" w:rsidRPr="00DF49C8" w:rsidTr="00E366DF">
        <w:trPr>
          <w:trHeight w:val="480"/>
          <w:jc w:val="center"/>
        </w:trPr>
        <w:tc>
          <w:tcPr>
            <w:tcW w:w="1638" w:type="dxa"/>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DF49C8" w:rsidRDefault="00E366DF" w:rsidP="00E366DF">
            <w:pPr>
              <w:spacing w:after="0" w:line="240" w:lineRule="auto"/>
              <w:jc w:val="center"/>
              <w:rPr>
                <w:rFonts w:ascii="Arial" w:eastAsia="Times New Roman" w:hAnsi="Arial" w:cs="Arial"/>
                <w:b/>
                <w:bCs/>
                <w:color w:val="000000"/>
                <w:sz w:val="18"/>
                <w:szCs w:val="18"/>
                <w:lang w:eastAsia="de-DE"/>
              </w:rPr>
            </w:pPr>
            <w:r w:rsidRPr="00DF49C8">
              <w:rPr>
                <w:rFonts w:ascii="Arial" w:eastAsia="Times New Roman" w:hAnsi="Arial" w:cs="Arial"/>
                <w:b/>
                <w:bCs/>
                <w:color w:val="000000"/>
                <w:sz w:val="18"/>
                <w:szCs w:val="18"/>
                <w:lang w:eastAsia="de-DE"/>
              </w:rPr>
              <w:t> </w:t>
            </w:r>
          </w:p>
        </w:tc>
        <w:tc>
          <w:tcPr>
            <w:tcW w:w="1836" w:type="dxa"/>
            <w:gridSpan w:val="2"/>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E366DF" w:rsidRDefault="00E366DF" w:rsidP="00E366DF">
            <w:pPr>
              <w:spacing w:after="0" w:line="240" w:lineRule="auto"/>
              <w:jc w:val="center"/>
              <w:rPr>
                <w:rFonts w:ascii="Arial" w:eastAsia="Times New Roman" w:hAnsi="Arial" w:cs="Arial"/>
                <w:color w:val="000000"/>
                <w:sz w:val="18"/>
                <w:szCs w:val="18"/>
                <w:lang w:eastAsia="de-DE"/>
              </w:rPr>
            </w:pPr>
            <w:r w:rsidRPr="00E366DF">
              <w:rPr>
                <w:rFonts w:ascii="Arial" w:eastAsia="Times New Roman" w:hAnsi="Arial" w:cs="Arial"/>
                <w:color w:val="000000"/>
                <w:sz w:val="18"/>
                <w:szCs w:val="18"/>
                <w:lang w:eastAsia="de-DE"/>
              </w:rPr>
              <w:t> </w:t>
            </w:r>
          </w:p>
        </w:tc>
        <w:tc>
          <w:tcPr>
            <w:tcW w:w="1911" w:type="dxa"/>
            <w:vMerge w:val="restart"/>
            <w:tcBorders>
              <w:top w:val="nil"/>
              <w:left w:val="single" w:sz="4" w:space="0" w:color="auto"/>
              <w:bottom w:val="single" w:sz="4" w:space="0" w:color="000000"/>
              <w:right w:val="single" w:sz="4" w:space="0" w:color="auto"/>
            </w:tcBorders>
            <w:shd w:val="clear" w:color="000000" w:fill="D3DFEE"/>
            <w:vAlign w:val="center"/>
            <w:hideMark/>
          </w:tcPr>
          <w:p w:rsidR="00E366DF" w:rsidRDefault="00E366DF" w:rsidP="00E366DF">
            <w:pPr>
              <w:spacing w:after="0" w:line="240" w:lineRule="auto"/>
              <w:jc w:val="center"/>
              <w:rPr>
                <w:rFonts w:ascii="Arial" w:eastAsia="Times New Roman" w:hAnsi="Arial" w:cs="Arial"/>
                <w:color w:val="000000"/>
                <w:sz w:val="18"/>
                <w:szCs w:val="18"/>
                <w:lang w:eastAsia="de-DE"/>
              </w:rPr>
            </w:pPr>
            <w:proofErr w:type="spellStart"/>
            <w:r w:rsidRPr="00DF49C8">
              <w:rPr>
                <w:rFonts w:ascii="Arial" w:eastAsia="Times New Roman" w:hAnsi="Arial" w:cs="Arial"/>
                <w:color w:val="000000"/>
                <w:sz w:val="18"/>
                <w:szCs w:val="18"/>
                <w:lang w:eastAsia="de-DE"/>
              </w:rPr>
              <w:t>Exemples</w:t>
            </w:r>
            <w:proofErr w:type="spellEnd"/>
            <w:r>
              <w:rPr>
                <w:rFonts w:ascii="Arial" w:eastAsia="Times New Roman" w:hAnsi="Arial" w:cs="Arial"/>
                <w:color w:val="000000"/>
                <w:sz w:val="18"/>
                <w:szCs w:val="18"/>
                <w:lang w:eastAsia="de-DE"/>
              </w:rPr>
              <w:t xml:space="preserve"> </w:t>
            </w:r>
            <w:proofErr w:type="spellStart"/>
            <w:r w:rsidRPr="00DF49C8">
              <w:rPr>
                <w:rFonts w:ascii="Arial" w:eastAsia="Times New Roman" w:hAnsi="Arial" w:cs="Arial"/>
                <w:color w:val="000000"/>
                <w:sz w:val="18"/>
                <w:szCs w:val="18"/>
                <w:lang w:eastAsia="de-DE"/>
              </w:rPr>
              <w:t>pour</w:t>
            </w:r>
            <w:proofErr w:type="spellEnd"/>
            <w:r w:rsidRPr="00DF49C8">
              <w:rPr>
                <w:rFonts w:ascii="Arial" w:eastAsia="Times New Roman" w:hAnsi="Arial" w:cs="Arial"/>
                <w:color w:val="000000"/>
                <w:sz w:val="18"/>
                <w:szCs w:val="18"/>
                <w:lang w:eastAsia="de-DE"/>
              </w:rPr>
              <w:t xml:space="preserve"> </w:t>
            </w:r>
          </w:p>
          <w:p w:rsidR="00E366DF" w:rsidRPr="00DF49C8" w:rsidRDefault="00E366DF" w:rsidP="007E2C83">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L</w:t>
            </w:r>
            <w:r w:rsidR="007E2C83">
              <w:rPr>
                <w:rFonts w:ascii="Arial" w:eastAsia="Times New Roman" w:hAnsi="Arial" w:cs="Arial"/>
                <w:color w:val="000000"/>
                <w:sz w:val="18"/>
                <w:szCs w:val="18"/>
                <w:lang w:eastAsia="de-DE"/>
              </w:rPr>
              <w:t> </w:t>
            </w:r>
            <w:r w:rsidRPr="00DF49C8">
              <w:rPr>
                <w:rFonts w:ascii="Arial" w:eastAsia="Times New Roman" w:hAnsi="Arial" w:cs="Arial"/>
                <w:color w:val="000000"/>
                <w:sz w:val="18"/>
                <w:szCs w:val="18"/>
                <w:lang w:eastAsia="de-DE"/>
              </w:rPr>
              <w:t>=</w:t>
            </w:r>
            <w:r w:rsidR="007E2C83">
              <w:rPr>
                <w:rFonts w:ascii="Arial" w:eastAsia="Times New Roman" w:hAnsi="Arial" w:cs="Arial"/>
                <w:color w:val="000000"/>
                <w:sz w:val="18"/>
                <w:szCs w:val="18"/>
                <w:lang w:eastAsia="de-DE"/>
              </w:rPr>
              <w:t> </w:t>
            </w:r>
            <w:r w:rsidRPr="00DF49C8">
              <w:rPr>
                <w:rFonts w:ascii="Arial" w:eastAsia="Times New Roman" w:hAnsi="Arial" w:cs="Arial"/>
                <w:color w:val="000000"/>
                <w:sz w:val="18"/>
                <w:szCs w:val="18"/>
                <w:lang w:eastAsia="de-DE"/>
              </w:rPr>
              <w:t>40</w:t>
            </w:r>
            <w:r w:rsidR="007E2C83">
              <w:rPr>
                <w:rFonts w:ascii="Arial" w:eastAsia="Times New Roman" w:hAnsi="Arial" w:cs="Arial"/>
                <w:color w:val="000000"/>
                <w:sz w:val="18"/>
                <w:szCs w:val="18"/>
                <w:lang w:eastAsia="de-DE"/>
              </w:rPr>
              <w:t> </w:t>
            </w:r>
            <w:r w:rsidRPr="00DF49C8">
              <w:rPr>
                <w:rFonts w:ascii="Arial" w:eastAsia="Times New Roman" w:hAnsi="Arial" w:cs="Arial"/>
                <w:color w:val="000000"/>
                <w:sz w:val="18"/>
                <w:szCs w:val="18"/>
                <w:lang w:eastAsia="de-DE"/>
              </w:rPr>
              <w:t>m</w:t>
            </w:r>
          </w:p>
        </w:tc>
        <w:tc>
          <w:tcPr>
            <w:tcW w:w="1415" w:type="dxa"/>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DF49C8" w:rsidRDefault="00E366DF" w:rsidP="007E2C83">
            <w:pPr>
              <w:spacing w:after="0" w:line="240" w:lineRule="auto"/>
              <w:jc w:val="center"/>
              <w:rPr>
                <w:rFonts w:ascii="Arial" w:eastAsia="Times New Roman" w:hAnsi="Arial" w:cs="Arial"/>
                <w:color w:val="000000"/>
                <w:sz w:val="18"/>
                <w:szCs w:val="18"/>
                <w:lang w:eastAsia="de-DE"/>
              </w:rPr>
            </w:pPr>
            <w:proofErr w:type="spellStart"/>
            <w:r w:rsidRPr="00DF49C8">
              <w:rPr>
                <w:rFonts w:ascii="Arial" w:eastAsia="Times New Roman" w:hAnsi="Arial" w:cs="Arial"/>
                <w:color w:val="000000"/>
                <w:sz w:val="18"/>
                <w:szCs w:val="18"/>
                <w:lang w:eastAsia="de-DE"/>
              </w:rPr>
              <w:t>Exemples</w:t>
            </w:r>
            <w:proofErr w:type="spellEnd"/>
            <w:r>
              <w:rPr>
                <w:rFonts w:ascii="Arial" w:eastAsia="Times New Roman" w:hAnsi="Arial" w:cs="Arial"/>
                <w:color w:val="000000"/>
                <w:sz w:val="18"/>
                <w:szCs w:val="18"/>
                <w:lang w:eastAsia="de-DE"/>
              </w:rPr>
              <w:t xml:space="preserve"> </w:t>
            </w:r>
            <w:proofErr w:type="spellStart"/>
            <w:r w:rsidRPr="00DF49C8">
              <w:rPr>
                <w:rFonts w:ascii="Arial" w:eastAsia="Times New Roman" w:hAnsi="Arial" w:cs="Arial"/>
                <w:color w:val="000000"/>
                <w:sz w:val="18"/>
                <w:szCs w:val="18"/>
                <w:lang w:eastAsia="de-DE"/>
              </w:rPr>
              <w:t>pour</w:t>
            </w:r>
            <w:proofErr w:type="spellEnd"/>
            <w:r w:rsidRPr="00DF49C8">
              <w:rPr>
                <w:rFonts w:ascii="Arial" w:eastAsia="Times New Roman" w:hAnsi="Arial" w:cs="Arial"/>
                <w:color w:val="000000"/>
                <w:sz w:val="18"/>
                <w:szCs w:val="18"/>
                <w:lang w:eastAsia="de-DE"/>
              </w:rPr>
              <w:t xml:space="preserve"> L</w:t>
            </w:r>
            <w:r w:rsidR="007E2C83">
              <w:rPr>
                <w:rFonts w:ascii="Arial" w:eastAsia="Times New Roman" w:hAnsi="Arial" w:cs="Arial"/>
                <w:color w:val="000000"/>
                <w:sz w:val="18"/>
                <w:szCs w:val="18"/>
                <w:lang w:eastAsia="de-DE"/>
              </w:rPr>
              <w:t> </w:t>
            </w:r>
            <w:r w:rsidRPr="00DF49C8">
              <w:rPr>
                <w:rFonts w:ascii="Arial" w:eastAsia="Times New Roman" w:hAnsi="Arial" w:cs="Arial"/>
                <w:color w:val="000000"/>
                <w:sz w:val="18"/>
                <w:szCs w:val="18"/>
                <w:lang w:eastAsia="de-DE"/>
              </w:rPr>
              <w:t>=</w:t>
            </w:r>
            <w:r w:rsidR="007E2C83">
              <w:rPr>
                <w:rFonts w:ascii="Arial" w:eastAsia="Times New Roman" w:hAnsi="Arial" w:cs="Arial"/>
                <w:color w:val="000000"/>
                <w:sz w:val="18"/>
                <w:szCs w:val="18"/>
                <w:lang w:eastAsia="de-DE"/>
              </w:rPr>
              <w:t> </w:t>
            </w:r>
            <w:r w:rsidRPr="00DF49C8">
              <w:rPr>
                <w:rFonts w:ascii="Arial" w:eastAsia="Times New Roman" w:hAnsi="Arial" w:cs="Arial"/>
                <w:color w:val="000000"/>
                <w:sz w:val="18"/>
                <w:szCs w:val="18"/>
                <w:lang w:eastAsia="de-DE"/>
              </w:rPr>
              <w:t>2</w:t>
            </w:r>
            <w:r w:rsidR="007E2C83">
              <w:rPr>
                <w:rFonts w:ascii="Arial" w:eastAsia="Times New Roman" w:hAnsi="Arial" w:cs="Arial"/>
                <w:color w:val="000000"/>
                <w:sz w:val="18"/>
                <w:szCs w:val="18"/>
                <w:lang w:eastAsia="de-DE"/>
              </w:rPr>
              <w:t> </w:t>
            </w:r>
            <w:r w:rsidRPr="00DF49C8">
              <w:rPr>
                <w:rFonts w:ascii="Arial" w:eastAsia="Times New Roman" w:hAnsi="Arial" w:cs="Arial"/>
                <w:color w:val="000000"/>
                <w:sz w:val="18"/>
                <w:szCs w:val="18"/>
                <w:lang w:eastAsia="de-DE"/>
              </w:rPr>
              <w:t>m</w:t>
            </w:r>
          </w:p>
        </w:tc>
      </w:tr>
      <w:tr w:rsidR="00E366DF" w:rsidRPr="00DF49C8" w:rsidTr="00E366DF">
        <w:trPr>
          <w:trHeight w:val="509"/>
          <w:jc w:val="center"/>
        </w:trPr>
        <w:tc>
          <w:tcPr>
            <w:tcW w:w="1638" w:type="dxa"/>
            <w:vMerge/>
            <w:tcBorders>
              <w:top w:val="nil"/>
              <w:left w:val="single" w:sz="4" w:space="0" w:color="auto"/>
              <w:bottom w:val="single" w:sz="4" w:space="0" w:color="auto"/>
              <w:right w:val="single" w:sz="4" w:space="0" w:color="auto"/>
            </w:tcBorders>
            <w:vAlign w:val="center"/>
            <w:hideMark/>
          </w:tcPr>
          <w:p w:rsidR="00E366DF" w:rsidRPr="00DF49C8" w:rsidRDefault="00E366DF" w:rsidP="00E366DF">
            <w:pPr>
              <w:spacing w:after="0" w:line="240" w:lineRule="auto"/>
              <w:rPr>
                <w:rFonts w:ascii="Arial" w:eastAsia="Times New Roman" w:hAnsi="Arial" w:cs="Arial"/>
                <w:b/>
                <w:bCs/>
                <w:color w:val="000000"/>
                <w:sz w:val="18"/>
                <w:szCs w:val="18"/>
                <w:lang w:val="fr-FR" w:eastAsia="de-DE"/>
              </w:rPr>
            </w:pPr>
          </w:p>
        </w:tc>
        <w:tc>
          <w:tcPr>
            <w:tcW w:w="1836" w:type="dxa"/>
            <w:gridSpan w:val="2"/>
            <w:vMerge/>
            <w:tcBorders>
              <w:top w:val="nil"/>
              <w:left w:val="single" w:sz="4" w:space="0" w:color="auto"/>
              <w:bottom w:val="single" w:sz="4" w:space="0" w:color="auto"/>
              <w:right w:val="single" w:sz="4" w:space="0" w:color="auto"/>
            </w:tcBorders>
            <w:vAlign w:val="center"/>
            <w:hideMark/>
          </w:tcPr>
          <w:p w:rsidR="00E366DF" w:rsidRPr="00E366DF" w:rsidRDefault="00E366DF" w:rsidP="00E366DF">
            <w:pPr>
              <w:spacing w:after="0" w:line="240" w:lineRule="auto"/>
              <w:rPr>
                <w:rFonts w:ascii="Arial" w:eastAsia="Times New Roman" w:hAnsi="Arial" w:cs="Arial"/>
                <w:color w:val="000000"/>
                <w:sz w:val="18"/>
                <w:szCs w:val="18"/>
                <w:lang w:val="fr-FR" w:eastAsia="de-DE"/>
              </w:rPr>
            </w:pPr>
          </w:p>
        </w:tc>
        <w:tc>
          <w:tcPr>
            <w:tcW w:w="1911" w:type="dxa"/>
            <w:vMerge/>
            <w:tcBorders>
              <w:top w:val="nil"/>
              <w:left w:val="single" w:sz="4" w:space="0" w:color="auto"/>
              <w:bottom w:val="single" w:sz="4" w:space="0" w:color="000000"/>
              <w:right w:val="single" w:sz="4" w:space="0" w:color="auto"/>
            </w:tcBorders>
            <w:vAlign w:val="center"/>
            <w:hideMark/>
          </w:tcPr>
          <w:p w:rsidR="00E366DF" w:rsidRPr="00DF49C8" w:rsidRDefault="00E366DF" w:rsidP="00E366DF">
            <w:pPr>
              <w:spacing w:after="0" w:line="240" w:lineRule="auto"/>
              <w:rPr>
                <w:rFonts w:ascii="Arial" w:eastAsia="Times New Roman" w:hAnsi="Arial" w:cs="Arial"/>
                <w:color w:val="000000"/>
                <w:sz w:val="18"/>
                <w:szCs w:val="18"/>
                <w:lang w:val="fr-FR" w:eastAsia="de-DE"/>
              </w:rPr>
            </w:pPr>
          </w:p>
        </w:tc>
        <w:tc>
          <w:tcPr>
            <w:tcW w:w="1415" w:type="dxa"/>
            <w:vMerge/>
            <w:tcBorders>
              <w:top w:val="nil"/>
              <w:left w:val="single" w:sz="4" w:space="0" w:color="auto"/>
              <w:bottom w:val="single" w:sz="4" w:space="0" w:color="auto"/>
              <w:right w:val="single" w:sz="4" w:space="0" w:color="auto"/>
            </w:tcBorders>
            <w:vAlign w:val="center"/>
            <w:hideMark/>
          </w:tcPr>
          <w:p w:rsidR="00E366DF" w:rsidRPr="00DF49C8" w:rsidRDefault="00E366DF" w:rsidP="00E366DF">
            <w:pPr>
              <w:spacing w:after="0" w:line="240" w:lineRule="auto"/>
              <w:rPr>
                <w:rFonts w:ascii="Arial" w:eastAsia="Times New Roman" w:hAnsi="Arial" w:cs="Arial"/>
                <w:color w:val="000000"/>
                <w:sz w:val="18"/>
                <w:szCs w:val="18"/>
                <w:lang w:val="fr-FR" w:eastAsia="de-DE"/>
              </w:rPr>
            </w:pPr>
          </w:p>
        </w:tc>
      </w:tr>
      <w:tr w:rsidR="00E366DF" w:rsidRPr="00DF49C8" w:rsidTr="00E366DF">
        <w:trPr>
          <w:trHeight w:val="480"/>
          <w:jc w:val="center"/>
        </w:trPr>
        <w:tc>
          <w:tcPr>
            <w:tcW w:w="1638" w:type="dxa"/>
            <w:tcBorders>
              <w:top w:val="nil"/>
              <w:left w:val="single" w:sz="4" w:space="0" w:color="auto"/>
              <w:bottom w:val="single" w:sz="4" w:space="0" w:color="auto"/>
              <w:right w:val="single" w:sz="4" w:space="0" w:color="auto"/>
            </w:tcBorders>
            <w:shd w:val="clear" w:color="000000" w:fill="FFFFFF"/>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 xml:space="preserve">Terrains </w:t>
            </w:r>
            <w:proofErr w:type="spellStart"/>
            <w:r w:rsidRPr="00DF49C8">
              <w:rPr>
                <w:rFonts w:ascii="Arial" w:eastAsia="Times New Roman" w:hAnsi="Arial" w:cs="Arial"/>
                <w:color w:val="000000"/>
                <w:sz w:val="18"/>
                <w:szCs w:val="18"/>
                <w:lang w:eastAsia="de-DE"/>
              </w:rPr>
              <w:t>arables</w:t>
            </w:r>
            <w:proofErr w:type="spellEnd"/>
            <w:r w:rsidRPr="00DF49C8">
              <w:rPr>
                <w:rFonts w:ascii="Arial" w:eastAsia="Times New Roman" w:hAnsi="Arial" w:cs="Arial"/>
                <w:color w:val="000000"/>
                <w:sz w:val="18"/>
                <w:szCs w:val="18"/>
                <w:lang w:eastAsia="de-DE"/>
              </w:rPr>
              <w:t xml:space="preserve"> gras</w:t>
            </w:r>
          </w:p>
        </w:tc>
        <w:tc>
          <w:tcPr>
            <w:tcW w:w="1836" w:type="dxa"/>
            <w:gridSpan w:val="2"/>
            <w:tcBorders>
              <w:top w:val="nil"/>
              <w:left w:val="nil"/>
              <w:bottom w:val="single" w:sz="4" w:space="0" w:color="auto"/>
              <w:right w:val="single" w:sz="4" w:space="0" w:color="auto"/>
            </w:tcBorders>
            <w:shd w:val="clear" w:color="000000" w:fill="FFFFFF"/>
            <w:vAlign w:val="center"/>
            <w:hideMark/>
          </w:tcPr>
          <w:p w:rsidR="00E366DF" w:rsidRPr="00E366DF" w:rsidRDefault="00E366DF" w:rsidP="00E366DF">
            <w:pPr>
              <w:spacing w:after="0" w:line="240" w:lineRule="auto"/>
              <w:jc w:val="center"/>
              <w:rPr>
                <w:rFonts w:ascii="Arial" w:eastAsia="Times New Roman" w:hAnsi="Arial" w:cs="Arial"/>
                <w:bCs/>
                <w:color w:val="000000"/>
                <w:sz w:val="18"/>
                <w:szCs w:val="18"/>
                <w:lang w:eastAsia="de-DE"/>
              </w:rPr>
            </w:pPr>
            <w:r w:rsidRPr="00E366DF">
              <w:rPr>
                <w:rFonts w:ascii="Arial" w:eastAsia="Times New Roman" w:hAnsi="Arial" w:cs="Arial"/>
                <w:bCs/>
                <w:color w:val="000000"/>
                <w:sz w:val="18"/>
                <w:szCs w:val="18"/>
                <w:lang w:eastAsia="de-DE"/>
              </w:rPr>
              <w:t>50</w:t>
            </w:r>
          </w:p>
        </w:tc>
        <w:tc>
          <w:tcPr>
            <w:tcW w:w="1911" w:type="dxa"/>
            <w:tcBorders>
              <w:top w:val="nil"/>
              <w:left w:val="nil"/>
              <w:bottom w:val="single" w:sz="4" w:space="0" w:color="auto"/>
              <w:right w:val="single" w:sz="4" w:space="0" w:color="auto"/>
            </w:tcBorders>
            <w:shd w:val="clear" w:color="000000" w:fill="FFFFFF"/>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2,5</w:t>
            </w:r>
          </w:p>
        </w:tc>
        <w:tc>
          <w:tcPr>
            <w:tcW w:w="1415" w:type="dxa"/>
            <w:tcBorders>
              <w:top w:val="nil"/>
              <w:left w:val="nil"/>
              <w:bottom w:val="single" w:sz="4" w:space="0" w:color="auto"/>
              <w:right w:val="single" w:sz="4" w:space="0" w:color="auto"/>
            </w:tcBorders>
            <w:shd w:val="clear" w:color="000000" w:fill="FFFFFF"/>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25</w:t>
            </w:r>
          </w:p>
        </w:tc>
      </w:tr>
      <w:tr w:rsidR="00E366DF" w:rsidRPr="00DF49C8" w:rsidTr="00E366DF">
        <w:trPr>
          <w:trHeight w:val="960"/>
          <w:jc w:val="center"/>
        </w:trPr>
        <w:tc>
          <w:tcPr>
            <w:tcW w:w="1638" w:type="dxa"/>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val="fr-FR" w:eastAsia="de-DE"/>
              </w:rPr>
            </w:pPr>
            <w:r w:rsidRPr="00DF49C8">
              <w:rPr>
                <w:rFonts w:ascii="Arial" w:eastAsia="Times New Roman" w:hAnsi="Arial" w:cs="Arial"/>
                <w:color w:val="000000"/>
                <w:sz w:val="18"/>
                <w:szCs w:val="18"/>
                <w:lang w:val="fr-FR" w:eastAsia="de-DE"/>
              </w:rPr>
              <w:t>Terrains arables maigres, gravier, remblais grossiers</w:t>
            </w:r>
          </w:p>
        </w:tc>
        <w:tc>
          <w:tcPr>
            <w:tcW w:w="1836" w:type="dxa"/>
            <w:gridSpan w:val="2"/>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E366DF" w:rsidRDefault="00E366DF" w:rsidP="00E366DF">
            <w:pPr>
              <w:spacing w:after="0" w:line="240" w:lineRule="auto"/>
              <w:jc w:val="center"/>
              <w:rPr>
                <w:rFonts w:ascii="Arial" w:eastAsia="Times New Roman" w:hAnsi="Arial" w:cs="Arial"/>
                <w:bCs/>
                <w:color w:val="000000"/>
                <w:sz w:val="18"/>
                <w:szCs w:val="18"/>
                <w:lang w:eastAsia="de-DE"/>
              </w:rPr>
            </w:pPr>
            <w:r w:rsidRPr="00E366DF">
              <w:rPr>
                <w:rFonts w:ascii="Arial" w:eastAsia="Times New Roman" w:hAnsi="Arial" w:cs="Arial"/>
                <w:bCs/>
                <w:color w:val="000000"/>
                <w:sz w:val="18"/>
                <w:szCs w:val="18"/>
                <w:lang w:eastAsia="de-DE"/>
              </w:rPr>
              <w:t>500</w:t>
            </w:r>
          </w:p>
        </w:tc>
        <w:tc>
          <w:tcPr>
            <w:tcW w:w="1911" w:type="dxa"/>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25</w:t>
            </w:r>
          </w:p>
        </w:tc>
        <w:tc>
          <w:tcPr>
            <w:tcW w:w="1415" w:type="dxa"/>
            <w:vMerge w:val="restart"/>
            <w:tcBorders>
              <w:top w:val="nil"/>
              <w:left w:val="single" w:sz="4" w:space="0" w:color="auto"/>
              <w:bottom w:val="single" w:sz="4" w:space="0" w:color="auto"/>
              <w:right w:val="single" w:sz="4" w:space="0" w:color="auto"/>
            </w:tcBorders>
            <w:shd w:val="clear" w:color="000000" w:fill="D3DFEE"/>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250</w:t>
            </w:r>
          </w:p>
        </w:tc>
      </w:tr>
      <w:tr w:rsidR="00E366DF" w:rsidRPr="00DF49C8" w:rsidTr="00E366DF">
        <w:trPr>
          <w:trHeight w:val="509"/>
          <w:jc w:val="center"/>
        </w:trPr>
        <w:tc>
          <w:tcPr>
            <w:tcW w:w="1638" w:type="dxa"/>
            <w:vMerge/>
            <w:tcBorders>
              <w:top w:val="nil"/>
              <w:left w:val="single" w:sz="4" w:space="0" w:color="auto"/>
              <w:bottom w:val="single" w:sz="4" w:space="0" w:color="auto"/>
              <w:right w:val="single" w:sz="4" w:space="0" w:color="auto"/>
            </w:tcBorders>
            <w:vAlign w:val="center"/>
            <w:hideMark/>
          </w:tcPr>
          <w:p w:rsidR="00E366DF" w:rsidRPr="00DF49C8" w:rsidRDefault="00E366DF" w:rsidP="00E366DF">
            <w:pPr>
              <w:spacing w:after="0" w:line="240" w:lineRule="auto"/>
              <w:rPr>
                <w:rFonts w:ascii="Arial" w:eastAsia="Times New Roman" w:hAnsi="Arial" w:cs="Arial"/>
                <w:color w:val="000000"/>
                <w:sz w:val="18"/>
                <w:szCs w:val="18"/>
                <w:lang w:eastAsia="de-DE"/>
              </w:rPr>
            </w:pPr>
          </w:p>
        </w:tc>
        <w:tc>
          <w:tcPr>
            <w:tcW w:w="1836" w:type="dxa"/>
            <w:gridSpan w:val="2"/>
            <w:vMerge/>
            <w:tcBorders>
              <w:top w:val="nil"/>
              <w:left w:val="single" w:sz="4" w:space="0" w:color="auto"/>
              <w:bottom w:val="single" w:sz="4" w:space="0" w:color="auto"/>
              <w:right w:val="single" w:sz="4" w:space="0" w:color="auto"/>
            </w:tcBorders>
            <w:vAlign w:val="center"/>
            <w:hideMark/>
          </w:tcPr>
          <w:p w:rsidR="00E366DF" w:rsidRPr="00E366DF" w:rsidRDefault="00E366DF" w:rsidP="00E366DF">
            <w:pPr>
              <w:spacing w:after="0" w:line="240" w:lineRule="auto"/>
              <w:rPr>
                <w:rFonts w:ascii="Arial" w:eastAsia="Times New Roman" w:hAnsi="Arial" w:cs="Arial"/>
                <w:bCs/>
                <w:color w:val="000000"/>
                <w:sz w:val="18"/>
                <w:szCs w:val="18"/>
                <w:lang w:eastAsia="de-DE"/>
              </w:rPr>
            </w:pPr>
          </w:p>
        </w:tc>
        <w:tc>
          <w:tcPr>
            <w:tcW w:w="1911" w:type="dxa"/>
            <w:vMerge/>
            <w:tcBorders>
              <w:top w:val="nil"/>
              <w:left w:val="single" w:sz="4" w:space="0" w:color="auto"/>
              <w:bottom w:val="single" w:sz="4" w:space="0" w:color="auto"/>
              <w:right w:val="single" w:sz="4" w:space="0" w:color="auto"/>
            </w:tcBorders>
            <w:vAlign w:val="center"/>
            <w:hideMark/>
          </w:tcPr>
          <w:p w:rsidR="00E366DF" w:rsidRPr="00DF49C8" w:rsidRDefault="00E366DF" w:rsidP="00E366DF">
            <w:pPr>
              <w:spacing w:after="0" w:line="240" w:lineRule="auto"/>
              <w:rPr>
                <w:rFonts w:ascii="Arial" w:eastAsia="Times New Roman" w:hAnsi="Arial" w:cs="Arial"/>
                <w:color w:val="000000"/>
                <w:sz w:val="18"/>
                <w:szCs w:val="18"/>
                <w:lang w:eastAsia="de-DE"/>
              </w:rPr>
            </w:pPr>
          </w:p>
        </w:tc>
        <w:tc>
          <w:tcPr>
            <w:tcW w:w="1415" w:type="dxa"/>
            <w:vMerge/>
            <w:tcBorders>
              <w:top w:val="nil"/>
              <w:left w:val="single" w:sz="4" w:space="0" w:color="auto"/>
              <w:bottom w:val="single" w:sz="4" w:space="0" w:color="auto"/>
              <w:right w:val="single" w:sz="4" w:space="0" w:color="auto"/>
            </w:tcBorders>
            <w:vAlign w:val="center"/>
            <w:hideMark/>
          </w:tcPr>
          <w:p w:rsidR="00E366DF" w:rsidRPr="00DF49C8" w:rsidRDefault="00E366DF" w:rsidP="00E366DF">
            <w:pPr>
              <w:spacing w:after="0" w:line="240" w:lineRule="auto"/>
              <w:rPr>
                <w:rFonts w:ascii="Arial" w:eastAsia="Times New Roman" w:hAnsi="Arial" w:cs="Arial"/>
                <w:color w:val="000000"/>
                <w:sz w:val="18"/>
                <w:szCs w:val="18"/>
                <w:lang w:eastAsia="de-DE"/>
              </w:rPr>
            </w:pPr>
          </w:p>
        </w:tc>
      </w:tr>
      <w:tr w:rsidR="00E366DF" w:rsidRPr="00DF49C8" w:rsidTr="00E366DF">
        <w:trPr>
          <w:trHeight w:val="720"/>
          <w:jc w:val="center"/>
        </w:trPr>
        <w:tc>
          <w:tcPr>
            <w:tcW w:w="1638" w:type="dxa"/>
            <w:tcBorders>
              <w:top w:val="nil"/>
              <w:left w:val="single" w:sz="4" w:space="0" w:color="auto"/>
              <w:bottom w:val="single" w:sz="4" w:space="0" w:color="auto"/>
              <w:right w:val="single" w:sz="4" w:space="0" w:color="auto"/>
            </w:tcBorders>
            <w:shd w:val="clear" w:color="000000" w:fill="FFFFFF"/>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val="fr-FR" w:eastAsia="de-DE"/>
              </w:rPr>
            </w:pPr>
            <w:r w:rsidRPr="00DF49C8">
              <w:rPr>
                <w:rFonts w:ascii="Arial" w:eastAsia="Times New Roman" w:hAnsi="Arial" w:cs="Arial"/>
                <w:color w:val="000000"/>
                <w:sz w:val="18"/>
                <w:szCs w:val="18"/>
                <w:lang w:val="fr-FR" w:eastAsia="de-DE"/>
              </w:rPr>
              <w:t>Sols pierreux nus, sable sec, roches imperméables</w:t>
            </w:r>
          </w:p>
        </w:tc>
        <w:tc>
          <w:tcPr>
            <w:tcW w:w="1836" w:type="dxa"/>
            <w:gridSpan w:val="2"/>
            <w:tcBorders>
              <w:top w:val="nil"/>
              <w:left w:val="nil"/>
              <w:bottom w:val="single" w:sz="4" w:space="0" w:color="auto"/>
              <w:right w:val="single" w:sz="4" w:space="0" w:color="auto"/>
            </w:tcBorders>
            <w:shd w:val="clear" w:color="000000" w:fill="FFFFFF"/>
            <w:vAlign w:val="center"/>
            <w:hideMark/>
          </w:tcPr>
          <w:p w:rsidR="00E366DF" w:rsidRPr="00E366DF" w:rsidRDefault="00E366DF" w:rsidP="00E366DF">
            <w:pPr>
              <w:spacing w:after="0" w:line="240" w:lineRule="auto"/>
              <w:jc w:val="center"/>
              <w:rPr>
                <w:rFonts w:ascii="Arial" w:eastAsia="Times New Roman" w:hAnsi="Arial" w:cs="Arial"/>
                <w:bCs/>
                <w:color w:val="000000"/>
                <w:sz w:val="18"/>
                <w:szCs w:val="18"/>
                <w:lang w:eastAsia="de-DE"/>
              </w:rPr>
            </w:pPr>
            <w:r w:rsidRPr="00E366DF">
              <w:rPr>
                <w:rFonts w:ascii="Arial" w:eastAsia="Times New Roman" w:hAnsi="Arial" w:cs="Arial"/>
                <w:bCs/>
                <w:color w:val="000000"/>
                <w:sz w:val="18"/>
                <w:szCs w:val="18"/>
                <w:lang w:eastAsia="de-DE"/>
              </w:rPr>
              <w:t>3000</w:t>
            </w:r>
          </w:p>
        </w:tc>
        <w:tc>
          <w:tcPr>
            <w:tcW w:w="1911" w:type="dxa"/>
            <w:tcBorders>
              <w:top w:val="nil"/>
              <w:left w:val="nil"/>
              <w:bottom w:val="single" w:sz="4" w:space="0" w:color="auto"/>
              <w:right w:val="single" w:sz="4" w:space="0" w:color="auto"/>
            </w:tcBorders>
            <w:shd w:val="clear" w:color="000000" w:fill="FFFFFF"/>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150</w:t>
            </w:r>
          </w:p>
        </w:tc>
        <w:tc>
          <w:tcPr>
            <w:tcW w:w="1415" w:type="dxa"/>
            <w:tcBorders>
              <w:top w:val="nil"/>
              <w:left w:val="nil"/>
              <w:bottom w:val="single" w:sz="4" w:space="0" w:color="auto"/>
              <w:right w:val="single" w:sz="4" w:space="0" w:color="auto"/>
            </w:tcBorders>
            <w:shd w:val="clear" w:color="000000" w:fill="FFFFFF"/>
            <w:vAlign w:val="center"/>
            <w:hideMark/>
          </w:tcPr>
          <w:p w:rsidR="00E366DF" w:rsidRPr="00DF49C8" w:rsidRDefault="00E366DF" w:rsidP="00E366DF">
            <w:pPr>
              <w:spacing w:after="0" w:line="240" w:lineRule="auto"/>
              <w:jc w:val="center"/>
              <w:rPr>
                <w:rFonts w:ascii="Arial" w:eastAsia="Times New Roman" w:hAnsi="Arial" w:cs="Arial"/>
                <w:color w:val="000000"/>
                <w:sz w:val="18"/>
                <w:szCs w:val="18"/>
                <w:lang w:eastAsia="de-DE"/>
              </w:rPr>
            </w:pPr>
            <w:r w:rsidRPr="00DF49C8">
              <w:rPr>
                <w:rFonts w:ascii="Arial" w:eastAsia="Times New Roman" w:hAnsi="Arial" w:cs="Arial"/>
                <w:color w:val="000000"/>
                <w:sz w:val="18"/>
                <w:szCs w:val="18"/>
                <w:lang w:eastAsia="de-DE"/>
              </w:rPr>
              <w:t>1500</w:t>
            </w:r>
          </w:p>
        </w:tc>
      </w:tr>
    </w:tbl>
    <w:p w:rsidR="00DF49C8" w:rsidRDefault="00DF49C8" w:rsidP="00DF49C8">
      <w:pPr>
        <w:spacing w:after="0"/>
        <w:rPr>
          <w:sz w:val="20"/>
          <w:szCs w:val="20"/>
          <w:lang w:val="fr-FR"/>
        </w:rPr>
      </w:pPr>
      <w:r w:rsidRPr="00BC6AF0">
        <w:rPr>
          <w:sz w:val="20"/>
          <w:szCs w:val="20"/>
          <w:lang w:val="fr-FR"/>
        </w:rPr>
        <w:t>Tableau 7 : Résistance</w:t>
      </w:r>
      <w:r w:rsidR="007E2C83">
        <w:rPr>
          <w:sz w:val="20"/>
          <w:szCs w:val="20"/>
          <w:lang w:val="fr-FR"/>
        </w:rPr>
        <w:t xml:space="preserve"> indicative</w:t>
      </w:r>
      <w:r w:rsidRPr="00BC6AF0">
        <w:rPr>
          <w:sz w:val="20"/>
          <w:szCs w:val="20"/>
          <w:lang w:val="fr-FR"/>
        </w:rPr>
        <w:t xml:space="preserve"> de</w:t>
      </w:r>
      <w:r w:rsidR="007E2C83">
        <w:rPr>
          <w:sz w:val="20"/>
          <w:szCs w:val="20"/>
          <w:lang w:val="fr-FR"/>
        </w:rPr>
        <w:t>s</w:t>
      </w:r>
      <w:r w:rsidRPr="00BC6AF0">
        <w:rPr>
          <w:sz w:val="20"/>
          <w:szCs w:val="20"/>
          <w:lang w:val="fr-FR"/>
        </w:rPr>
        <w:t xml:space="preserve"> prises de terre suivant </w:t>
      </w:r>
      <w:r w:rsidR="007E2C83">
        <w:rPr>
          <w:sz w:val="20"/>
          <w:szCs w:val="20"/>
          <w:lang w:val="fr-FR"/>
        </w:rPr>
        <w:t xml:space="preserve">la </w:t>
      </w:r>
      <w:r w:rsidRPr="00BC6AF0">
        <w:rPr>
          <w:sz w:val="20"/>
          <w:szCs w:val="20"/>
          <w:lang w:val="fr-FR"/>
        </w:rPr>
        <w:t xml:space="preserve">nature du terrain </w:t>
      </w:r>
    </w:p>
    <w:p w:rsidR="00DF49C8" w:rsidRPr="00DF49C8" w:rsidRDefault="00DF49C8" w:rsidP="00DF49C8">
      <w:pPr>
        <w:spacing w:after="0"/>
        <w:ind w:left="792"/>
        <w:contextualSpacing/>
        <w:rPr>
          <w:sz w:val="24"/>
          <w:szCs w:val="24"/>
          <w:lang w:val="fr-FR"/>
        </w:rPr>
      </w:pPr>
    </w:p>
    <w:p w:rsidR="00DF49C8" w:rsidRPr="00DF49C8" w:rsidRDefault="00DF49C8" w:rsidP="009C19F6">
      <w:pPr>
        <w:pStyle w:val="titre3-2"/>
      </w:pPr>
      <w:bookmarkStart w:id="46" w:name="_Toc509950482"/>
      <w:r w:rsidRPr="00DF49C8">
        <w:t>Conducteur de terre (figures 4 et 5)</w:t>
      </w:r>
      <w:bookmarkEnd w:id="46"/>
    </w:p>
    <w:p w:rsidR="00DF49C8" w:rsidRPr="00DF49C8" w:rsidRDefault="00DF49C8" w:rsidP="009C19F6">
      <w:pPr>
        <w:pStyle w:val="normparag"/>
      </w:pPr>
      <w:r w:rsidRPr="00DF49C8">
        <w:t>Entre prise de terre et borne ou barrette de terre se trouve le conducteur de terre, dont la section est de :</w:t>
      </w:r>
    </w:p>
    <w:p w:rsidR="00DF49C8" w:rsidRPr="00DF49C8" w:rsidRDefault="00DF49C8" w:rsidP="009C19F6">
      <w:pPr>
        <w:pStyle w:val="Puce1"/>
      </w:pPr>
      <w:r w:rsidRPr="00DF49C8">
        <w:t xml:space="preserve">16 </w:t>
      </w:r>
      <w:proofErr w:type="spellStart"/>
      <w:r w:rsidRPr="00DF49C8">
        <w:t>mm</w:t>
      </w:r>
      <w:r w:rsidRPr="00DF49C8">
        <w:rPr>
          <w:vertAlign w:val="superscript"/>
        </w:rPr>
        <w:t>2</w:t>
      </w:r>
      <w:proofErr w:type="spellEnd"/>
      <w:r w:rsidRPr="00DF49C8">
        <w:rPr>
          <w:vertAlign w:val="superscript"/>
        </w:rPr>
        <w:t xml:space="preserve"> </w:t>
      </w:r>
      <w:r w:rsidRPr="00DF49C8">
        <w:t>s’il est en cuivre</w:t>
      </w:r>
      <w:r w:rsidR="00031DC1">
        <w:t xml:space="preserve"> et protégé contre la corrosion ;</w:t>
      </w:r>
    </w:p>
    <w:p w:rsidR="00DF49C8" w:rsidRPr="00DF49C8" w:rsidRDefault="00DF49C8" w:rsidP="009C19F6">
      <w:pPr>
        <w:pStyle w:val="Puce1"/>
      </w:pPr>
      <w:r w:rsidRPr="00DF49C8">
        <w:t xml:space="preserve">25 </w:t>
      </w:r>
      <w:proofErr w:type="spellStart"/>
      <w:r w:rsidRPr="00DF49C8">
        <w:t>mm</w:t>
      </w:r>
      <w:r w:rsidRPr="00DF49C8">
        <w:rPr>
          <w:vertAlign w:val="superscript"/>
        </w:rPr>
        <w:t>2</w:t>
      </w:r>
      <w:proofErr w:type="spellEnd"/>
      <w:r w:rsidR="00031DC1">
        <w:t xml:space="preserve"> s’il est en cuivre nu ;</w:t>
      </w:r>
    </w:p>
    <w:p w:rsidR="00DF49C8" w:rsidRPr="00DF49C8" w:rsidRDefault="00DF49C8" w:rsidP="009C19F6">
      <w:pPr>
        <w:pStyle w:val="Puce1"/>
      </w:pPr>
      <w:r w:rsidRPr="00DF49C8">
        <w:t xml:space="preserve">50 </w:t>
      </w:r>
      <w:proofErr w:type="spellStart"/>
      <w:r w:rsidRPr="00DF49C8">
        <w:t>mm</w:t>
      </w:r>
      <w:r w:rsidRPr="00DF49C8">
        <w:rPr>
          <w:vertAlign w:val="superscript"/>
        </w:rPr>
        <w:t>2</w:t>
      </w:r>
      <w:proofErr w:type="spellEnd"/>
      <w:r w:rsidRPr="00DF49C8">
        <w:rPr>
          <w:vertAlign w:val="superscript"/>
        </w:rPr>
        <w:t xml:space="preserve"> </w:t>
      </w:r>
      <w:r w:rsidRPr="00DF49C8">
        <w:t>s’il est en acier galvanisé.</w:t>
      </w:r>
    </w:p>
    <w:p w:rsidR="00DF49C8" w:rsidRPr="00DF49C8" w:rsidRDefault="00DF49C8" w:rsidP="009C19F6">
      <w:pPr>
        <w:pStyle w:val="normparag"/>
      </w:pPr>
      <w:r w:rsidRPr="00DF49C8">
        <w:t>Si le raccordement à la prise de terre met en contact 2 métaux différents, on doit utiliser des raccords spéciaux qui ne doivent pas se trouver en contact direct avec le sol.</w:t>
      </w:r>
    </w:p>
    <w:p w:rsidR="00DF49C8" w:rsidRPr="00DF49C8" w:rsidRDefault="00DF49C8" w:rsidP="009C19F6">
      <w:pPr>
        <w:pStyle w:val="Puce1"/>
      </w:pPr>
      <w:r w:rsidRPr="00DF49C8">
        <w:lastRenderedPageBreak/>
        <w:t>Les conducteurs de protection et de liaisons équipotentielles (interconnexion) doivent être convenablement protégés contre les détériorations mécaniques, chimiques et les efforts électrodynamiques</w:t>
      </w:r>
      <w:r w:rsidRPr="00DF49C8">
        <w:rPr>
          <w:b/>
        </w:rPr>
        <w:t>.</w:t>
      </w:r>
    </w:p>
    <w:p w:rsidR="00DF49C8" w:rsidRPr="00DF49C8" w:rsidRDefault="00DF49C8" w:rsidP="00DF49C8">
      <w:pPr>
        <w:spacing w:after="0"/>
        <w:ind w:left="720"/>
        <w:rPr>
          <w:sz w:val="24"/>
          <w:szCs w:val="24"/>
          <w:lang w:val="fr-FR"/>
        </w:rPr>
      </w:pPr>
    </w:p>
    <w:p w:rsidR="00822740" w:rsidRDefault="00DF49C8" w:rsidP="009C19F6">
      <w:pPr>
        <w:pStyle w:val="titre3-2"/>
      </w:pPr>
      <w:bookmarkStart w:id="47" w:name="_Toc509950483"/>
      <w:r w:rsidRPr="00BC6AF0">
        <w:t>Mise à la terre des masses et des éléments conducteurs</w:t>
      </w:r>
      <w:bookmarkEnd w:id="47"/>
    </w:p>
    <w:p w:rsidR="00DF49C8" w:rsidRPr="009C19F6" w:rsidRDefault="00DF49C8" w:rsidP="009C19F6">
      <w:pPr>
        <w:pStyle w:val="normparag"/>
        <w:rPr>
          <w:b/>
        </w:rPr>
      </w:pPr>
      <w:r w:rsidRPr="009C19F6">
        <w:rPr>
          <w:b/>
        </w:rPr>
        <w:t>Définition des liaisons</w:t>
      </w:r>
    </w:p>
    <w:p w:rsidR="00031DC1" w:rsidRPr="00031DC1" w:rsidRDefault="00031DC1" w:rsidP="00031DC1">
      <w:pPr>
        <w:spacing w:after="0"/>
        <w:ind w:left="432"/>
        <w:contextualSpacing/>
        <w:rPr>
          <w:b/>
          <w:sz w:val="24"/>
          <w:szCs w:val="24"/>
          <w:lang w:val="fr-FR"/>
        </w:rPr>
      </w:pPr>
    </w:p>
    <w:p w:rsidR="00DF49C8" w:rsidRPr="00DF49C8" w:rsidRDefault="00DF49C8" w:rsidP="009C19F6">
      <w:pPr>
        <w:spacing w:after="0"/>
        <w:ind w:left="360"/>
        <w:contextualSpacing/>
        <w:jc w:val="center"/>
        <w:rPr>
          <w:sz w:val="24"/>
          <w:szCs w:val="24"/>
          <w:lang w:val="fr-FR"/>
        </w:rPr>
      </w:pPr>
      <w:r w:rsidRPr="00DF49C8">
        <w:rPr>
          <w:rFonts w:ascii="Arial" w:eastAsia="Times New Roman" w:hAnsi="Arial" w:cs="Times New Roman"/>
          <w:noProof/>
          <w:sz w:val="20"/>
          <w:szCs w:val="20"/>
          <w:lang w:val="fr-FR" w:eastAsia="fr-FR"/>
        </w:rPr>
        <w:drawing>
          <wp:inline distT="0" distB="0" distL="0" distR="0">
            <wp:extent cx="3413760" cy="5618480"/>
            <wp:effectExtent l="0" t="0" r="0" b="0"/>
            <wp:docPr id="12" name="Image 254" descr="Description : ob_698b87123708bea9bf433886e5cf857f_prise-de-terre-1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4" descr="Description : ob_698b87123708bea9bf433886e5cf857f_prise-de-terre-13-4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3760" cy="5618480"/>
                    </a:xfrm>
                    <a:prstGeom prst="rect">
                      <a:avLst/>
                    </a:prstGeom>
                    <a:noFill/>
                    <a:ln>
                      <a:noFill/>
                    </a:ln>
                  </pic:spPr>
                </pic:pic>
              </a:graphicData>
            </a:graphic>
          </wp:inline>
        </w:drawing>
      </w:r>
    </w:p>
    <w:p w:rsidR="00DF49C8" w:rsidRPr="00BC6AF0" w:rsidRDefault="00BC6AF0" w:rsidP="00DF49C8">
      <w:pPr>
        <w:spacing w:after="0"/>
        <w:ind w:left="360"/>
        <w:contextualSpacing/>
        <w:rPr>
          <w:sz w:val="20"/>
          <w:szCs w:val="20"/>
          <w:lang w:val="fr-FR"/>
        </w:rPr>
      </w:pPr>
      <w:r w:rsidRPr="00BC6AF0">
        <w:rPr>
          <w:sz w:val="20"/>
          <w:szCs w:val="20"/>
          <w:lang w:val="fr-FR"/>
        </w:rPr>
        <w:t>Figure 5</w:t>
      </w:r>
      <w:r w:rsidR="00DF49C8" w:rsidRPr="00BC6AF0">
        <w:rPr>
          <w:sz w:val="20"/>
          <w:szCs w:val="20"/>
          <w:lang w:val="fr-FR"/>
        </w:rPr>
        <w:t> :</w:t>
      </w:r>
      <w:r w:rsidRPr="00BC6AF0">
        <w:rPr>
          <w:sz w:val="20"/>
          <w:szCs w:val="20"/>
          <w:lang w:val="fr-FR"/>
        </w:rPr>
        <w:t xml:space="preserve"> Schéma de mise à la terre</w:t>
      </w:r>
    </w:p>
    <w:p w:rsidR="00A05B34" w:rsidRPr="00DF49C8" w:rsidRDefault="00A05B34" w:rsidP="00DF49C8">
      <w:pPr>
        <w:spacing w:after="0"/>
        <w:ind w:left="360"/>
        <w:contextualSpacing/>
        <w:rPr>
          <w:sz w:val="24"/>
          <w:szCs w:val="24"/>
          <w:lang w:val="fr-FR"/>
        </w:rPr>
      </w:pPr>
    </w:p>
    <w:p w:rsidR="00DF49C8" w:rsidRPr="00DF49C8" w:rsidRDefault="00DF49C8" w:rsidP="009C19F6">
      <w:pPr>
        <w:pStyle w:val="normparag"/>
      </w:pPr>
      <w:r w:rsidRPr="00DF49C8">
        <w:t xml:space="preserve">Les </w:t>
      </w:r>
      <w:r w:rsidR="007936C6">
        <w:t>points de connexion</w:t>
      </w:r>
      <w:r w:rsidRPr="00DF49C8">
        <w:t xml:space="preserve"> doivent être visibles ou s’ils sont enfermés, accessibles.</w:t>
      </w:r>
    </w:p>
    <w:p w:rsidR="00DF49C8" w:rsidRPr="00DF49C8" w:rsidRDefault="00787D59" w:rsidP="009C19F6">
      <w:pPr>
        <w:pStyle w:val="normparag"/>
      </w:pPr>
      <w:r>
        <w:t xml:space="preserve">Les conducteurs de protection </w:t>
      </w:r>
      <w:r w:rsidR="00DF49C8" w:rsidRPr="00DF49C8">
        <w:t xml:space="preserve"> doivent toujours être protégés dans les traversées de parois.</w:t>
      </w:r>
    </w:p>
    <w:p w:rsidR="00DF49C8" w:rsidRPr="00DF49C8" w:rsidRDefault="00DF49C8" w:rsidP="009C19F6">
      <w:pPr>
        <w:pStyle w:val="Puce1"/>
      </w:pPr>
      <w:r w:rsidRPr="00DF49C8">
        <w:t xml:space="preserve"> Les connexions de conducteurs de protection sur le conducteur principal de protection doivent être réalisées individuellement de sorte que, si un conducteur de </w:t>
      </w:r>
      <w:r w:rsidRPr="00DF49C8">
        <w:lastRenderedPageBreak/>
        <w:t>protection vient à être séparé de ce conducteur principal, la liaison de tous les autres conducteurs de protection au conducteur principal demeure assurée (Figure 5).</w:t>
      </w:r>
    </w:p>
    <w:p w:rsidR="00DF49C8" w:rsidRPr="00DF49C8" w:rsidRDefault="00DF49C8" w:rsidP="00DF49C8">
      <w:pPr>
        <w:spacing w:after="0"/>
        <w:ind w:left="360"/>
        <w:contextualSpacing/>
        <w:rPr>
          <w:sz w:val="24"/>
          <w:szCs w:val="24"/>
          <w:lang w:val="fr-FR"/>
        </w:rPr>
      </w:pPr>
    </w:p>
    <w:p w:rsidR="00DF49C8" w:rsidRPr="009C19F6" w:rsidRDefault="00DF49C8" w:rsidP="009C19F6">
      <w:pPr>
        <w:pStyle w:val="normparag"/>
        <w:rPr>
          <w:b/>
        </w:rPr>
      </w:pPr>
      <w:r w:rsidRPr="009C19F6">
        <w:rPr>
          <w:b/>
        </w:rPr>
        <w:t>Barrette ou borne de terre</w:t>
      </w:r>
    </w:p>
    <w:p w:rsidR="00DF49C8" w:rsidRPr="00DF49C8" w:rsidRDefault="00DF49C8" w:rsidP="009C19F6">
      <w:pPr>
        <w:pStyle w:val="normparag"/>
      </w:pPr>
      <w:r w:rsidRPr="00DF49C8">
        <w:t>Un dispositif (barrette ou borne</w:t>
      </w:r>
      <w:r w:rsidR="00A05B34">
        <w:t xml:space="preserve"> de terre</w:t>
      </w:r>
      <w:r w:rsidRPr="00DF49C8">
        <w:t>) doit être prévu sur les conducteurs de terre, en un endroit accessible permettant de mesurer la r</w:t>
      </w:r>
      <w:r w:rsidR="00A05B34">
        <w:t xml:space="preserve">ésistance de la prise de terre </w:t>
      </w:r>
      <w:r w:rsidRPr="00DF49C8">
        <w:t>correspondante. Ce dispositif doit être démontable seulement à l’aide d’un outil, être mécaniquement sûr et assurer la continuité électrique, par exemple au moyen de boulons verrouillés.</w:t>
      </w:r>
    </w:p>
    <w:p w:rsidR="00DF49C8" w:rsidRPr="00DF49C8" w:rsidRDefault="00DF49C8" w:rsidP="00DF49C8">
      <w:pPr>
        <w:spacing w:after="0"/>
        <w:ind w:left="360"/>
        <w:contextualSpacing/>
        <w:rPr>
          <w:sz w:val="24"/>
          <w:szCs w:val="24"/>
          <w:lang w:val="fr-FR"/>
        </w:rPr>
      </w:pPr>
    </w:p>
    <w:p w:rsidR="00DF49C8" w:rsidRPr="00DF49C8" w:rsidRDefault="00DF49C8" w:rsidP="00DF49C8">
      <w:pPr>
        <w:spacing w:after="0"/>
        <w:ind w:left="360"/>
        <w:contextualSpacing/>
        <w:rPr>
          <w:sz w:val="24"/>
          <w:szCs w:val="24"/>
          <w:lang w:val="fr-FR"/>
        </w:rPr>
      </w:pPr>
      <w:r w:rsidRPr="00DF49C8">
        <w:rPr>
          <w:noProof/>
          <w:sz w:val="24"/>
          <w:szCs w:val="24"/>
          <w:lang w:val="fr-FR" w:eastAsia="fr-FR"/>
        </w:rPr>
        <w:drawing>
          <wp:inline distT="0" distB="0" distL="0" distR="0">
            <wp:extent cx="4153535" cy="2410460"/>
            <wp:effectExtent l="0" t="0" r="0" b="889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3535" cy="2410460"/>
                    </a:xfrm>
                    <a:prstGeom prst="rect">
                      <a:avLst/>
                    </a:prstGeom>
                    <a:noFill/>
                  </pic:spPr>
                </pic:pic>
              </a:graphicData>
            </a:graphic>
          </wp:inline>
        </w:drawing>
      </w:r>
    </w:p>
    <w:p w:rsidR="00DF49C8" w:rsidRPr="00BC6AF0" w:rsidRDefault="00BC6AF0" w:rsidP="00DF49C8">
      <w:pPr>
        <w:spacing w:after="0"/>
        <w:ind w:left="360"/>
        <w:contextualSpacing/>
        <w:rPr>
          <w:sz w:val="20"/>
          <w:szCs w:val="20"/>
          <w:lang w:val="fr-FR"/>
        </w:rPr>
      </w:pPr>
      <w:r w:rsidRPr="00BC6AF0">
        <w:rPr>
          <w:sz w:val="20"/>
          <w:szCs w:val="20"/>
          <w:lang w:val="fr-FR"/>
        </w:rPr>
        <w:t>Figure 6</w:t>
      </w:r>
      <w:r w:rsidR="00DF49C8" w:rsidRPr="00BC6AF0">
        <w:rPr>
          <w:sz w:val="20"/>
          <w:szCs w:val="20"/>
          <w:lang w:val="fr-FR"/>
        </w:rPr>
        <w:t> : liaison à la terre</w:t>
      </w:r>
    </w:p>
    <w:p w:rsidR="00E36416" w:rsidRDefault="00E36416" w:rsidP="00E36416">
      <w:pPr>
        <w:pStyle w:val="normparag"/>
      </w:pPr>
    </w:p>
    <w:p w:rsidR="00822740" w:rsidRDefault="00DF49C8" w:rsidP="00E36416">
      <w:pPr>
        <w:pStyle w:val="titre3-2"/>
      </w:pPr>
      <w:bookmarkStart w:id="48" w:name="_Toc509950484"/>
      <w:r w:rsidRPr="00DF49C8">
        <w:t>Choix du courant différentiel assigné (sensibilité)</w:t>
      </w:r>
      <w:bookmarkEnd w:id="48"/>
    </w:p>
    <w:p w:rsidR="00DF49C8" w:rsidRPr="00DF49C8" w:rsidRDefault="00DF49C8" w:rsidP="00E36416">
      <w:pPr>
        <w:pStyle w:val="normparag"/>
      </w:pPr>
      <w:r w:rsidRPr="00DF49C8">
        <w:t xml:space="preserve">Dans le cas </w:t>
      </w:r>
      <w:r w:rsidR="00787D59">
        <w:t xml:space="preserve">du </w:t>
      </w:r>
      <w:proofErr w:type="spellStart"/>
      <w:r w:rsidR="00787D59">
        <w:t>schema</w:t>
      </w:r>
      <w:proofErr w:type="spellEnd"/>
      <w:r w:rsidR="00787D59">
        <w:t xml:space="preserve"> TT</w:t>
      </w:r>
      <w:r w:rsidR="00E36416">
        <w:t xml:space="preserve"> </w:t>
      </w:r>
      <w:r w:rsidRPr="00DF49C8">
        <w:t>on doit employer des dispositifs de protection à courant différentiel résiduel (DR) contre le risque d’élévation en potentiel des masses.</w:t>
      </w:r>
    </w:p>
    <w:p w:rsidR="00DF49C8" w:rsidRPr="00DF49C8" w:rsidRDefault="00DF49C8" w:rsidP="00E36416">
      <w:pPr>
        <w:pStyle w:val="normparag"/>
      </w:pPr>
    </w:p>
    <w:p w:rsidR="00DF49C8" w:rsidRPr="00DF49C8" w:rsidRDefault="00DF49C8" w:rsidP="00E36416">
      <w:pPr>
        <w:pStyle w:val="normparag"/>
      </w:pPr>
      <w:r w:rsidRPr="00DF49C8">
        <w:t>La pro</w:t>
      </w:r>
      <w:r w:rsidR="00787D59">
        <w:t>tection</w:t>
      </w:r>
      <w:r w:rsidRPr="00DF49C8">
        <w:t xml:space="preserve"> contre les contacts indirects est ainsi assurée si le produit du courant différentiel assigné </w:t>
      </w:r>
      <w:proofErr w:type="spellStart"/>
      <w:r w:rsidRPr="00DF49C8">
        <w:t>IΔn</w:t>
      </w:r>
      <w:proofErr w:type="spellEnd"/>
      <w:r w:rsidRPr="00DF49C8">
        <w:t xml:space="preserve"> de fonctionnement du dispositif DR</w:t>
      </w:r>
      <w:r w:rsidR="00A05B34">
        <w:t xml:space="preserve"> par la résistance R</w:t>
      </w:r>
      <w:r w:rsidR="00A05B34">
        <w:rPr>
          <w:vertAlign w:val="subscript"/>
        </w:rPr>
        <w:t>A</w:t>
      </w:r>
      <w:r w:rsidRPr="00DF49C8">
        <w:t xml:space="preserve"> de la prise de terre des masses, est </w:t>
      </w:r>
      <w:r w:rsidR="00E36416">
        <w:t>inférieur ou égal à </w:t>
      </w:r>
      <w:r w:rsidRPr="00DF49C8">
        <w:t>:</w:t>
      </w:r>
    </w:p>
    <w:p w:rsidR="00DF49C8" w:rsidRPr="00DF49C8" w:rsidRDefault="00A05B34" w:rsidP="00E36416">
      <w:pPr>
        <w:pStyle w:val="Puce1"/>
      </w:pPr>
      <w:r>
        <w:t xml:space="preserve">50 </w:t>
      </w:r>
      <w:r w:rsidR="00787D59">
        <w:t>V</w:t>
      </w:r>
      <w:r>
        <w:t>olts dans le cas général ;</w:t>
      </w:r>
    </w:p>
    <w:p w:rsidR="00DF49C8" w:rsidRPr="00DF49C8" w:rsidRDefault="00DF49C8" w:rsidP="00E36416">
      <w:pPr>
        <w:pStyle w:val="Puce1"/>
      </w:pPr>
      <w:r w:rsidRPr="00DF49C8">
        <w:t xml:space="preserve">25 </w:t>
      </w:r>
      <w:r w:rsidR="00787D59">
        <w:t>V</w:t>
      </w:r>
      <w:r w:rsidRPr="00DF49C8">
        <w:t>olts pour les chantiers et les locaux d’élevage des animaux.</w:t>
      </w:r>
    </w:p>
    <w:p w:rsidR="00DF49C8" w:rsidRPr="00DF49C8" w:rsidRDefault="00DF49C8" w:rsidP="00E36416">
      <w:pPr>
        <w:pStyle w:val="normparag"/>
      </w:pPr>
    </w:p>
    <w:p w:rsidR="00DF49C8" w:rsidRPr="00DF49C8" w:rsidRDefault="00DF49C8" w:rsidP="00E36416">
      <w:pPr>
        <w:pStyle w:val="normparag"/>
      </w:pPr>
      <w:r w:rsidRPr="00DF49C8">
        <w:t xml:space="preserve">Le courant différentiel résiduel nominal de chaque dispositif doit être approprié à la résistance de la prise de terre à laquelle sont reliées les masses des appareils alimentés par le ou les circuits protégés par le dispositif </w:t>
      </w:r>
      <w:r w:rsidRPr="00BC6AF0">
        <w:t>(voir tableau 8).</w:t>
      </w:r>
    </w:p>
    <w:p w:rsidR="00E36416" w:rsidRDefault="00E36416">
      <w:pPr>
        <w:rPr>
          <w:sz w:val="24"/>
          <w:szCs w:val="24"/>
          <w:lang w:val="fr-FR"/>
        </w:rPr>
      </w:pPr>
      <w:r>
        <w:br w:type="page"/>
      </w:r>
    </w:p>
    <w:p w:rsidR="00DF49C8" w:rsidRPr="00DF49C8" w:rsidRDefault="00DF49C8" w:rsidP="00E36416">
      <w:pPr>
        <w:pStyle w:val="normparag"/>
      </w:pPr>
      <w:r w:rsidRPr="00DF49C8">
        <w:lastRenderedPageBreak/>
        <w:t>Valeur maximale de la résistance de la prise de terre des masses R</w:t>
      </w:r>
      <w:r w:rsidRPr="00DF49C8">
        <w:rPr>
          <w:vertAlign w:val="subscript"/>
        </w:rPr>
        <w:t>A</w:t>
      </w:r>
      <w:r w:rsidRPr="00DF49C8">
        <w:t xml:space="preserve"> en Ω.</w:t>
      </w:r>
    </w:p>
    <w:tbl>
      <w:tblPr>
        <w:tblW w:w="0" w:type="auto"/>
        <w:jc w:val="center"/>
        <w:tblBorders>
          <w:top w:val="single" w:sz="8" w:space="0" w:color="7BA0CD"/>
          <w:left w:val="single" w:sz="8" w:space="0" w:color="7BA0CD"/>
          <w:bottom w:val="single" w:sz="8" w:space="0" w:color="7BA0CD"/>
          <w:right w:val="single" w:sz="8" w:space="0" w:color="7BA0CD"/>
          <w:insideH w:val="single" w:sz="8" w:space="0" w:color="7BA0CD"/>
        </w:tblBorders>
        <w:tblLook w:val="01E0" w:firstRow="1" w:lastRow="1" w:firstColumn="1" w:lastColumn="1" w:noHBand="0" w:noVBand="0"/>
      </w:tblPr>
      <w:tblGrid>
        <w:gridCol w:w="1627"/>
        <w:gridCol w:w="1489"/>
        <w:gridCol w:w="1527"/>
        <w:gridCol w:w="1527"/>
      </w:tblGrid>
      <w:tr w:rsidR="00DF49C8" w:rsidRPr="00DF49C8" w:rsidTr="00DF49C8">
        <w:trPr>
          <w:jc w:val="center"/>
        </w:trPr>
        <w:tc>
          <w:tcPr>
            <w:tcW w:w="3116" w:type="dxa"/>
            <w:gridSpan w:val="2"/>
            <w:tcBorders>
              <w:top w:val="single" w:sz="8" w:space="0" w:color="7BA0CD"/>
              <w:left w:val="single" w:sz="8" w:space="0" w:color="7BA0CD"/>
              <w:bottom w:val="single" w:sz="8" w:space="0" w:color="7BA0CD"/>
              <w:right w:val="single" w:sz="8" w:space="0" w:color="7BA0CD"/>
            </w:tcBorders>
            <w:shd w:val="clear" w:color="auto" w:fill="4F81BD"/>
            <w:vAlign w:val="center"/>
          </w:tcPr>
          <w:p w:rsidR="00DF49C8" w:rsidRPr="00DF49C8" w:rsidRDefault="00DF49C8" w:rsidP="00DF49C8">
            <w:pPr>
              <w:tabs>
                <w:tab w:val="left" w:pos="180"/>
              </w:tabs>
              <w:spacing w:after="0" w:line="240" w:lineRule="auto"/>
              <w:jc w:val="center"/>
              <w:rPr>
                <w:rFonts w:ascii="Arial" w:eastAsia="Times New Roman" w:hAnsi="Arial" w:cs="Arial"/>
                <w:b/>
                <w:bCs/>
                <w:color w:val="FFFFFF"/>
                <w:sz w:val="20"/>
                <w:szCs w:val="20"/>
                <w:lang w:val="fr-FR" w:eastAsia="fr-FR"/>
              </w:rPr>
            </w:pPr>
            <w:r w:rsidRPr="00DF49C8">
              <w:rPr>
                <w:rFonts w:ascii="Arial" w:eastAsia="Times New Roman" w:hAnsi="Arial" w:cs="Arial"/>
                <w:b/>
                <w:bCs/>
                <w:color w:val="FFFFFF"/>
                <w:sz w:val="20"/>
                <w:szCs w:val="20"/>
                <w:lang w:val="fr-FR" w:eastAsia="fr-FR"/>
              </w:rPr>
              <w:t>Courant différentiel résiduel assigné du dispositif DR</w:t>
            </w:r>
          </w:p>
        </w:tc>
        <w:tc>
          <w:tcPr>
            <w:tcW w:w="3054" w:type="dxa"/>
            <w:gridSpan w:val="2"/>
            <w:tcBorders>
              <w:top w:val="single" w:sz="8" w:space="0" w:color="7BA0CD"/>
              <w:left w:val="single" w:sz="8" w:space="0" w:color="7BA0CD"/>
              <w:bottom w:val="single" w:sz="8" w:space="0" w:color="7BA0CD"/>
              <w:right w:val="single" w:sz="8" w:space="0" w:color="7BA0CD"/>
            </w:tcBorders>
            <w:shd w:val="clear" w:color="auto" w:fill="4F81BD"/>
            <w:vAlign w:val="center"/>
          </w:tcPr>
          <w:p w:rsidR="00DF49C8" w:rsidRPr="00DF49C8" w:rsidRDefault="00DF49C8" w:rsidP="00DF49C8">
            <w:pPr>
              <w:tabs>
                <w:tab w:val="left" w:pos="180"/>
              </w:tabs>
              <w:spacing w:after="0" w:line="240" w:lineRule="auto"/>
              <w:jc w:val="center"/>
              <w:rPr>
                <w:rFonts w:ascii="Arial" w:eastAsia="Times New Roman" w:hAnsi="Arial" w:cs="Arial"/>
                <w:b/>
                <w:bCs/>
                <w:color w:val="FFFFFF"/>
                <w:sz w:val="20"/>
                <w:szCs w:val="20"/>
                <w:lang w:val="fr-FR" w:eastAsia="fr-FR"/>
              </w:rPr>
            </w:pPr>
            <w:r w:rsidRPr="00DF49C8">
              <w:rPr>
                <w:rFonts w:ascii="Arial" w:eastAsia="Times New Roman" w:hAnsi="Arial" w:cs="Arial"/>
                <w:b/>
                <w:bCs/>
                <w:color w:val="FFFFFF"/>
                <w:sz w:val="20"/>
                <w:szCs w:val="20"/>
                <w:lang w:val="fr-FR" w:eastAsia="fr-FR"/>
              </w:rPr>
              <w:t>Valeur maximale de la résistance de la prise de terre des masses</w:t>
            </w:r>
          </w:p>
        </w:tc>
      </w:tr>
      <w:tr w:rsidR="00DF49C8" w:rsidRPr="00DF49C8" w:rsidTr="00DF49C8">
        <w:trPr>
          <w:jc w:val="center"/>
        </w:trPr>
        <w:tc>
          <w:tcPr>
            <w:tcW w:w="1627" w:type="dxa"/>
            <w:tcBorders>
              <w:right w:val="single" w:sz="8" w:space="0" w:color="7BA0CD"/>
            </w:tcBorders>
            <w:shd w:val="clear" w:color="auto" w:fill="D3DFEE"/>
            <w:vAlign w:val="center"/>
          </w:tcPr>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Moyenne</w:t>
            </w:r>
          </w:p>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sensibilité</w:t>
            </w:r>
          </w:p>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(MS)</w:t>
            </w:r>
          </w:p>
        </w:tc>
        <w:tc>
          <w:tcPr>
            <w:tcW w:w="1489" w:type="dxa"/>
            <w:tcBorders>
              <w:left w:val="single" w:sz="8" w:space="0" w:color="7BA0CD"/>
              <w:right w:val="single" w:sz="8" w:space="0" w:color="7BA0CD"/>
            </w:tcBorders>
            <w:shd w:val="clear" w:color="auto" w:fill="D3DFEE"/>
          </w:tcPr>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proofErr w:type="spellStart"/>
            <w:r w:rsidRPr="00DF49C8">
              <w:rPr>
                <w:rFonts w:ascii="Arial" w:eastAsia="Times New Roman" w:hAnsi="Arial" w:cs="Arial"/>
                <w:sz w:val="20"/>
                <w:szCs w:val="20"/>
                <w:lang w:val="fr-FR" w:eastAsia="fr-FR"/>
              </w:rPr>
              <w:t>1A</w:t>
            </w:r>
            <w:proofErr w:type="spellEnd"/>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650 mA</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500 mA</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300 mA</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100 mA</w:t>
            </w:r>
          </w:p>
        </w:tc>
        <w:tc>
          <w:tcPr>
            <w:tcW w:w="1527" w:type="dxa"/>
            <w:tcBorders>
              <w:left w:val="single" w:sz="8" w:space="0" w:color="7BA0CD"/>
              <w:right w:val="single" w:sz="8" w:space="0" w:color="7BA0CD"/>
            </w:tcBorders>
            <w:shd w:val="clear" w:color="auto" w:fill="D3DFEE"/>
          </w:tcPr>
          <w:p w:rsidR="00DF49C8" w:rsidRPr="00DF49C8" w:rsidRDefault="00DF49C8" w:rsidP="00DF49C8">
            <w:pPr>
              <w:tabs>
                <w:tab w:val="left" w:pos="180"/>
              </w:tabs>
              <w:spacing w:after="0" w:line="240" w:lineRule="auto"/>
              <w:jc w:val="center"/>
              <w:rPr>
                <w:rFonts w:ascii="Arial" w:eastAsia="Times New Roman" w:hAnsi="Arial" w:cs="Arial"/>
                <w:b/>
                <w:sz w:val="20"/>
                <w:szCs w:val="20"/>
                <w:lang w:val="fr-FR" w:eastAsia="fr-FR"/>
              </w:rPr>
            </w:pPr>
            <w:r w:rsidRPr="00DF49C8">
              <w:rPr>
                <w:rFonts w:ascii="Arial" w:eastAsia="Times New Roman" w:hAnsi="Arial" w:cs="Arial"/>
                <w:b/>
                <w:sz w:val="20"/>
                <w:szCs w:val="20"/>
                <w:lang w:val="fr-FR" w:eastAsia="fr-FR"/>
              </w:rPr>
              <w:t>UL= 50 V</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50 Ω</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76 Ω</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100 Ω</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166 Ω</w:t>
            </w:r>
          </w:p>
          <w:p w:rsidR="00DF49C8" w:rsidRPr="00DF49C8" w:rsidRDefault="00DF49C8" w:rsidP="00DF49C8">
            <w:pPr>
              <w:tabs>
                <w:tab w:val="left" w:pos="180"/>
              </w:tabs>
              <w:spacing w:after="0" w:line="240" w:lineRule="auto"/>
              <w:jc w:val="center"/>
              <w:rPr>
                <w:rFonts w:ascii="Arial" w:eastAsia="Times New Roman" w:hAnsi="Arial" w:cs="Arial"/>
                <w:sz w:val="20"/>
                <w:szCs w:val="20"/>
                <w:lang w:val="fr-FR" w:eastAsia="fr-FR"/>
              </w:rPr>
            </w:pPr>
            <w:r w:rsidRPr="00DF49C8">
              <w:rPr>
                <w:rFonts w:ascii="Arial" w:eastAsia="Times New Roman" w:hAnsi="Arial" w:cs="Arial"/>
                <w:sz w:val="20"/>
                <w:szCs w:val="20"/>
                <w:lang w:val="fr-FR" w:eastAsia="fr-FR"/>
              </w:rPr>
              <w:t>500 Ω</w:t>
            </w:r>
          </w:p>
        </w:tc>
        <w:tc>
          <w:tcPr>
            <w:tcW w:w="1527" w:type="dxa"/>
            <w:tcBorders>
              <w:left w:val="single" w:sz="8" w:space="0" w:color="7BA0CD"/>
            </w:tcBorders>
            <w:shd w:val="clear" w:color="auto" w:fill="D3DFEE"/>
          </w:tcPr>
          <w:p w:rsidR="00DF49C8" w:rsidRPr="00DF49C8" w:rsidRDefault="00DF49C8" w:rsidP="00DF49C8">
            <w:pPr>
              <w:tabs>
                <w:tab w:val="left" w:pos="180"/>
              </w:tabs>
              <w:spacing w:after="0" w:line="240" w:lineRule="auto"/>
              <w:jc w:val="center"/>
              <w:rPr>
                <w:rFonts w:ascii="Arial" w:eastAsia="Times New Roman" w:hAnsi="Arial" w:cs="Arial"/>
                <w:b/>
                <w:bCs/>
                <w:sz w:val="20"/>
                <w:szCs w:val="20"/>
                <w:vertAlign w:val="superscript"/>
                <w:lang w:val="fr-FR" w:eastAsia="fr-FR"/>
              </w:rPr>
            </w:pPr>
            <w:r w:rsidRPr="00DF49C8">
              <w:rPr>
                <w:rFonts w:ascii="Arial" w:eastAsia="Times New Roman" w:hAnsi="Arial" w:cs="Arial"/>
                <w:b/>
                <w:bCs/>
                <w:sz w:val="20"/>
                <w:szCs w:val="20"/>
                <w:lang w:val="fr-FR" w:eastAsia="fr-FR"/>
              </w:rPr>
              <w:t xml:space="preserve">UL = 25 V </w:t>
            </w:r>
          </w:p>
          <w:p w:rsidR="00DF49C8" w:rsidRPr="00DF49C8" w:rsidRDefault="00DF49C8" w:rsidP="00DF49C8">
            <w:pPr>
              <w:tabs>
                <w:tab w:val="left" w:pos="180"/>
              </w:tabs>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25 </w:t>
            </w:r>
            <w:r w:rsidRPr="00DF49C8">
              <w:rPr>
                <w:rFonts w:ascii="Arial" w:eastAsia="Times New Roman" w:hAnsi="Arial" w:cs="Arial"/>
                <w:sz w:val="20"/>
                <w:szCs w:val="20"/>
                <w:lang w:val="fr-FR" w:eastAsia="fr-FR"/>
              </w:rPr>
              <w:t>Ω</w:t>
            </w:r>
          </w:p>
          <w:p w:rsidR="00DF49C8" w:rsidRPr="00DF49C8" w:rsidRDefault="00DF49C8" w:rsidP="00DF49C8">
            <w:pPr>
              <w:tabs>
                <w:tab w:val="left" w:pos="180"/>
              </w:tabs>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38 </w:t>
            </w:r>
            <w:r w:rsidRPr="00DF49C8">
              <w:rPr>
                <w:rFonts w:ascii="Arial" w:eastAsia="Times New Roman" w:hAnsi="Arial" w:cs="Arial"/>
                <w:sz w:val="20"/>
                <w:szCs w:val="20"/>
                <w:lang w:val="fr-FR" w:eastAsia="fr-FR"/>
              </w:rPr>
              <w:t>Ω</w:t>
            </w:r>
          </w:p>
          <w:p w:rsidR="00DF49C8" w:rsidRPr="00DF49C8" w:rsidRDefault="00DF49C8" w:rsidP="00DF49C8">
            <w:pPr>
              <w:tabs>
                <w:tab w:val="left" w:pos="180"/>
              </w:tabs>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50 </w:t>
            </w:r>
            <w:r w:rsidRPr="00DF49C8">
              <w:rPr>
                <w:rFonts w:ascii="Arial" w:eastAsia="Times New Roman" w:hAnsi="Arial" w:cs="Arial"/>
                <w:sz w:val="20"/>
                <w:szCs w:val="20"/>
                <w:lang w:val="fr-FR" w:eastAsia="fr-FR"/>
              </w:rPr>
              <w:t>Ω</w:t>
            </w:r>
          </w:p>
          <w:p w:rsidR="00DF49C8" w:rsidRPr="00DF49C8" w:rsidRDefault="00DF49C8" w:rsidP="00DF49C8">
            <w:pPr>
              <w:tabs>
                <w:tab w:val="left" w:pos="180"/>
              </w:tabs>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 xml:space="preserve">83 </w:t>
            </w:r>
            <w:r w:rsidRPr="00DF49C8">
              <w:rPr>
                <w:rFonts w:ascii="Arial" w:eastAsia="Times New Roman" w:hAnsi="Arial" w:cs="Arial"/>
                <w:sz w:val="20"/>
                <w:szCs w:val="20"/>
                <w:lang w:val="fr-FR" w:eastAsia="fr-FR"/>
              </w:rPr>
              <w:t>Ω</w:t>
            </w:r>
          </w:p>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Cs/>
                <w:sz w:val="20"/>
                <w:szCs w:val="20"/>
                <w:lang w:val="fr-FR" w:eastAsia="fr-FR"/>
              </w:rPr>
              <w:t xml:space="preserve">250 </w:t>
            </w:r>
            <w:r w:rsidRPr="00DF49C8">
              <w:rPr>
                <w:rFonts w:ascii="Arial" w:eastAsia="Times New Roman" w:hAnsi="Arial" w:cs="Arial"/>
                <w:sz w:val="20"/>
                <w:szCs w:val="20"/>
                <w:lang w:val="fr-FR" w:eastAsia="fr-FR"/>
              </w:rPr>
              <w:t>Ω</w:t>
            </w:r>
          </w:p>
        </w:tc>
      </w:tr>
      <w:tr w:rsidR="00DF49C8" w:rsidRPr="00DF49C8" w:rsidTr="00DF49C8">
        <w:trPr>
          <w:jc w:val="center"/>
        </w:trPr>
        <w:tc>
          <w:tcPr>
            <w:tcW w:w="6170" w:type="dxa"/>
            <w:gridSpan w:val="4"/>
            <w:tcBorders>
              <w:bottom w:val="single" w:sz="8" w:space="0" w:color="7BA0CD"/>
            </w:tcBorders>
            <w:shd w:val="clear" w:color="auto" w:fill="auto"/>
          </w:tcPr>
          <w:p w:rsidR="00DF49C8" w:rsidRPr="00DF49C8" w:rsidRDefault="00DF49C8" w:rsidP="00E36416">
            <w:pPr>
              <w:tabs>
                <w:tab w:val="left" w:pos="180"/>
              </w:tabs>
              <w:spacing w:after="0" w:line="240" w:lineRule="auto"/>
              <w:jc w:val="both"/>
              <w:rPr>
                <w:rFonts w:ascii="Arial" w:eastAsia="Times New Roman" w:hAnsi="Arial" w:cs="Arial"/>
                <w:b/>
                <w:bCs/>
                <w:sz w:val="20"/>
                <w:szCs w:val="20"/>
                <w:lang w:val="fr-FR" w:eastAsia="fr-FR"/>
              </w:rPr>
            </w:pPr>
            <w:r w:rsidRPr="00DF49C8">
              <w:rPr>
                <w:rFonts w:ascii="Arial" w:eastAsia="Times New Roman" w:hAnsi="Arial" w:cs="Arial"/>
                <w:bCs/>
                <w:sz w:val="20"/>
                <w:szCs w:val="20"/>
                <w:lang w:val="fr-FR" w:eastAsia="fr-FR"/>
              </w:rPr>
              <w:t>Dans le cas où il n’est pas possible d’obtenir une prise de terre d’une résistance inférieure à 500</w:t>
            </w:r>
            <w:r w:rsidR="00E36416">
              <w:rPr>
                <w:rFonts w:ascii="Arial" w:eastAsia="Times New Roman" w:hAnsi="Arial" w:cs="Arial"/>
                <w:bCs/>
                <w:sz w:val="20"/>
                <w:szCs w:val="20"/>
                <w:lang w:val="fr-FR" w:eastAsia="fr-FR"/>
              </w:rPr>
              <w:t> Ohms pour UL </w:t>
            </w:r>
            <w:r w:rsidRPr="00DF49C8">
              <w:rPr>
                <w:rFonts w:ascii="Arial" w:eastAsia="Times New Roman" w:hAnsi="Arial" w:cs="Arial"/>
                <w:bCs/>
                <w:sz w:val="20"/>
                <w:szCs w:val="20"/>
                <w:lang w:val="fr-FR" w:eastAsia="fr-FR"/>
              </w:rPr>
              <w:t>=</w:t>
            </w:r>
            <w:r w:rsidR="00E36416">
              <w:rPr>
                <w:rFonts w:ascii="Arial" w:eastAsia="Times New Roman" w:hAnsi="Arial" w:cs="Arial"/>
                <w:bCs/>
                <w:sz w:val="20"/>
                <w:szCs w:val="20"/>
                <w:lang w:val="fr-FR" w:eastAsia="fr-FR"/>
              </w:rPr>
              <w:t> </w:t>
            </w:r>
            <w:r w:rsidRPr="00DF49C8">
              <w:rPr>
                <w:rFonts w:ascii="Arial" w:eastAsia="Times New Roman" w:hAnsi="Arial" w:cs="Arial"/>
                <w:bCs/>
                <w:sz w:val="20"/>
                <w:szCs w:val="20"/>
                <w:lang w:val="fr-FR" w:eastAsia="fr-FR"/>
              </w:rPr>
              <w:t>50</w:t>
            </w:r>
            <w:r w:rsidR="00E36416">
              <w:rPr>
                <w:rFonts w:ascii="Arial" w:eastAsia="Times New Roman" w:hAnsi="Arial" w:cs="Arial"/>
                <w:bCs/>
                <w:sz w:val="20"/>
                <w:szCs w:val="20"/>
                <w:lang w:val="fr-FR" w:eastAsia="fr-FR"/>
              </w:rPr>
              <w:t> </w:t>
            </w:r>
            <w:r w:rsidRPr="00DF49C8">
              <w:rPr>
                <w:rFonts w:ascii="Arial" w:eastAsia="Times New Roman" w:hAnsi="Arial" w:cs="Arial"/>
                <w:bCs/>
                <w:sz w:val="20"/>
                <w:szCs w:val="20"/>
                <w:lang w:val="fr-FR" w:eastAsia="fr-FR"/>
              </w:rPr>
              <w:t>V, il convient d’utiliser des DR à haute sensibilité</w:t>
            </w:r>
            <w:r w:rsidRPr="00DF49C8">
              <w:rPr>
                <w:rFonts w:ascii="Arial" w:eastAsia="Times New Roman" w:hAnsi="Arial" w:cs="Arial"/>
                <w:b/>
                <w:bCs/>
                <w:sz w:val="20"/>
                <w:szCs w:val="20"/>
                <w:lang w:val="fr-FR" w:eastAsia="fr-FR"/>
              </w:rPr>
              <w:t>;</w:t>
            </w:r>
          </w:p>
        </w:tc>
      </w:tr>
      <w:tr w:rsidR="00DF49C8" w:rsidRPr="00DF49C8" w:rsidTr="00DF49C8">
        <w:trPr>
          <w:jc w:val="center"/>
        </w:trPr>
        <w:tc>
          <w:tcPr>
            <w:tcW w:w="1627" w:type="dxa"/>
            <w:tcBorders>
              <w:top w:val="single" w:sz="8" w:space="0" w:color="7BA0CD"/>
              <w:left w:val="single" w:sz="8" w:space="0" w:color="7BA0CD"/>
              <w:bottom w:val="single" w:sz="8" w:space="0" w:color="7BA0CD"/>
              <w:right w:val="nil"/>
            </w:tcBorders>
            <w:shd w:val="clear" w:color="auto" w:fill="CAD7E9"/>
          </w:tcPr>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Haute</w:t>
            </w:r>
          </w:p>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Sensibilité</w:t>
            </w:r>
          </w:p>
          <w:p w:rsidR="00DF49C8" w:rsidRPr="00DF49C8" w:rsidRDefault="00DF49C8" w:rsidP="00DF49C8">
            <w:pPr>
              <w:tabs>
                <w:tab w:val="left" w:pos="180"/>
              </w:tabs>
              <w:spacing w:after="0" w:line="240" w:lineRule="auto"/>
              <w:jc w:val="center"/>
              <w:rPr>
                <w:rFonts w:ascii="Arial" w:eastAsia="Times New Roman" w:hAnsi="Arial" w:cs="Arial"/>
                <w:b/>
                <w:bCs/>
                <w:sz w:val="20"/>
                <w:szCs w:val="20"/>
                <w:lang w:val="fr-FR" w:eastAsia="fr-FR"/>
              </w:rPr>
            </w:pPr>
            <w:r w:rsidRPr="00DF49C8">
              <w:rPr>
                <w:rFonts w:ascii="Arial" w:eastAsia="Times New Roman" w:hAnsi="Arial" w:cs="Arial"/>
                <w:b/>
                <w:bCs/>
                <w:sz w:val="20"/>
                <w:szCs w:val="20"/>
                <w:lang w:val="fr-FR" w:eastAsia="fr-FR"/>
              </w:rPr>
              <w:t>(HS)</w:t>
            </w:r>
          </w:p>
        </w:tc>
        <w:tc>
          <w:tcPr>
            <w:tcW w:w="1489" w:type="dxa"/>
            <w:tcBorders>
              <w:top w:val="single" w:sz="8" w:space="0" w:color="7BA0CD"/>
              <w:left w:val="nil"/>
              <w:bottom w:val="single" w:sz="8" w:space="0" w:color="7BA0CD"/>
              <w:right w:val="nil"/>
            </w:tcBorders>
            <w:shd w:val="clear" w:color="auto" w:fill="CAD7E9"/>
          </w:tcPr>
          <w:p w:rsidR="00DF49C8" w:rsidRPr="00DF49C8" w:rsidRDefault="00DF49C8" w:rsidP="00DF49C8">
            <w:pPr>
              <w:tabs>
                <w:tab w:val="left" w:pos="180"/>
              </w:tabs>
              <w:spacing w:after="0" w:line="240" w:lineRule="auto"/>
              <w:jc w:val="both"/>
              <w:rPr>
                <w:rFonts w:ascii="Arial" w:eastAsia="Times New Roman" w:hAnsi="Arial" w:cs="Arial"/>
                <w:bCs/>
                <w:sz w:val="20"/>
                <w:szCs w:val="20"/>
                <w:lang w:val="fr-FR" w:eastAsia="fr-FR"/>
              </w:rPr>
            </w:pPr>
          </w:p>
          <w:p w:rsidR="00DF49C8" w:rsidRPr="00DF49C8" w:rsidRDefault="00DF49C8" w:rsidP="00DF49C8">
            <w:pPr>
              <w:tabs>
                <w:tab w:val="left" w:pos="180"/>
              </w:tabs>
              <w:spacing w:after="0" w:line="240" w:lineRule="auto"/>
              <w:jc w:val="center"/>
              <w:rPr>
                <w:rFonts w:ascii="Arial" w:eastAsia="Times New Roman" w:hAnsi="Arial" w:cs="Arial"/>
                <w:bCs/>
                <w:sz w:val="20"/>
                <w:szCs w:val="20"/>
                <w:lang w:val="fr-FR" w:eastAsia="fr-FR"/>
              </w:rPr>
            </w:pPr>
            <w:r w:rsidRPr="00DF49C8">
              <w:rPr>
                <w:rFonts w:ascii="Arial" w:eastAsia="Times New Roman" w:hAnsi="Arial" w:cs="Arial"/>
                <w:bCs/>
                <w:sz w:val="20"/>
                <w:szCs w:val="20"/>
                <w:lang w:val="fr-FR" w:eastAsia="fr-FR"/>
              </w:rPr>
              <w:t>30 mA</w:t>
            </w:r>
          </w:p>
        </w:tc>
        <w:tc>
          <w:tcPr>
            <w:tcW w:w="3054" w:type="dxa"/>
            <w:gridSpan w:val="2"/>
            <w:tcBorders>
              <w:top w:val="single" w:sz="8" w:space="0" w:color="7BA0CD"/>
              <w:left w:val="nil"/>
              <w:bottom w:val="single" w:sz="8" w:space="0" w:color="7BA0CD"/>
              <w:right w:val="single" w:sz="8" w:space="0" w:color="7BA0CD"/>
            </w:tcBorders>
            <w:shd w:val="clear" w:color="auto" w:fill="CAD7E9"/>
          </w:tcPr>
          <w:p w:rsidR="00DF49C8" w:rsidRPr="00DF49C8" w:rsidRDefault="00DF49C8" w:rsidP="00DF49C8">
            <w:pPr>
              <w:tabs>
                <w:tab w:val="left" w:pos="180"/>
              </w:tabs>
              <w:spacing w:after="0" w:line="240" w:lineRule="auto"/>
              <w:jc w:val="both"/>
              <w:rPr>
                <w:rFonts w:ascii="Arial" w:eastAsia="Times New Roman" w:hAnsi="Arial" w:cs="Arial"/>
                <w:b/>
                <w:bCs/>
                <w:sz w:val="20"/>
                <w:szCs w:val="20"/>
                <w:lang w:val="fr-FR" w:eastAsia="fr-FR"/>
              </w:rPr>
            </w:pPr>
          </w:p>
        </w:tc>
      </w:tr>
    </w:tbl>
    <w:p w:rsidR="00DF49C8" w:rsidRPr="00BC6AF0" w:rsidRDefault="00DF49C8" w:rsidP="00DF49C8">
      <w:pPr>
        <w:spacing w:after="0"/>
        <w:rPr>
          <w:bCs/>
          <w:sz w:val="20"/>
          <w:szCs w:val="20"/>
          <w:lang w:val="fr-FR"/>
        </w:rPr>
      </w:pPr>
      <w:bookmarkStart w:id="49" w:name="_Ref320222608"/>
      <w:bookmarkStart w:id="50" w:name="_Toc323163363"/>
      <w:r w:rsidRPr="00BC6AF0">
        <w:rPr>
          <w:bCs/>
          <w:sz w:val="20"/>
          <w:szCs w:val="20"/>
          <w:lang w:val="fr-FR"/>
        </w:rPr>
        <w:t xml:space="preserve">Tableau </w:t>
      </w:r>
      <w:bookmarkEnd w:id="49"/>
      <w:r w:rsidRPr="00BC6AF0">
        <w:rPr>
          <w:bCs/>
          <w:sz w:val="20"/>
          <w:szCs w:val="20"/>
          <w:lang w:val="fr-FR"/>
        </w:rPr>
        <w:t>8 : Valeur max. de la résistance de la prise de terre des masses en ohms</w:t>
      </w:r>
      <w:bookmarkEnd w:id="50"/>
    </w:p>
    <w:p w:rsidR="00DF49C8" w:rsidRPr="00DF49C8" w:rsidRDefault="00DF49C8" w:rsidP="00DF49C8">
      <w:pPr>
        <w:spacing w:after="0"/>
        <w:rPr>
          <w:bCs/>
          <w:sz w:val="24"/>
          <w:szCs w:val="24"/>
          <w:lang w:val="fr-FR"/>
        </w:rPr>
      </w:pPr>
    </w:p>
    <w:p w:rsidR="00822740" w:rsidRDefault="00DF49C8" w:rsidP="00E36416">
      <w:pPr>
        <w:pStyle w:val="titre3-2"/>
      </w:pPr>
      <w:bookmarkStart w:id="51" w:name="_Toc509950485"/>
      <w:r w:rsidRPr="00BC6AF0">
        <w:t>Emplacement des dispositifs DR</w:t>
      </w:r>
      <w:bookmarkEnd w:id="51"/>
      <w:r w:rsidRPr="00BC6AF0">
        <w:t xml:space="preserve"> </w:t>
      </w:r>
    </w:p>
    <w:p w:rsidR="00DF49C8" w:rsidRPr="00DF49C8" w:rsidRDefault="00DF49C8" w:rsidP="00E36416">
      <w:pPr>
        <w:pStyle w:val="Puce1"/>
      </w:pPr>
      <w:r w:rsidRPr="00DF49C8">
        <w:t>Toute installation comportant des masses doit être protégée par un ou plusieurs dispositifs DR. Ceux-ci devront être installés en tenant compte des conditions indiquées précédemment :</w:t>
      </w:r>
    </w:p>
    <w:p w:rsidR="00DF49C8" w:rsidRPr="00DF49C8" w:rsidRDefault="00FB6288" w:rsidP="00E36416">
      <w:pPr>
        <w:pStyle w:val="puce2"/>
      </w:pPr>
      <w:r>
        <w:t>à</w:t>
      </w:r>
      <w:r w:rsidR="00DF49C8" w:rsidRPr="00DF49C8">
        <w:t xml:space="preserve"> l’origine de l’installation s’il n’y a qu’un dispositif DR et une seule prise de terre ou un seul ensemble de </w:t>
      </w:r>
      <w:r>
        <w:t>prises de terre interconnectées ;</w:t>
      </w:r>
    </w:p>
    <w:p w:rsidR="00DF49C8" w:rsidRPr="00DF49C8" w:rsidRDefault="00FB6288" w:rsidP="00E36416">
      <w:pPr>
        <w:pStyle w:val="puce2"/>
      </w:pPr>
      <w:r>
        <w:t>à</w:t>
      </w:r>
      <w:r w:rsidR="00DF49C8" w:rsidRPr="00DF49C8">
        <w:t xml:space="preserve"> l’origine de chacun des circuits ou groupes </w:t>
      </w:r>
      <w:r>
        <w:t>de circuits dans les autres cas ;</w:t>
      </w:r>
    </w:p>
    <w:p w:rsidR="00DF49C8" w:rsidRPr="00DF49C8" w:rsidRDefault="00FB6288" w:rsidP="00E36416">
      <w:pPr>
        <w:pStyle w:val="puce2"/>
      </w:pPr>
      <w:r>
        <w:t>l</w:t>
      </w:r>
      <w:r w:rsidR="00DF49C8" w:rsidRPr="00DF49C8">
        <w:t>es masses protégées par un même dispositif DR doivent être reliées à la même prise de terre ou au même ensemble de prises de terre interconnectées.</w:t>
      </w:r>
    </w:p>
    <w:p w:rsidR="00DF49C8" w:rsidRPr="00E36416" w:rsidRDefault="00DF49C8" w:rsidP="00E36416">
      <w:pPr>
        <w:pStyle w:val="Puce1"/>
      </w:pPr>
      <w:r w:rsidRPr="00E36416">
        <w:t>L’appareil général de commande et de protection (AGCP) d’une installation alimentée par le réseau de distribution publique basse tension est appelé disjoncteur de branchement. Cet appareil doit comporter la fonction différentielle.</w:t>
      </w:r>
    </w:p>
    <w:p w:rsidR="00DF49C8" w:rsidRPr="00DF49C8" w:rsidRDefault="00DF49C8" w:rsidP="00DF49C8">
      <w:pPr>
        <w:spacing w:after="0"/>
        <w:ind w:left="540"/>
        <w:contextualSpacing/>
        <w:rPr>
          <w:sz w:val="24"/>
          <w:szCs w:val="24"/>
          <w:lang w:val="fr-FR"/>
        </w:rPr>
      </w:pPr>
    </w:p>
    <w:p w:rsidR="00822740" w:rsidRDefault="00DF49C8" w:rsidP="00E36416">
      <w:pPr>
        <w:pStyle w:val="titre3-2"/>
      </w:pPr>
      <w:bookmarkStart w:id="52" w:name="_Toc509950486"/>
      <w:r w:rsidRPr="00BC6AF0">
        <w:t>Disjoncteurs de branchement comportant un dispositif DR 500 mA</w:t>
      </w:r>
      <w:bookmarkEnd w:id="52"/>
    </w:p>
    <w:p w:rsidR="00DF49C8" w:rsidRDefault="00DF49C8" w:rsidP="00E36416">
      <w:pPr>
        <w:pStyle w:val="normparag"/>
      </w:pPr>
      <w:r w:rsidRPr="00DF49C8">
        <w:t>Ce type de disjoncteur de branchement peut être utilisé pour assurer la protection des personnes en cas de contact avec les masses de l’installation, si ces dernières sont reliées à une même prise de terre ou à un ensemble de prises de terre interconnectées de résistance inférieur</w:t>
      </w:r>
      <w:r w:rsidR="00FB6288">
        <w:t>e à 100 Ω pour la tension limite conventionnelle U</w:t>
      </w:r>
      <w:r w:rsidR="00FB6288">
        <w:rPr>
          <w:vertAlign w:val="subscript"/>
        </w:rPr>
        <w:t>L</w:t>
      </w:r>
      <w:r w:rsidRPr="00DF49C8">
        <w:t xml:space="preserve"> de 50 volts. En cas de défaut d’isolement, l’ensemble de l’installation est mis hors tension, si des dispositifs différentiels ne sont pas installés à l’origine de chaque circuit ou groupe de circuit, dans les conditions de sélectivité verticale rappelées ci-après, ou si le disjoncteur de branchement n’est pas de type S. </w:t>
      </w:r>
    </w:p>
    <w:p w:rsidR="00E36416" w:rsidRPr="00DF49C8" w:rsidRDefault="00E36416" w:rsidP="00E36416">
      <w:pPr>
        <w:pStyle w:val="normparag"/>
      </w:pPr>
    </w:p>
    <w:p w:rsidR="00DF49C8" w:rsidRPr="00E36416" w:rsidRDefault="00DF49C8" w:rsidP="00E36416">
      <w:pPr>
        <w:pStyle w:val="normparag"/>
        <w:rPr>
          <w:b/>
        </w:rPr>
      </w:pPr>
      <w:r w:rsidRPr="00E36416">
        <w:rPr>
          <w:b/>
        </w:rPr>
        <w:t xml:space="preserve">Sélectivité </w:t>
      </w:r>
    </w:p>
    <w:p w:rsidR="001D46B5" w:rsidRDefault="00DF49C8" w:rsidP="00E36416">
      <w:pPr>
        <w:pStyle w:val="normparag"/>
      </w:pPr>
      <w:r w:rsidRPr="00DF49C8">
        <w:t xml:space="preserve">Dans des installations complexes, comportant notamment plusieurs niveaux de distribution, une sélectivité plus élaborée peut être obtenue. </w:t>
      </w:r>
    </w:p>
    <w:p w:rsidR="00DF49C8" w:rsidRPr="00E36416" w:rsidRDefault="00DF49C8" w:rsidP="00E36416">
      <w:pPr>
        <w:pStyle w:val="normparag"/>
      </w:pPr>
      <w:r w:rsidRPr="00E36416">
        <w:lastRenderedPageBreak/>
        <w:t>Pour assurer la sélectivité entre deux dispositifs DR en cascade, il est rappelé que :</w:t>
      </w:r>
    </w:p>
    <w:p w:rsidR="00DF49C8" w:rsidRPr="00DF49C8" w:rsidRDefault="00DF49C8" w:rsidP="00E36416">
      <w:pPr>
        <w:pStyle w:val="Puce1"/>
      </w:pPr>
      <w:r w:rsidRPr="00DF49C8">
        <w:t>le courant différentiel nominal de fonctionnement du dispositif DR placé en amont doit être au moins égal au double de celui du dispositif DR placé en Aval ;</w:t>
      </w:r>
    </w:p>
    <w:p w:rsidR="00DF49C8" w:rsidRPr="00DF49C8" w:rsidRDefault="00DF49C8" w:rsidP="00E36416">
      <w:pPr>
        <w:pStyle w:val="Puce1"/>
      </w:pPr>
      <w:r w:rsidRPr="00DF49C8">
        <w:t>quelle que soit la valeur du courant de défaut à la terre, le temps limité de non-réponse du dispositif DR placé en amont doit être supérieur au temps de fonctionnement total du dispositif DR placé en aval.</w:t>
      </w:r>
    </w:p>
    <w:p w:rsidR="00DF49C8" w:rsidRPr="00DF49C8" w:rsidRDefault="00DF49C8" w:rsidP="00DF49C8">
      <w:pPr>
        <w:spacing w:after="0"/>
        <w:ind w:left="432"/>
        <w:contextualSpacing/>
        <w:rPr>
          <w:sz w:val="24"/>
          <w:szCs w:val="24"/>
          <w:lang w:val="fr-FR"/>
        </w:rPr>
      </w:pPr>
    </w:p>
    <w:p w:rsidR="00DF49C8" w:rsidRPr="00DF49C8" w:rsidRDefault="00DF49C8" w:rsidP="00E36416">
      <w:pPr>
        <w:pStyle w:val="normparag"/>
      </w:pPr>
      <w:r w:rsidRPr="00DF49C8">
        <w:t>La temporisation n’est admise que dans les conditions suivantes :</w:t>
      </w:r>
    </w:p>
    <w:p w:rsidR="00DF49C8" w:rsidRPr="00DF49C8" w:rsidRDefault="00DF49C8" w:rsidP="00E36416">
      <w:pPr>
        <w:pStyle w:val="Puce1"/>
      </w:pPr>
      <w:r w:rsidRPr="00DF49C8">
        <w:t>toutes les dérivations terminales doivent être protégées par des dispositifs non volontairement retardés, sauf s’il s’agit de type S ;</w:t>
      </w:r>
    </w:p>
    <w:p w:rsidR="00DF49C8" w:rsidRPr="00DF49C8" w:rsidRDefault="00FB6288" w:rsidP="00E36416">
      <w:pPr>
        <w:pStyle w:val="Puce1"/>
      </w:pPr>
      <w:r>
        <w:t>le retard a</w:t>
      </w:r>
      <w:r w:rsidR="00DF49C8" w:rsidRPr="00DF49C8">
        <w:t>u déclenchement des dispositifs de coupure temporisée ne doit pas dépasser le minimum technique nécessité par la sélectivité, avec un maximum de 1 seconde.</w:t>
      </w:r>
    </w:p>
    <w:p w:rsidR="00DF49C8" w:rsidRPr="00DF49C8" w:rsidRDefault="00DF49C8" w:rsidP="00DF49C8">
      <w:pPr>
        <w:spacing w:after="0"/>
        <w:ind w:left="432"/>
        <w:contextualSpacing/>
        <w:rPr>
          <w:sz w:val="24"/>
          <w:szCs w:val="24"/>
          <w:lang w:val="fr-FR"/>
        </w:rPr>
      </w:pPr>
    </w:p>
    <w:p w:rsidR="00DF49C8" w:rsidRPr="00DF49C8" w:rsidRDefault="00DF49C8" w:rsidP="00DF49C8">
      <w:pPr>
        <w:spacing w:after="0"/>
        <w:ind w:left="432"/>
        <w:contextualSpacing/>
        <w:rPr>
          <w:sz w:val="24"/>
          <w:szCs w:val="24"/>
          <w:lang w:val="fr-FR"/>
        </w:rPr>
      </w:pPr>
      <w:r w:rsidRPr="00DF49C8">
        <w:rPr>
          <w:sz w:val="24"/>
          <w:szCs w:val="24"/>
          <w:lang w:val="fr-FR"/>
        </w:rPr>
        <w:t>En</w:t>
      </w:r>
      <w:r w:rsidR="00746BD4">
        <w:rPr>
          <w:sz w:val="24"/>
          <w:szCs w:val="24"/>
          <w:lang w:val="fr-FR"/>
        </w:rPr>
        <w:t xml:space="preserve"> </w:t>
      </w:r>
      <w:r w:rsidRPr="00DF49C8">
        <w:rPr>
          <w:sz w:val="24"/>
          <w:szCs w:val="24"/>
          <w:lang w:val="fr-FR"/>
        </w:rPr>
        <w:t xml:space="preserve">pratique la sélectivité pourra être obtenue par l’installation en cascade de dispositifs DR garantis sélectifs entre eux par les constructeurs. Les disjoncteurs de branchement de type S (sélectifs) permettent d’assurer la sélectivité verticale avec </w:t>
      </w:r>
      <w:r w:rsidR="00FF152A">
        <w:rPr>
          <w:sz w:val="24"/>
          <w:szCs w:val="24"/>
          <w:lang w:val="fr-FR"/>
        </w:rPr>
        <w:t>des dispositifs DR 100 mA et 30 </w:t>
      </w:r>
      <w:r w:rsidRPr="00DF49C8">
        <w:rPr>
          <w:sz w:val="24"/>
          <w:szCs w:val="24"/>
          <w:lang w:val="fr-FR"/>
        </w:rPr>
        <w:t>mA placés en aval.</w:t>
      </w:r>
    </w:p>
    <w:p w:rsidR="00DF49C8" w:rsidRPr="00FF152A" w:rsidRDefault="00DF49C8" w:rsidP="00FF152A">
      <w:pPr>
        <w:pStyle w:val="Puce1"/>
      </w:pPr>
      <w:r w:rsidRPr="00FF152A">
        <w:t>Il est possible de combiner la sélection et la sélectivité dans les installations comportant un nombre important de niveaux de distribution en supprimant la fonction différentielle au niveau du disjoncteur général et en assurant la sélectivité sur chaque dérivation issue du TGBT.</w:t>
      </w:r>
    </w:p>
    <w:p w:rsidR="00DF49C8" w:rsidRPr="00DF49C8" w:rsidRDefault="00DF49C8" w:rsidP="00DF49C8">
      <w:pPr>
        <w:spacing w:after="0"/>
        <w:ind w:left="432"/>
        <w:contextualSpacing/>
        <w:rPr>
          <w:sz w:val="24"/>
          <w:szCs w:val="24"/>
          <w:lang w:val="fr-FR"/>
        </w:rPr>
      </w:pPr>
    </w:p>
    <w:p w:rsidR="00DF49C8" w:rsidRPr="00FF152A" w:rsidRDefault="00DF49C8" w:rsidP="00FF152A">
      <w:pPr>
        <w:pStyle w:val="normparag"/>
        <w:rPr>
          <w:b/>
        </w:rPr>
      </w:pPr>
      <w:r w:rsidRPr="00FF152A">
        <w:rPr>
          <w:b/>
        </w:rPr>
        <w:t>Conditions d’installations des dispositifs différentiels</w:t>
      </w:r>
    </w:p>
    <w:p w:rsidR="00DF49C8" w:rsidRPr="00FF152A" w:rsidRDefault="00DF49C8" w:rsidP="00FF152A">
      <w:pPr>
        <w:pStyle w:val="Puce1"/>
      </w:pPr>
      <w:r w:rsidRPr="00FF152A">
        <w:t>la résistance de la prise de terre en fonction de la valeur du courant différentiel résiduel nominal au dispositif différentiel ne doit pas dépasser les valeurs figurant au tableau 8.</w:t>
      </w:r>
    </w:p>
    <w:p w:rsidR="00DF49C8" w:rsidRPr="00FF152A" w:rsidRDefault="00DF49C8" w:rsidP="00FF152A">
      <w:pPr>
        <w:pStyle w:val="Puce1"/>
      </w:pPr>
      <w:r w:rsidRPr="00FF152A">
        <w:t>La mise à la terre d’une masse doit être assurée par un conducteur de protection (vert et jaune), de préférence incorporé dans la canalisation d’alimentation.</w:t>
      </w:r>
    </w:p>
    <w:p w:rsidR="00DF49C8" w:rsidRPr="00DF49C8" w:rsidRDefault="00DF49C8" w:rsidP="00DF49C8">
      <w:pPr>
        <w:spacing w:after="0"/>
        <w:ind w:left="432"/>
        <w:contextualSpacing/>
        <w:rPr>
          <w:sz w:val="24"/>
          <w:szCs w:val="24"/>
          <w:lang w:val="fr-FR"/>
        </w:rPr>
      </w:pPr>
    </w:p>
    <w:p w:rsidR="00DF49C8" w:rsidRPr="00FF152A" w:rsidRDefault="00DF49C8" w:rsidP="00FF152A">
      <w:pPr>
        <w:pStyle w:val="normparag"/>
        <w:rPr>
          <w:b/>
        </w:rPr>
      </w:pPr>
      <w:r w:rsidRPr="00FF152A">
        <w:rPr>
          <w:b/>
        </w:rPr>
        <w:t>Utilisation des dispositifs DR à haute sensibilité</w:t>
      </w:r>
    </w:p>
    <w:p w:rsidR="00DF49C8" w:rsidRPr="00DF49C8" w:rsidRDefault="00D703B6" w:rsidP="00FF152A">
      <w:pPr>
        <w:pStyle w:val="normparag"/>
        <w:rPr>
          <w:vertAlign w:val="subscript"/>
        </w:rPr>
      </w:pPr>
      <w:r>
        <w:t>En complémen</w:t>
      </w:r>
      <w:r w:rsidR="00DF49C8" w:rsidRPr="00DF49C8">
        <w:t>t des dispositifs précédents, des dispositifs de protection à courant différentiel résiduel (</w:t>
      </w:r>
      <w:proofErr w:type="spellStart"/>
      <w:r w:rsidR="00DF49C8" w:rsidRPr="00DF49C8">
        <w:t>DDR</w:t>
      </w:r>
      <w:proofErr w:type="spellEnd"/>
      <w:r w:rsidR="00DF49C8" w:rsidRPr="00DF49C8">
        <w:t>) à haute sensibilité (30 milliampères) doivent pallier à la fois les risques de contacts directs unipolaires et le risque du conducteur de protection ou le caractère aléatoire de la mise à la terre. L’emploi de dispositifs à haute sensibilité est ainsi imposé pour la protection :</w:t>
      </w:r>
    </w:p>
    <w:p w:rsidR="00DF49C8" w:rsidRPr="00DF49C8" w:rsidRDefault="00DF49C8" w:rsidP="00FF152A">
      <w:pPr>
        <w:pStyle w:val="Puce1"/>
      </w:pPr>
      <w:r w:rsidRPr="00DF49C8">
        <w:t>des circuits alimentant les socles de prise de courant :</w:t>
      </w:r>
    </w:p>
    <w:p w:rsidR="00DF49C8" w:rsidRPr="00DF49C8" w:rsidRDefault="00DF49C8" w:rsidP="00FF152A">
      <w:pPr>
        <w:pStyle w:val="puce2"/>
      </w:pPr>
      <w:r w:rsidRPr="00DF49C8">
        <w:t>Socles de prise de courant d’intensité assignée ≤ 32 A, quel que soit le local ou l’emplacement ;</w:t>
      </w:r>
    </w:p>
    <w:p w:rsidR="00DF49C8" w:rsidRPr="00DF49C8" w:rsidRDefault="00DF49C8" w:rsidP="00FF152A">
      <w:pPr>
        <w:pStyle w:val="puce2"/>
      </w:pPr>
      <w:r w:rsidRPr="00DF49C8">
        <w:lastRenderedPageBreak/>
        <w:t>Socle de prise de courant installé dans des locaux mouillés (c'est-à-dire au moins classe AD 4 quel que soit leur courant assigné)</w:t>
      </w:r>
      <w:r w:rsidR="00D703B6">
        <w:t> ;</w:t>
      </w:r>
    </w:p>
    <w:p w:rsidR="00DF49C8" w:rsidRPr="00DF49C8" w:rsidRDefault="00DF49C8" w:rsidP="00FF152A">
      <w:pPr>
        <w:pStyle w:val="puce2"/>
      </w:pPr>
      <w:r w:rsidRPr="00DF49C8">
        <w:t>Socles de prise de courant dans les installations temporaires, telles que les installations de chantiers, que</w:t>
      </w:r>
      <w:r w:rsidR="00D703B6">
        <w:t>l que soit leur courant assigné ;</w:t>
      </w:r>
    </w:p>
    <w:p w:rsidR="00DF49C8" w:rsidRPr="00746BD4" w:rsidRDefault="002B5C46" w:rsidP="00FF152A">
      <w:pPr>
        <w:pStyle w:val="puce2"/>
      </w:pPr>
      <w:r>
        <w:t xml:space="preserve"> </w:t>
      </w:r>
      <w:r w:rsidR="002416A9" w:rsidRPr="00611165">
        <w:t>De tous les circuits des salles d’eau, salles de douches et piscines ;</w:t>
      </w:r>
    </w:p>
    <w:p w:rsidR="00DF49C8" w:rsidRPr="00DF49C8" w:rsidRDefault="00DF49C8" w:rsidP="00DF49C8">
      <w:pPr>
        <w:spacing w:after="0"/>
        <w:ind w:left="432"/>
        <w:contextualSpacing/>
        <w:rPr>
          <w:sz w:val="24"/>
          <w:szCs w:val="24"/>
          <w:lang w:val="fr-FR"/>
        </w:rPr>
      </w:pPr>
    </w:p>
    <w:p w:rsidR="00DF49C8" w:rsidRPr="00FF152A" w:rsidRDefault="00DF49C8" w:rsidP="00FF152A">
      <w:pPr>
        <w:pStyle w:val="Puce1"/>
      </w:pPr>
      <w:r w:rsidRPr="00FF152A">
        <w:t>Des installations dont les conditions d’utilisation sont sévères : chantiers, installations foraines, caravanes, bateaux de plaisance, a</w:t>
      </w:r>
      <w:r w:rsidR="00FF152A">
        <w:t>bris bus, cabines téléphoniques</w:t>
      </w:r>
      <w:r w:rsidRPr="00FF152A">
        <w:t>…</w:t>
      </w:r>
    </w:p>
    <w:p w:rsidR="00DF49C8" w:rsidRPr="00DF49C8" w:rsidRDefault="00DF49C8" w:rsidP="00DF49C8">
      <w:pPr>
        <w:spacing w:after="0"/>
        <w:ind w:left="432"/>
        <w:contextualSpacing/>
        <w:rPr>
          <w:bCs/>
          <w:iCs/>
          <w:sz w:val="24"/>
          <w:szCs w:val="24"/>
          <w:lang w:val="fr-FR"/>
        </w:rPr>
      </w:pPr>
    </w:p>
    <w:p w:rsidR="00DF49C8" w:rsidRPr="00FF152A" w:rsidRDefault="00DF49C8" w:rsidP="00DF49C8">
      <w:pPr>
        <w:pBdr>
          <w:top w:val="single" w:sz="4" w:space="1" w:color="008000"/>
          <w:left w:val="single" w:sz="4" w:space="4" w:color="008000"/>
          <w:bottom w:val="single" w:sz="4" w:space="1" w:color="008000"/>
          <w:right w:val="single" w:sz="4" w:space="4" w:color="008000"/>
        </w:pBdr>
        <w:tabs>
          <w:tab w:val="left" w:pos="180"/>
        </w:tabs>
        <w:spacing w:after="0" w:line="240" w:lineRule="auto"/>
        <w:jc w:val="both"/>
        <w:rPr>
          <w:rFonts w:ascii="Arial" w:eastAsia="Times New Roman" w:hAnsi="Arial" w:cs="Arial"/>
          <w:i/>
          <w:lang w:val="fr-FR" w:eastAsia="fr-FR"/>
        </w:rPr>
      </w:pPr>
      <w:r w:rsidRPr="00FF152A">
        <w:rPr>
          <w:rFonts w:ascii="Arial" w:eastAsia="Times New Roman" w:hAnsi="Arial" w:cs="Arial"/>
          <w:i/>
          <w:lang w:val="fr-FR" w:eastAsia="fr-FR"/>
        </w:rPr>
        <w:t>L’emploi de dispositifs différentiels à haute sensibilité ne dispense pas de relier à la terre les masses de la partie d’installations qu’ils protègent.</w:t>
      </w:r>
    </w:p>
    <w:p w:rsidR="00DF49C8" w:rsidRPr="00DF49C8" w:rsidRDefault="00DF49C8" w:rsidP="00DF49C8">
      <w:pPr>
        <w:spacing w:after="0"/>
        <w:ind w:left="432"/>
        <w:contextualSpacing/>
        <w:rPr>
          <w:bCs/>
          <w:iCs/>
          <w:sz w:val="24"/>
          <w:szCs w:val="24"/>
          <w:lang w:val="fr-FR"/>
        </w:rPr>
      </w:pPr>
    </w:p>
    <w:p w:rsidR="00DF49C8" w:rsidRPr="00FF152A" w:rsidRDefault="00DF49C8" w:rsidP="00EC4D14">
      <w:pPr>
        <w:pStyle w:val="titre3-2"/>
      </w:pPr>
      <w:bookmarkStart w:id="53" w:name="_Toc509950487"/>
      <w:r w:rsidRPr="00FF152A">
        <w:t>Autres mesures de protection contre les contacts indirects</w:t>
      </w:r>
      <w:bookmarkEnd w:id="53"/>
    </w:p>
    <w:p w:rsidR="00DF49C8" w:rsidRPr="00DF49C8" w:rsidRDefault="00DF49C8" w:rsidP="00FF152A">
      <w:pPr>
        <w:pStyle w:val="normparag"/>
      </w:pPr>
      <w:r w:rsidRPr="00DF49C8">
        <w:t>Les mesures qui suivent sont applicables à certaines parties de l’installation ou à certains appareils. Elles ne nécessitent pas la coupure automatique de l’alimentation.</w:t>
      </w:r>
    </w:p>
    <w:p w:rsidR="00DF49C8" w:rsidRPr="00DF49C8" w:rsidRDefault="00DF49C8" w:rsidP="00FF152A">
      <w:pPr>
        <w:pStyle w:val="normparag"/>
      </w:pPr>
    </w:p>
    <w:p w:rsidR="00DF49C8" w:rsidRPr="00FF152A" w:rsidRDefault="00DF49C8" w:rsidP="00FF152A">
      <w:pPr>
        <w:pStyle w:val="normparag"/>
        <w:rPr>
          <w:b/>
        </w:rPr>
      </w:pPr>
      <w:r w:rsidRPr="00FF152A">
        <w:rPr>
          <w:b/>
        </w:rPr>
        <w:t xml:space="preserve">Protection par utilisation de la très basse tension de sécurité </w:t>
      </w:r>
    </w:p>
    <w:p w:rsidR="00DF49C8" w:rsidRPr="00DF49C8" w:rsidRDefault="00DF49C8" w:rsidP="00FF152A">
      <w:pPr>
        <w:pStyle w:val="normparag"/>
      </w:pPr>
      <w:r w:rsidRPr="00DF49C8">
        <w:t>Exemples d’application : alimentation des machines</w:t>
      </w:r>
      <w:r w:rsidRPr="00DF49C8">
        <w:noBreakHyphen/>
        <w:t>outils, portatives à main et des baladeuses dans les enceintes conductrices exiguës.</w:t>
      </w:r>
    </w:p>
    <w:p w:rsidR="00DF49C8" w:rsidRPr="00DF49C8" w:rsidRDefault="00DF49C8" w:rsidP="00FF152A">
      <w:pPr>
        <w:pStyle w:val="normparag"/>
      </w:pPr>
      <w:r w:rsidRPr="00DF49C8">
        <w:t xml:space="preserve">Cette mesure dispense d’autres mesures de protection contre les contacts indirects si </w:t>
      </w:r>
      <w:r w:rsidR="002B5C46">
        <w:t xml:space="preserve">toutes </w:t>
      </w:r>
      <w:r w:rsidRPr="00DF49C8">
        <w:t>les conditions suivantes sont remplies :</w:t>
      </w:r>
    </w:p>
    <w:p w:rsidR="00DF49C8" w:rsidRPr="00D703B6" w:rsidRDefault="00DF49C8" w:rsidP="00FF152A">
      <w:pPr>
        <w:pStyle w:val="Puce1"/>
        <w:numPr>
          <w:ilvl w:val="0"/>
          <w:numId w:val="66"/>
        </w:numPr>
      </w:pPr>
      <w:r w:rsidRPr="00DF49C8">
        <w:t xml:space="preserve">la tension la plus élevée ne doit en aucun cas être supérieure à 50 </w:t>
      </w:r>
      <w:r w:rsidR="002B5C46">
        <w:t>V</w:t>
      </w:r>
      <w:r w:rsidRPr="00DF49C8">
        <w:t>olts en courant alternatif.</w:t>
      </w:r>
      <w:r w:rsidR="002B5C46">
        <w:t xml:space="preserve"> </w:t>
      </w:r>
      <w:r w:rsidRPr="00D703B6">
        <w:t>Des limites plus faibles peuvent être spécifiées en fonction de certaines influences externes ;</w:t>
      </w:r>
    </w:p>
    <w:p w:rsidR="00DF49C8" w:rsidRPr="00DF49C8" w:rsidRDefault="00DF49C8" w:rsidP="00FF152A">
      <w:pPr>
        <w:pStyle w:val="Puce1"/>
        <w:numPr>
          <w:ilvl w:val="0"/>
          <w:numId w:val="66"/>
        </w:numPr>
      </w:pPr>
      <w:r w:rsidRPr="00DF49C8">
        <w:t>la source doit être de l’un des types suivants :</w:t>
      </w:r>
    </w:p>
    <w:p w:rsidR="00DF49C8" w:rsidRPr="00DF49C8" w:rsidRDefault="00D703B6" w:rsidP="00FF152A">
      <w:pPr>
        <w:pStyle w:val="puce2"/>
      </w:pPr>
      <w:r>
        <w:t xml:space="preserve"> t</w:t>
      </w:r>
      <w:r w:rsidR="00DF49C8" w:rsidRPr="00DF49C8">
        <w:t xml:space="preserve">ransformateur de sécurité </w:t>
      </w:r>
      <w:r>
        <w:t>;</w:t>
      </w:r>
    </w:p>
    <w:p w:rsidR="00DF49C8" w:rsidRPr="00DF49C8" w:rsidRDefault="00D703B6" w:rsidP="00FF152A">
      <w:pPr>
        <w:pStyle w:val="puce2"/>
      </w:pPr>
      <w:r>
        <w:t>g</w:t>
      </w:r>
      <w:r w:rsidR="00DF49C8" w:rsidRPr="00DF49C8">
        <w:t>roupe moteur et générateur avec enroulements présentant une séparation</w:t>
      </w:r>
      <w:r>
        <w:t> de fiabilité équivalente ;</w:t>
      </w:r>
    </w:p>
    <w:p w:rsidR="00DF49C8" w:rsidRPr="00DF49C8" w:rsidRDefault="00D703B6" w:rsidP="00FF152A">
      <w:pPr>
        <w:pStyle w:val="puce2"/>
      </w:pPr>
      <w:r>
        <w:t>g</w:t>
      </w:r>
      <w:r w:rsidR="00DF49C8" w:rsidRPr="00DF49C8">
        <w:t>ro</w:t>
      </w:r>
      <w:r>
        <w:t>upe moteur thermique générateur ;</w:t>
      </w:r>
    </w:p>
    <w:p w:rsidR="00DF49C8" w:rsidRPr="00DF49C8" w:rsidRDefault="00D703B6" w:rsidP="00FF152A">
      <w:pPr>
        <w:pStyle w:val="puce2"/>
      </w:pPr>
      <w:r>
        <w:t>p</w:t>
      </w:r>
      <w:r w:rsidR="00DF49C8" w:rsidRPr="00DF49C8">
        <w:t>iles ou accumulateurs.</w:t>
      </w:r>
    </w:p>
    <w:p w:rsidR="00DF49C8" w:rsidRPr="00DF49C8" w:rsidRDefault="00DF49C8" w:rsidP="00FF152A">
      <w:pPr>
        <w:pStyle w:val="Puce1"/>
        <w:numPr>
          <w:ilvl w:val="0"/>
          <w:numId w:val="66"/>
        </w:numPr>
      </w:pPr>
      <w:r w:rsidRPr="00DF49C8">
        <w:t>Entre les parties actives de circuits à très basse tension de sécurité et de circuits de tension plus élevée, des dispositions constructives doivent être prises pour assurer une séparation au moins équivalente à celle existant entre les circuits primaire et secondaire d’un transformateur de sécurité.</w:t>
      </w:r>
    </w:p>
    <w:p w:rsidR="00DF49C8" w:rsidRPr="00DF49C8" w:rsidRDefault="00DF49C8" w:rsidP="00FF152A">
      <w:pPr>
        <w:pStyle w:val="Puce1"/>
        <w:numPr>
          <w:ilvl w:val="0"/>
          <w:numId w:val="66"/>
        </w:numPr>
      </w:pPr>
      <w:r w:rsidRPr="00DF49C8">
        <w:t>Les parties actives ne doivent pas être en liaison électrique avec des parties actives</w:t>
      </w:r>
      <w:r w:rsidR="002B5C46" w:rsidRPr="002B5C46">
        <w:t xml:space="preserve"> </w:t>
      </w:r>
      <w:r w:rsidR="002B5C46" w:rsidRPr="00DF49C8">
        <w:t>appartenant à d’autres circuits</w:t>
      </w:r>
      <w:r w:rsidRPr="00DF49C8">
        <w:t>, ni avec des conducteurs de protection, ni avec la terre.</w:t>
      </w:r>
    </w:p>
    <w:p w:rsidR="00DF49C8" w:rsidRPr="00DF49C8" w:rsidRDefault="00DF49C8" w:rsidP="00FF152A">
      <w:pPr>
        <w:pStyle w:val="Puce1"/>
        <w:numPr>
          <w:ilvl w:val="0"/>
          <w:numId w:val="66"/>
        </w:numPr>
      </w:pPr>
      <w:r w:rsidRPr="00DF49C8">
        <w:t>Les masses des matériels électriques ne doivent pas être reliées intentionnellement avec :</w:t>
      </w:r>
    </w:p>
    <w:p w:rsidR="00DF49C8" w:rsidRPr="00DF49C8" w:rsidRDefault="00D703B6" w:rsidP="00FF152A">
      <w:pPr>
        <w:pStyle w:val="puce2"/>
      </w:pPr>
      <w:r>
        <w:t>l</w:t>
      </w:r>
      <w:r w:rsidR="00DF49C8" w:rsidRPr="00DF49C8">
        <w:t>a terre</w:t>
      </w:r>
      <w:r>
        <w:t> ;</w:t>
      </w:r>
    </w:p>
    <w:p w:rsidR="00DF49C8" w:rsidRPr="00DF49C8" w:rsidRDefault="00D703B6" w:rsidP="00FF152A">
      <w:pPr>
        <w:pStyle w:val="puce2"/>
      </w:pPr>
      <w:r>
        <w:lastRenderedPageBreak/>
        <w:t>d</w:t>
      </w:r>
      <w:r w:rsidR="00DF49C8" w:rsidRPr="00DF49C8">
        <w:t>es conducteurs de protection ou de</w:t>
      </w:r>
      <w:r>
        <w:t>s masses d’autres installations ;</w:t>
      </w:r>
    </w:p>
    <w:p w:rsidR="00DF49C8" w:rsidRDefault="00D703B6" w:rsidP="00FF152A">
      <w:pPr>
        <w:pStyle w:val="puce2"/>
      </w:pPr>
      <w:r>
        <w:t>d</w:t>
      </w:r>
      <w:r w:rsidR="00DF49C8" w:rsidRPr="00DF49C8">
        <w:t>es éléments conducteurs.</w:t>
      </w:r>
    </w:p>
    <w:p w:rsidR="00FF152A" w:rsidRDefault="00FF152A" w:rsidP="00FF152A">
      <w:pPr>
        <w:pStyle w:val="normparag"/>
      </w:pPr>
    </w:p>
    <w:p w:rsidR="00DF49C8" w:rsidRPr="00DF49C8" w:rsidRDefault="00DF49C8" w:rsidP="00FF152A">
      <w:pPr>
        <w:pStyle w:val="normparag"/>
      </w:pPr>
      <w:r w:rsidRPr="00DF49C8">
        <w:t>Les prises de courant pour très basse tension de sécurité doivent être d’un modèle différent de celui des autres prises. Les socles ne doivent pas comporter de contact de terre.</w:t>
      </w:r>
    </w:p>
    <w:p w:rsidR="00DF49C8" w:rsidRPr="00DF49C8" w:rsidRDefault="00DF49C8" w:rsidP="00FF152A">
      <w:pPr>
        <w:pStyle w:val="normparag"/>
      </w:pPr>
      <w:r w:rsidRPr="00DF49C8">
        <w:t xml:space="preserve">Lorsque la tension de sécurité est supérieure à 25 </w:t>
      </w:r>
      <w:r w:rsidR="002B5C46">
        <w:t>V</w:t>
      </w:r>
      <w:r w:rsidRPr="00DF49C8">
        <w:t xml:space="preserve">olts, toutes les parties actives doivent être soit protégées, soit isolées (tension d’essai de 500 </w:t>
      </w:r>
      <w:r w:rsidR="002B5C46">
        <w:t>V</w:t>
      </w:r>
      <w:r w:rsidRPr="00DF49C8">
        <w:t>olts appliquée pendant une minute).</w:t>
      </w:r>
    </w:p>
    <w:p w:rsidR="00DF49C8" w:rsidRPr="00DF49C8" w:rsidRDefault="00DF49C8" w:rsidP="00FF152A">
      <w:pPr>
        <w:pStyle w:val="normparag"/>
      </w:pPr>
    </w:p>
    <w:p w:rsidR="00DF49C8" w:rsidRPr="00EC4D14" w:rsidRDefault="00DF49C8" w:rsidP="00EC4D14">
      <w:pPr>
        <w:pStyle w:val="normparag"/>
        <w:rPr>
          <w:b/>
        </w:rPr>
      </w:pPr>
      <w:r w:rsidRPr="00EC4D14">
        <w:rPr>
          <w:b/>
        </w:rPr>
        <w:t>Protection par séparation de sécurité des circuits</w:t>
      </w:r>
    </w:p>
    <w:p w:rsidR="00DF49C8" w:rsidRPr="00EC4D14" w:rsidRDefault="00DF49C8" w:rsidP="00EC4D14">
      <w:pPr>
        <w:pStyle w:val="normparag"/>
      </w:pPr>
      <w:r w:rsidRPr="00EC4D14">
        <w:t>Exemple d’application : alimentation des machines-outils portatives à main dans les enceintes conductrices exiguës.</w:t>
      </w:r>
    </w:p>
    <w:p w:rsidR="00DF49C8" w:rsidRPr="00EC4D14" w:rsidRDefault="00DF49C8" w:rsidP="00EC4D14">
      <w:pPr>
        <w:pStyle w:val="normparag"/>
      </w:pPr>
      <w:r w:rsidRPr="00EC4D14">
        <w:t xml:space="preserve">L’efficacité de cette mesure repose sur le bon isolement des circuits séparés. </w:t>
      </w:r>
    </w:p>
    <w:p w:rsidR="00DF49C8" w:rsidRPr="00EC4D14" w:rsidRDefault="00DF49C8" w:rsidP="00EC4D14">
      <w:pPr>
        <w:pStyle w:val="normparag"/>
      </w:pPr>
      <w:r w:rsidRPr="00EC4D14">
        <w:t>C’est pourquoi l’application de cette mesure est limitée à l’alimentation d’un seul appareil d’utilisation</w:t>
      </w:r>
    </w:p>
    <w:p w:rsidR="00DF49C8" w:rsidRPr="00EC4D14" w:rsidRDefault="00DF49C8" w:rsidP="00EC4D14">
      <w:pPr>
        <w:pStyle w:val="normparag"/>
      </w:pPr>
      <w:r w:rsidRPr="00EC4D14">
        <w:t>Cette mesure de protection n’est pas destinée à alimenter des appareils présentant un faible niveau d’isolement.</w:t>
      </w:r>
    </w:p>
    <w:p w:rsidR="00DF49C8" w:rsidRPr="00DF49C8" w:rsidRDefault="00DF49C8" w:rsidP="00DF49C8">
      <w:pPr>
        <w:spacing w:after="0"/>
        <w:ind w:left="432"/>
        <w:contextualSpacing/>
        <w:rPr>
          <w:sz w:val="24"/>
          <w:szCs w:val="24"/>
          <w:lang w:val="fr-FR"/>
        </w:rPr>
      </w:pPr>
    </w:p>
    <w:p w:rsidR="00DF49C8" w:rsidRPr="00DF49C8" w:rsidRDefault="00DF49C8" w:rsidP="00EC4D14">
      <w:pPr>
        <w:pStyle w:val="Puce1"/>
      </w:pPr>
      <w:r w:rsidRPr="00DF49C8">
        <w:t>Les circuits d’utilisation dits séparés doivent être alimentés par l’intermédiaire :</w:t>
      </w:r>
    </w:p>
    <w:p w:rsidR="00DF49C8" w:rsidRPr="00DF49C8" w:rsidRDefault="00DF49C8" w:rsidP="00EC4D14">
      <w:pPr>
        <w:pStyle w:val="puce2"/>
      </w:pPr>
      <w:r w:rsidRPr="00DF49C8">
        <w:t xml:space="preserve">Soit de transformateurs de séparation (enroulements séparés)  </w:t>
      </w:r>
    </w:p>
    <w:p w:rsidR="00DF49C8" w:rsidRPr="00DF49C8" w:rsidRDefault="00DF49C8" w:rsidP="00EC4D14">
      <w:pPr>
        <w:pStyle w:val="puce2"/>
      </w:pPr>
      <w:r w:rsidRPr="00DF49C8">
        <w:t>Soit de groupes moteurs générateurs ayant des enroulements électriquement distincts assurant une séparation de fiabilité équivalente.</w:t>
      </w:r>
    </w:p>
    <w:p w:rsidR="00DF49C8" w:rsidRPr="00DF49C8" w:rsidRDefault="00DF49C8" w:rsidP="00EC4D14">
      <w:pPr>
        <w:pStyle w:val="Puce1"/>
      </w:pPr>
      <w:r w:rsidRPr="00DF49C8">
        <w:t>Les transformateurs de séparation doivent être de la classe II ou comporter une isolation supplémentaire par installation</w:t>
      </w:r>
      <w:r w:rsidR="00295791">
        <w:t> ;</w:t>
      </w:r>
    </w:p>
    <w:p w:rsidR="00DF49C8" w:rsidRPr="00DF49C8" w:rsidRDefault="00DF49C8" w:rsidP="00EC4D14">
      <w:pPr>
        <w:pStyle w:val="Puce1"/>
      </w:pPr>
      <w:r w:rsidRPr="00DF49C8">
        <w:t xml:space="preserve">La tension nominale des circuits séparés doit être au plus égale à </w:t>
      </w:r>
      <w:proofErr w:type="spellStart"/>
      <w:r w:rsidRPr="00DF49C8">
        <w:t>500V</w:t>
      </w:r>
      <w:proofErr w:type="spellEnd"/>
      <w:r w:rsidR="00295791">
        <w:t> ;</w:t>
      </w:r>
    </w:p>
    <w:p w:rsidR="00DF49C8" w:rsidRPr="00DF49C8" w:rsidRDefault="00DF49C8" w:rsidP="00EC4D14">
      <w:pPr>
        <w:pStyle w:val="Puce1"/>
      </w:pPr>
      <w:r w:rsidRPr="00DF49C8">
        <w:t>Les circuits séparés ne doivent avoir aucun point commun avec un autre circuit ni aucun point relié à la terre</w:t>
      </w:r>
      <w:r w:rsidR="00EC4D14">
        <w:t>.</w:t>
      </w:r>
    </w:p>
    <w:p w:rsidR="007F63B9" w:rsidRPr="00EC4D14" w:rsidRDefault="007F63B9" w:rsidP="00EC4D14">
      <w:pPr>
        <w:pStyle w:val="normparag"/>
      </w:pPr>
    </w:p>
    <w:p w:rsidR="00EC4D14" w:rsidRPr="00EC4D14" w:rsidRDefault="00EC4D14" w:rsidP="00EC4D14">
      <w:pPr>
        <w:pStyle w:val="normparag"/>
      </w:pPr>
    </w:p>
    <w:sectPr w:rsidR="00EC4D14" w:rsidRPr="00EC4D14" w:rsidSect="00545E10">
      <w:footerReference w:type="defaul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2ED3" w:rsidRDefault="00692ED3" w:rsidP="00AC0BA6">
      <w:pPr>
        <w:spacing w:after="0" w:line="240" w:lineRule="auto"/>
      </w:pPr>
      <w:r>
        <w:separator/>
      </w:r>
    </w:p>
    <w:p w:rsidR="00692ED3" w:rsidRDefault="00692ED3"/>
  </w:endnote>
  <w:endnote w:type="continuationSeparator" w:id="0">
    <w:p w:rsidR="00692ED3" w:rsidRDefault="00692ED3" w:rsidP="00AC0BA6">
      <w:pPr>
        <w:spacing w:after="0" w:line="240" w:lineRule="auto"/>
      </w:pPr>
      <w:r>
        <w:continuationSeparator/>
      </w:r>
    </w:p>
    <w:p w:rsidR="00692ED3" w:rsidRDefault="006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9312259"/>
      <w:docPartObj>
        <w:docPartGallery w:val="Page Numbers (Bottom of Page)"/>
        <w:docPartUnique/>
      </w:docPartObj>
    </w:sdtPr>
    <w:sdtEndPr/>
    <w:sdtContent>
      <w:p w:rsidR="000458A7" w:rsidRDefault="000458A7">
        <w:pPr>
          <w:pStyle w:val="Pieddepage"/>
          <w:jc w:val="right"/>
        </w:pPr>
        <w:r>
          <w:fldChar w:fldCharType="begin"/>
        </w:r>
        <w:r>
          <w:instrText>PAGE   \* MERGEFORMAT</w:instrText>
        </w:r>
        <w:r>
          <w:fldChar w:fldCharType="separate"/>
        </w:r>
        <w:r w:rsidR="00C9496B">
          <w:rPr>
            <w:noProof/>
          </w:rPr>
          <w:t>19</w:t>
        </w:r>
        <w:r>
          <w:rPr>
            <w:noProof/>
          </w:rPr>
          <w:fldChar w:fldCharType="end"/>
        </w:r>
      </w:p>
    </w:sdtContent>
  </w:sdt>
  <w:p w:rsidR="000458A7" w:rsidRDefault="000458A7">
    <w:pPr>
      <w:pStyle w:val="Pieddepage"/>
    </w:pPr>
  </w:p>
  <w:p w:rsidR="000458A7" w:rsidRDefault="000458A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2ED3" w:rsidRDefault="00692ED3" w:rsidP="00AC0BA6">
      <w:pPr>
        <w:spacing w:after="0" w:line="240" w:lineRule="auto"/>
      </w:pPr>
      <w:r>
        <w:separator/>
      </w:r>
    </w:p>
    <w:p w:rsidR="00692ED3" w:rsidRDefault="00692ED3"/>
  </w:footnote>
  <w:footnote w:type="continuationSeparator" w:id="0">
    <w:p w:rsidR="00692ED3" w:rsidRDefault="00692ED3" w:rsidP="00AC0BA6">
      <w:pPr>
        <w:spacing w:after="0" w:line="240" w:lineRule="auto"/>
      </w:pPr>
      <w:r>
        <w:continuationSeparator/>
      </w:r>
    </w:p>
    <w:p w:rsidR="00692ED3" w:rsidRDefault="00692ED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05ACF"/>
    <w:multiLevelType w:val="hybridMultilevel"/>
    <w:tmpl w:val="6CCE8902"/>
    <w:lvl w:ilvl="0" w:tplc="0FA6BF92">
      <w:start w:val="1"/>
      <w:numFmt w:val="bullet"/>
      <w:lvlText w:val=""/>
      <w:lvlJc w:val="left"/>
      <w:pPr>
        <w:tabs>
          <w:tab w:val="num" w:pos="1440"/>
        </w:tabs>
        <w:ind w:left="1440" w:hanging="360"/>
      </w:pPr>
      <w:rPr>
        <w:rFonts w:ascii="Symbol" w:hAnsi="Symbol" w:hint="default"/>
        <w:color w:val="008080"/>
      </w:rPr>
    </w:lvl>
    <w:lvl w:ilvl="1" w:tplc="98B846B8">
      <w:start w:val="1"/>
      <w:numFmt w:val="bullet"/>
      <w:lvlText w:val=""/>
      <w:lvlJc w:val="left"/>
      <w:pPr>
        <w:tabs>
          <w:tab w:val="num" w:pos="1440"/>
        </w:tabs>
        <w:ind w:left="1440" w:hanging="360"/>
      </w:pPr>
      <w:rPr>
        <w:rFonts w:ascii="Wingdings" w:hAnsi="Wingdings" w:hint="default"/>
        <w:color w:val="auto"/>
      </w:rPr>
    </w:lvl>
    <w:lvl w:ilvl="2" w:tplc="B0A0795E">
      <w:start w:val="150"/>
      <w:numFmt w:val="bullet"/>
      <w:lvlText w:val="-"/>
      <w:lvlJc w:val="left"/>
      <w:pPr>
        <w:ind w:left="1353" w:hanging="360"/>
      </w:pPr>
      <w:rPr>
        <w:rFonts w:ascii="Calibri" w:eastAsiaTheme="minorHAnsi" w:hAnsi="Calibri" w:cstheme="minorBidi"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207A22"/>
    <w:multiLevelType w:val="hybridMultilevel"/>
    <w:tmpl w:val="EFEA7040"/>
    <w:lvl w:ilvl="0" w:tplc="6EE004F0">
      <w:start w:val="1"/>
      <w:numFmt w:val="bullet"/>
      <w:lvlText w:val=""/>
      <w:lvlJc w:val="left"/>
      <w:pPr>
        <w:tabs>
          <w:tab w:val="num" w:pos="644"/>
        </w:tabs>
        <w:ind w:left="644" w:hanging="360"/>
      </w:pPr>
      <w:rPr>
        <w:rFonts w:ascii="Symbol" w:hAnsi="Symbol" w:hint="default"/>
        <w:color w:val="008080"/>
      </w:rPr>
    </w:lvl>
    <w:lvl w:ilvl="1" w:tplc="040C0003" w:tentative="1">
      <w:start w:val="1"/>
      <w:numFmt w:val="bullet"/>
      <w:lvlText w:val="o"/>
      <w:lvlJc w:val="left"/>
      <w:pPr>
        <w:tabs>
          <w:tab w:val="num" w:pos="1004"/>
        </w:tabs>
        <w:ind w:left="1004" w:hanging="360"/>
      </w:pPr>
      <w:rPr>
        <w:rFonts w:ascii="Courier New" w:hAnsi="Courier New" w:cs="Courier New" w:hint="default"/>
      </w:rPr>
    </w:lvl>
    <w:lvl w:ilvl="2" w:tplc="040C0005" w:tentative="1">
      <w:start w:val="1"/>
      <w:numFmt w:val="bullet"/>
      <w:lvlText w:val=""/>
      <w:lvlJc w:val="left"/>
      <w:pPr>
        <w:tabs>
          <w:tab w:val="num" w:pos="1724"/>
        </w:tabs>
        <w:ind w:left="1724" w:hanging="360"/>
      </w:pPr>
      <w:rPr>
        <w:rFonts w:ascii="Wingdings" w:hAnsi="Wingdings" w:hint="default"/>
      </w:rPr>
    </w:lvl>
    <w:lvl w:ilvl="3" w:tplc="040C0001" w:tentative="1">
      <w:start w:val="1"/>
      <w:numFmt w:val="bullet"/>
      <w:lvlText w:val=""/>
      <w:lvlJc w:val="left"/>
      <w:pPr>
        <w:tabs>
          <w:tab w:val="num" w:pos="2444"/>
        </w:tabs>
        <w:ind w:left="2444" w:hanging="360"/>
      </w:pPr>
      <w:rPr>
        <w:rFonts w:ascii="Symbol" w:hAnsi="Symbol" w:hint="default"/>
      </w:rPr>
    </w:lvl>
    <w:lvl w:ilvl="4" w:tplc="040C0003" w:tentative="1">
      <w:start w:val="1"/>
      <w:numFmt w:val="bullet"/>
      <w:lvlText w:val="o"/>
      <w:lvlJc w:val="left"/>
      <w:pPr>
        <w:tabs>
          <w:tab w:val="num" w:pos="3164"/>
        </w:tabs>
        <w:ind w:left="3164" w:hanging="360"/>
      </w:pPr>
      <w:rPr>
        <w:rFonts w:ascii="Courier New" w:hAnsi="Courier New" w:cs="Courier New" w:hint="default"/>
      </w:rPr>
    </w:lvl>
    <w:lvl w:ilvl="5" w:tplc="040C0005" w:tentative="1">
      <w:start w:val="1"/>
      <w:numFmt w:val="bullet"/>
      <w:lvlText w:val=""/>
      <w:lvlJc w:val="left"/>
      <w:pPr>
        <w:tabs>
          <w:tab w:val="num" w:pos="3884"/>
        </w:tabs>
        <w:ind w:left="3884" w:hanging="360"/>
      </w:pPr>
      <w:rPr>
        <w:rFonts w:ascii="Wingdings" w:hAnsi="Wingdings" w:hint="default"/>
      </w:rPr>
    </w:lvl>
    <w:lvl w:ilvl="6" w:tplc="040C0001" w:tentative="1">
      <w:start w:val="1"/>
      <w:numFmt w:val="bullet"/>
      <w:lvlText w:val=""/>
      <w:lvlJc w:val="left"/>
      <w:pPr>
        <w:tabs>
          <w:tab w:val="num" w:pos="4604"/>
        </w:tabs>
        <w:ind w:left="4604" w:hanging="360"/>
      </w:pPr>
      <w:rPr>
        <w:rFonts w:ascii="Symbol" w:hAnsi="Symbol" w:hint="default"/>
      </w:rPr>
    </w:lvl>
    <w:lvl w:ilvl="7" w:tplc="040C0003" w:tentative="1">
      <w:start w:val="1"/>
      <w:numFmt w:val="bullet"/>
      <w:lvlText w:val="o"/>
      <w:lvlJc w:val="left"/>
      <w:pPr>
        <w:tabs>
          <w:tab w:val="num" w:pos="5324"/>
        </w:tabs>
        <w:ind w:left="5324" w:hanging="360"/>
      </w:pPr>
      <w:rPr>
        <w:rFonts w:ascii="Courier New" w:hAnsi="Courier New" w:cs="Courier New" w:hint="default"/>
      </w:rPr>
    </w:lvl>
    <w:lvl w:ilvl="8" w:tplc="040C0005" w:tentative="1">
      <w:start w:val="1"/>
      <w:numFmt w:val="bullet"/>
      <w:lvlText w:val=""/>
      <w:lvlJc w:val="left"/>
      <w:pPr>
        <w:tabs>
          <w:tab w:val="num" w:pos="6044"/>
        </w:tabs>
        <w:ind w:left="6044" w:hanging="360"/>
      </w:pPr>
      <w:rPr>
        <w:rFonts w:ascii="Wingdings" w:hAnsi="Wingdings" w:hint="default"/>
      </w:rPr>
    </w:lvl>
  </w:abstractNum>
  <w:abstractNum w:abstractNumId="2" w15:restartNumberingAfterBreak="0">
    <w:nsid w:val="04235067"/>
    <w:multiLevelType w:val="hybridMultilevel"/>
    <w:tmpl w:val="91C01A3E"/>
    <w:lvl w:ilvl="0" w:tplc="04070003">
      <w:start w:val="1"/>
      <w:numFmt w:val="bullet"/>
      <w:lvlText w:val="o"/>
      <w:lvlJc w:val="left"/>
      <w:pPr>
        <w:ind w:left="1637" w:hanging="360"/>
      </w:pPr>
      <w:rPr>
        <w:rFonts w:ascii="Courier New" w:hAnsi="Courier New" w:cs="Courier New" w:hint="default"/>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3" w15:restartNumberingAfterBreak="0">
    <w:nsid w:val="04A67601"/>
    <w:multiLevelType w:val="hybridMultilevel"/>
    <w:tmpl w:val="12F81AEA"/>
    <w:lvl w:ilvl="0" w:tplc="03F4FA4E">
      <w:start w:val="1"/>
      <w:numFmt w:val="bullet"/>
      <w:pStyle w:val="puce2"/>
      <w:lvlText w:val=""/>
      <w:lvlJc w:val="left"/>
      <w:pPr>
        <w:ind w:left="1684" w:hanging="360"/>
      </w:pPr>
      <w:rPr>
        <w:rFonts w:ascii="Wingdings" w:hAnsi="Wingdings" w:hint="default"/>
      </w:rPr>
    </w:lvl>
    <w:lvl w:ilvl="1" w:tplc="040C0003" w:tentative="1">
      <w:start w:val="1"/>
      <w:numFmt w:val="bullet"/>
      <w:lvlText w:val="o"/>
      <w:lvlJc w:val="left"/>
      <w:pPr>
        <w:ind w:left="2404" w:hanging="360"/>
      </w:pPr>
      <w:rPr>
        <w:rFonts w:ascii="Courier New" w:hAnsi="Courier New" w:cs="Courier New" w:hint="default"/>
      </w:rPr>
    </w:lvl>
    <w:lvl w:ilvl="2" w:tplc="040C0005" w:tentative="1">
      <w:start w:val="1"/>
      <w:numFmt w:val="bullet"/>
      <w:lvlText w:val=""/>
      <w:lvlJc w:val="left"/>
      <w:pPr>
        <w:ind w:left="3124" w:hanging="360"/>
      </w:pPr>
      <w:rPr>
        <w:rFonts w:ascii="Wingdings" w:hAnsi="Wingdings" w:hint="default"/>
      </w:rPr>
    </w:lvl>
    <w:lvl w:ilvl="3" w:tplc="040C0001" w:tentative="1">
      <w:start w:val="1"/>
      <w:numFmt w:val="bullet"/>
      <w:lvlText w:val=""/>
      <w:lvlJc w:val="left"/>
      <w:pPr>
        <w:ind w:left="3844" w:hanging="360"/>
      </w:pPr>
      <w:rPr>
        <w:rFonts w:ascii="Symbol" w:hAnsi="Symbol" w:hint="default"/>
      </w:rPr>
    </w:lvl>
    <w:lvl w:ilvl="4" w:tplc="040C0003" w:tentative="1">
      <w:start w:val="1"/>
      <w:numFmt w:val="bullet"/>
      <w:lvlText w:val="o"/>
      <w:lvlJc w:val="left"/>
      <w:pPr>
        <w:ind w:left="4564" w:hanging="360"/>
      </w:pPr>
      <w:rPr>
        <w:rFonts w:ascii="Courier New" w:hAnsi="Courier New" w:cs="Courier New" w:hint="default"/>
      </w:rPr>
    </w:lvl>
    <w:lvl w:ilvl="5" w:tplc="040C0005" w:tentative="1">
      <w:start w:val="1"/>
      <w:numFmt w:val="bullet"/>
      <w:lvlText w:val=""/>
      <w:lvlJc w:val="left"/>
      <w:pPr>
        <w:ind w:left="5284" w:hanging="360"/>
      </w:pPr>
      <w:rPr>
        <w:rFonts w:ascii="Wingdings" w:hAnsi="Wingdings" w:hint="default"/>
      </w:rPr>
    </w:lvl>
    <w:lvl w:ilvl="6" w:tplc="040C0001" w:tentative="1">
      <w:start w:val="1"/>
      <w:numFmt w:val="bullet"/>
      <w:lvlText w:val=""/>
      <w:lvlJc w:val="left"/>
      <w:pPr>
        <w:ind w:left="6004" w:hanging="360"/>
      </w:pPr>
      <w:rPr>
        <w:rFonts w:ascii="Symbol" w:hAnsi="Symbol" w:hint="default"/>
      </w:rPr>
    </w:lvl>
    <w:lvl w:ilvl="7" w:tplc="040C0003" w:tentative="1">
      <w:start w:val="1"/>
      <w:numFmt w:val="bullet"/>
      <w:lvlText w:val="o"/>
      <w:lvlJc w:val="left"/>
      <w:pPr>
        <w:ind w:left="6724" w:hanging="360"/>
      </w:pPr>
      <w:rPr>
        <w:rFonts w:ascii="Courier New" w:hAnsi="Courier New" w:cs="Courier New" w:hint="default"/>
      </w:rPr>
    </w:lvl>
    <w:lvl w:ilvl="8" w:tplc="040C0005" w:tentative="1">
      <w:start w:val="1"/>
      <w:numFmt w:val="bullet"/>
      <w:lvlText w:val=""/>
      <w:lvlJc w:val="left"/>
      <w:pPr>
        <w:ind w:left="7444" w:hanging="360"/>
      </w:pPr>
      <w:rPr>
        <w:rFonts w:ascii="Wingdings" w:hAnsi="Wingdings" w:hint="default"/>
      </w:rPr>
    </w:lvl>
  </w:abstractNum>
  <w:abstractNum w:abstractNumId="4" w15:restartNumberingAfterBreak="0">
    <w:nsid w:val="057F7DEB"/>
    <w:multiLevelType w:val="hybridMultilevel"/>
    <w:tmpl w:val="AB601272"/>
    <w:lvl w:ilvl="0" w:tplc="6EE004F0">
      <w:start w:val="1"/>
      <w:numFmt w:val="bullet"/>
      <w:lvlText w:val=""/>
      <w:lvlJc w:val="left"/>
      <w:pPr>
        <w:tabs>
          <w:tab w:val="num" w:pos="928"/>
        </w:tabs>
        <w:ind w:left="928" w:hanging="360"/>
      </w:pPr>
      <w:rPr>
        <w:rFonts w:ascii="Symbol" w:hAnsi="Symbol" w:hint="default"/>
        <w:color w:val="008080"/>
      </w:rPr>
    </w:lvl>
    <w:lvl w:ilvl="1" w:tplc="98B846B8">
      <w:start w:val="1"/>
      <w:numFmt w:val="bullet"/>
      <w:lvlText w:val=""/>
      <w:lvlJc w:val="left"/>
      <w:pPr>
        <w:tabs>
          <w:tab w:val="num" w:pos="1288"/>
        </w:tabs>
        <w:ind w:left="1288" w:hanging="360"/>
      </w:pPr>
      <w:rPr>
        <w:rFonts w:ascii="Wingdings" w:hAnsi="Wingdings" w:hint="default"/>
        <w:color w:val="auto"/>
      </w:rPr>
    </w:lvl>
    <w:lvl w:ilvl="2" w:tplc="040C0005" w:tentative="1">
      <w:start w:val="1"/>
      <w:numFmt w:val="bullet"/>
      <w:lvlText w:val=""/>
      <w:lvlJc w:val="left"/>
      <w:pPr>
        <w:tabs>
          <w:tab w:val="num" w:pos="2008"/>
        </w:tabs>
        <w:ind w:left="2008" w:hanging="360"/>
      </w:pPr>
      <w:rPr>
        <w:rFonts w:ascii="Wingdings" w:hAnsi="Wingdings" w:hint="default"/>
      </w:rPr>
    </w:lvl>
    <w:lvl w:ilvl="3" w:tplc="040C0001" w:tentative="1">
      <w:start w:val="1"/>
      <w:numFmt w:val="bullet"/>
      <w:lvlText w:val=""/>
      <w:lvlJc w:val="left"/>
      <w:pPr>
        <w:tabs>
          <w:tab w:val="num" w:pos="2728"/>
        </w:tabs>
        <w:ind w:left="2728" w:hanging="360"/>
      </w:pPr>
      <w:rPr>
        <w:rFonts w:ascii="Symbol" w:hAnsi="Symbol" w:hint="default"/>
      </w:rPr>
    </w:lvl>
    <w:lvl w:ilvl="4" w:tplc="040C0003" w:tentative="1">
      <w:start w:val="1"/>
      <w:numFmt w:val="bullet"/>
      <w:lvlText w:val="o"/>
      <w:lvlJc w:val="left"/>
      <w:pPr>
        <w:tabs>
          <w:tab w:val="num" w:pos="3448"/>
        </w:tabs>
        <w:ind w:left="3448" w:hanging="360"/>
      </w:pPr>
      <w:rPr>
        <w:rFonts w:ascii="Courier New" w:hAnsi="Courier New" w:cs="Courier New" w:hint="default"/>
      </w:rPr>
    </w:lvl>
    <w:lvl w:ilvl="5" w:tplc="040C0005" w:tentative="1">
      <w:start w:val="1"/>
      <w:numFmt w:val="bullet"/>
      <w:lvlText w:val=""/>
      <w:lvlJc w:val="left"/>
      <w:pPr>
        <w:tabs>
          <w:tab w:val="num" w:pos="4168"/>
        </w:tabs>
        <w:ind w:left="4168" w:hanging="360"/>
      </w:pPr>
      <w:rPr>
        <w:rFonts w:ascii="Wingdings" w:hAnsi="Wingdings" w:hint="default"/>
      </w:rPr>
    </w:lvl>
    <w:lvl w:ilvl="6" w:tplc="040C0001" w:tentative="1">
      <w:start w:val="1"/>
      <w:numFmt w:val="bullet"/>
      <w:lvlText w:val=""/>
      <w:lvlJc w:val="left"/>
      <w:pPr>
        <w:tabs>
          <w:tab w:val="num" w:pos="4888"/>
        </w:tabs>
        <w:ind w:left="4888" w:hanging="360"/>
      </w:pPr>
      <w:rPr>
        <w:rFonts w:ascii="Symbol" w:hAnsi="Symbol" w:hint="default"/>
      </w:rPr>
    </w:lvl>
    <w:lvl w:ilvl="7" w:tplc="040C0003" w:tentative="1">
      <w:start w:val="1"/>
      <w:numFmt w:val="bullet"/>
      <w:lvlText w:val="o"/>
      <w:lvlJc w:val="left"/>
      <w:pPr>
        <w:tabs>
          <w:tab w:val="num" w:pos="5608"/>
        </w:tabs>
        <w:ind w:left="5608" w:hanging="360"/>
      </w:pPr>
      <w:rPr>
        <w:rFonts w:ascii="Courier New" w:hAnsi="Courier New" w:cs="Courier New" w:hint="default"/>
      </w:rPr>
    </w:lvl>
    <w:lvl w:ilvl="8" w:tplc="040C0005" w:tentative="1">
      <w:start w:val="1"/>
      <w:numFmt w:val="bullet"/>
      <w:lvlText w:val=""/>
      <w:lvlJc w:val="left"/>
      <w:pPr>
        <w:tabs>
          <w:tab w:val="num" w:pos="6328"/>
        </w:tabs>
        <w:ind w:left="6328" w:hanging="360"/>
      </w:pPr>
      <w:rPr>
        <w:rFonts w:ascii="Wingdings" w:hAnsi="Wingdings" w:hint="default"/>
      </w:rPr>
    </w:lvl>
  </w:abstractNum>
  <w:abstractNum w:abstractNumId="5" w15:restartNumberingAfterBreak="0">
    <w:nsid w:val="05803C47"/>
    <w:multiLevelType w:val="multilevel"/>
    <w:tmpl w:val="74462D2E"/>
    <w:lvl w:ilvl="0">
      <w:start w:val="1"/>
      <w:numFmt w:val="decimal"/>
      <w:lvlText w:val="%1"/>
      <w:lvlJc w:val="left"/>
      <w:pPr>
        <w:ind w:left="360" w:hanging="360"/>
      </w:pPr>
      <w:rPr>
        <w:rFonts w:hint="default"/>
      </w:rPr>
    </w:lvl>
    <w:lvl w:ilvl="1">
      <w:start w:val="6"/>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6" w15:restartNumberingAfterBreak="0">
    <w:nsid w:val="07916E24"/>
    <w:multiLevelType w:val="hybridMultilevel"/>
    <w:tmpl w:val="E326B63A"/>
    <w:lvl w:ilvl="0" w:tplc="040C0007">
      <w:start w:val="1"/>
      <w:numFmt w:val="bullet"/>
      <w:lvlText w:val=""/>
      <w:lvlJc w:val="left"/>
      <w:pPr>
        <w:tabs>
          <w:tab w:val="num" w:pos="720"/>
        </w:tabs>
        <w:ind w:left="720" w:hanging="360"/>
      </w:pPr>
      <w:rPr>
        <w:rFonts w:ascii="Symbol" w:hAnsi="Symbol" w:hint="default"/>
      </w:rPr>
    </w:lvl>
    <w:lvl w:ilvl="1" w:tplc="98B846B8">
      <w:start w:val="1"/>
      <w:numFmt w:val="bullet"/>
      <w:lvlText w:val=""/>
      <w:lvlJc w:val="left"/>
      <w:pPr>
        <w:tabs>
          <w:tab w:val="num" w:pos="928"/>
        </w:tabs>
        <w:ind w:left="928" w:hanging="360"/>
      </w:pPr>
      <w:rPr>
        <w:rFonts w:ascii="Wingdings" w:hAnsi="Wingdings"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20055D"/>
    <w:multiLevelType w:val="hybridMultilevel"/>
    <w:tmpl w:val="BE70563A"/>
    <w:lvl w:ilvl="0" w:tplc="04070001">
      <w:start w:val="1"/>
      <w:numFmt w:val="bullet"/>
      <w:lvlText w:val=""/>
      <w:lvlJc w:val="left"/>
      <w:pPr>
        <w:ind w:left="928" w:hanging="360"/>
      </w:pPr>
      <w:rPr>
        <w:rFonts w:ascii="Symbol" w:hAnsi="Symbol" w:hint="default"/>
      </w:rPr>
    </w:lvl>
    <w:lvl w:ilvl="1" w:tplc="04070003" w:tentative="1">
      <w:start w:val="1"/>
      <w:numFmt w:val="bullet"/>
      <w:lvlText w:val="o"/>
      <w:lvlJc w:val="left"/>
      <w:pPr>
        <w:ind w:left="1648" w:hanging="360"/>
      </w:pPr>
      <w:rPr>
        <w:rFonts w:ascii="Courier New" w:hAnsi="Courier New" w:cs="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cs="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cs="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8" w15:restartNumberingAfterBreak="0">
    <w:nsid w:val="0CFF3852"/>
    <w:multiLevelType w:val="hybridMultilevel"/>
    <w:tmpl w:val="058ADA2A"/>
    <w:lvl w:ilvl="0" w:tplc="040C0017">
      <w:start w:val="1"/>
      <w:numFmt w:val="lowerLetter"/>
      <w:lvlText w:val="%1)"/>
      <w:lvlJc w:val="left"/>
      <w:pPr>
        <w:tabs>
          <w:tab w:val="num" w:pos="720"/>
        </w:tabs>
        <w:ind w:left="720" w:hanging="360"/>
      </w:pPr>
    </w:lvl>
    <w:lvl w:ilvl="1" w:tplc="8C8094CE">
      <w:start w:val="1"/>
      <w:numFmt w:val="bullet"/>
      <w:lvlText w:val=""/>
      <w:lvlJc w:val="left"/>
      <w:pPr>
        <w:tabs>
          <w:tab w:val="num" w:pos="1440"/>
        </w:tabs>
        <w:ind w:left="1440" w:hanging="360"/>
      </w:pPr>
      <w:rPr>
        <w:rFonts w:ascii="Wingdings" w:hAnsi="Wingdings" w:hint="default"/>
        <w:color w:val="auto"/>
        <w:sz w:val="20"/>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0EC011AE"/>
    <w:multiLevelType w:val="hybridMultilevel"/>
    <w:tmpl w:val="5E36BAD6"/>
    <w:lvl w:ilvl="0" w:tplc="6EE004F0">
      <w:start w:val="1"/>
      <w:numFmt w:val="bullet"/>
      <w:lvlText w:val=""/>
      <w:lvlJc w:val="left"/>
      <w:pPr>
        <w:tabs>
          <w:tab w:val="num" w:pos="1080"/>
        </w:tabs>
        <w:ind w:left="1080" w:hanging="360"/>
      </w:pPr>
      <w:rPr>
        <w:rFonts w:ascii="Symbol" w:hAnsi="Symbol" w:hint="default"/>
        <w:color w:val="008080"/>
      </w:rPr>
    </w:lvl>
    <w:lvl w:ilvl="1" w:tplc="6EE004F0">
      <w:start w:val="1"/>
      <w:numFmt w:val="bullet"/>
      <w:lvlText w:val=""/>
      <w:lvlJc w:val="left"/>
      <w:pPr>
        <w:tabs>
          <w:tab w:val="num" w:pos="1070"/>
        </w:tabs>
        <w:ind w:left="1070" w:hanging="360"/>
      </w:pPr>
      <w:rPr>
        <w:rFonts w:ascii="Symbol" w:hAnsi="Symbol" w:hint="default"/>
        <w:color w:val="008080"/>
      </w:rPr>
    </w:lvl>
    <w:lvl w:ilvl="2" w:tplc="98B846B8">
      <w:start w:val="1"/>
      <w:numFmt w:val="bullet"/>
      <w:lvlText w:val=""/>
      <w:lvlJc w:val="left"/>
      <w:pPr>
        <w:tabs>
          <w:tab w:val="num" w:pos="2160"/>
        </w:tabs>
        <w:ind w:left="2160" w:hanging="360"/>
      </w:pPr>
      <w:rPr>
        <w:rFonts w:ascii="Wingdings" w:hAnsi="Wingdings" w:hint="default"/>
        <w:color w:val="auto"/>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5B109D"/>
    <w:multiLevelType w:val="hybridMultilevel"/>
    <w:tmpl w:val="FEB29490"/>
    <w:lvl w:ilvl="0" w:tplc="ADB6BF36">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F01FB5"/>
    <w:multiLevelType w:val="hybridMultilevel"/>
    <w:tmpl w:val="225A4770"/>
    <w:lvl w:ilvl="0" w:tplc="644AC304">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7C5A19"/>
    <w:multiLevelType w:val="hybridMultilevel"/>
    <w:tmpl w:val="5FA84AE8"/>
    <w:lvl w:ilvl="0" w:tplc="04070003">
      <w:start w:val="1"/>
      <w:numFmt w:val="bullet"/>
      <w:lvlText w:val="o"/>
      <w:lvlJc w:val="left"/>
      <w:pPr>
        <w:ind w:left="1211" w:hanging="360"/>
      </w:pPr>
      <w:rPr>
        <w:rFonts w:ascii="Courier New" w:hAnsi="Courier New" w:cs="Courier New"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3" w15:restartNumberingAfterBreak="0">
    <w:nsid w:val="15C303A3"/>
    <w:multiLevelType w:val="hybridMultilevel"/>
    <w:tmpl w:val="8B388356"/>
    <w:lvl w:ilvl="0" w:tplc="04070003">
      <w:start w:val="1"/>
      <w:numFmt w:val="bullet"/>
      <w:lvlText w:val="o"/>
      <w:lvlJc w:val="left"/>
      <w:pPr>
        <w:ind w:left="2404" w:hanging="360"/>
      </w:pPr>
      <w:rPr>
        <w:rFonts w:ascii="Courier New" w:hAnsi="Courier New" w:cs="Courier New" w:hint="default"/>
      </w:rPr>
    </w:lvl>
    <w:lvl w:ilvl="1" w:tplc="04070003" w:tentative="1">
      <w:start w:val="1"/>
      <w:numFmt w:val="bullet"/>
      <w:lvlText w:val="o"/>
      <w:lvlJc w:val="left"/>
      <w:pPr>
        <w:ind w:left="3124" w:hanging="360"/>
      </w:pPr>
      <w:rPr>
        <w:rFonts w:ascii="Courier New" w:hAnsi="Courier New" w:cs="Courier New" w:hint="default"/>
      </w:rPr>
    </w:lvl>
    <w:lvl w:ilvl="2" w:tplc="04070005" w:tentative="1">
      <w:start w:val="1"/>
      <w:numFmt w:val="bullet"/>
      <w:lvlText w:val=""/>
      <w:lvlJc w:val="left"/>
      <w:pPr>
        <w:ind w:left="3844" w:hanging="360"/>
      </w:pPr>
      <w:rPr>
        <w:rFonts w:ascii="Wingdings" w:hAnsi="Wingdings" w:hint="default"/>
      </w:rPr>
    </w:lvl>
    <w:lvl w:ilvl="3" w:tplc="04070001" w:tentative="1">
      <w:start w:val="1"/>
      <w:numFmt w:val="bullet"/>
      <w:lvlText w:val=""/>
      <w:lvlJc w:val="left"/>
      <w:pPr>
        <w:ind w:left="4564" w:hanging="360"/>
      </w:pPr>
      <w:rPr>
        <w:rFonts w:ascii="Symbol" w:hAnsi="Symbol" w:hint="default"/>
      </w:rPr>
    </w:lvl>
    <w:lvl w:ilvl="4" w:tplc="04070003" w:tentative="1">
      <w:start w:val="1"/>
      <w:numFmt w:val="bullet"/>
      <w:lvlText w:val="o"/>
      <w:lvlJc w:val="left"/>
      <w:pPr>
        <w:ind w:left="5284" w:hanging="360"/>
      </w:pPr>
      <w:rPr>
        <w:rFonts w:ascii="Courier New" w:hAnsi="Courier New" w:cs="Courier New" w:hint="default"/>
      </w:rPr>
    </w:lvl>
    <w:lvl w:ilvl="5" w:tplc="04070005" w:tentative="1">
      <w:start w:val="1"/>
      <w:numFmt w:val="bullet"/>
      <w:lvlText w:val=""/>
      <w:lvlJc w:val="left"/>
      <w:pPr>
        <w:ind w:left="6004" w:hanging="360"/>
      </w:pPr>
      <w:rPr>
        <w:rFonts w:ascii="Wingdings" w:hAnsi="Wingdings" w:hint="default"/>
      </w:rPr>
    </w:lvl>
    <w:lvl w:ilvl="6" w:tplc="04070001" w:tentative="1">
      <w:start w:val="1"/>
      <w:numFmt w:val="bullet"/>
      <w:lvlText w:val=""/>
      <w:lvlJc w:val="left"/>
      <w:pPr>
        <w:ind w:left="6724" w:hanging="360"/>
      </w:pPr>
      <w:rPr>
        <w:rFonts w:ascii="Symbol" w:hAnsi="Symbol" w:hint="default"/>
      </w:rPr>
    </w:lvl>
    <w:lvl w:ilvl="7" w:tplc="04070003" w:tentative="1">
      <w:start w:val="1"/>
      <w:numFmt w:val="bullet"/>
      <w:lvlText w:val="o"/>
      <w:lvlJc w:val="left"/>
      <w:pPr>
        <w:ind w:left="7444" w:hanging="360"/>
      </w:pPr>
      <w:rPr>
        <w:rFonts w:ascii="Courier New" w:hAnsi="Courier New" w:cs="Courier New" w:hint="default"/>
      </w:rPr>
    </w:lvl>
    <w:lvl w:ilvl="8" w:tplc="04070005" w:tentative="1">
      <w:start w:val="1"/>
      <w:numFmt w:val="bullet"/>
      <w:lvlText w:val=""/>
      <w:lvlJc w:val="left"/>
      <w:pPr>
        <w:ind w:left="8164" w:hanging="360"/>
      </w:pPr>
      <w:rPr>
        <w:rFonts w:ascii="Wingdings" w:hAnsi="Wingdings" w:hint="default"/>
      </w:rPr>
    </w:lvl>
  </w:abstractNum>
  <w:abstractNum w:abstractNumId="14" w15:restartNumberingAfterBreak="0">
    <w:nsid w:val="16806EF2"/>
    <w:multiLevelType w:val="hybridMultilevel"/>
    <w:tmpl w:val="F6582C1A"/>
    <w:lvl w:ilvl="0" w:tplc="6EE004F0">
      <w:start w:val="1"/>
      <w:numFmt w:val="bullet"/>
      <w:lvlText w:val=""/>
      <w:lvlJc w:val="left"/>
      <w:pPr>
        <w:tabs>
          <w:tab w:val="num" w:pos="1440"/>
        </w:tabs>
        <w:ind w:left="1440" w:hanging="360"/>
      </w:pPr>
      <w:rPr>
        <w:rFonts w:ascii="Symbol" w:hAnsi="Symbol" w:hint="default"/>
        <w:color w:val="00808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1838624D"/>
    <w:multiLevelType w:val="hybridMultilevel"/>
    <w:tmpl w:val="DFE855E8"/>
    <w:lvl w:ilvl="0" w:tplc="040C0017">
      <w:start w:val="1"/>
      <w:numFmt w:val="lowerLetter"/>
      <w:lvlText w:val="%1)"/>
      <w:lvlJc w:val="left"/>
      <w:pPr>
        <w:tabs>
          <w:tab w:val="num" w:pos="720"/>
        </w:tabs>
        <w:ind w:left="720" w:hanging="360"/>
      </w:pPr>
    </w:lvl>
    <w:lvl w:ilvl="1" w:tplc="8C8094CE">
      <w:start w:val="1"/>
      <w:numFmt w:val="bullet"/>
      <w:lvlText w:val=""/>
      <w:lvlJc w:val="left"/>
      <w:pPr>
        <w:tabs>
          <w:tab w:val="num" w:pos="1440"/>
        </w:tabs>
        <w:ind w:left="1440" w:hanging="360"/>
      </w:pPr>
      <w:rPr>
        <w:rFonts w:ascii="Wingdings" w:hAnsi="Wingdings" w:hint="default"/>
        <w:color w:val="auto"/>
        <w:sz w:val="20"/>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18C32E78"/>
    <w:multiLevelType w:val="hybridMultilevel"/>
    <w:tmpl w:val="C55E6266"/>
    <w:lvl w:ilvl="0" w:tplc="644AC304">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B362B2E"/>
    <w:multiLevelType w:val="hybridMultilevel"/>
    <w:tmpl w:val="6CF0CAA2"/>
    <w:lvl w:ilvl="0" w:tplc="04070003">
      <w:start w:val="1"/>
      <w:numFmt w:val="bullet"/>
      <w:lvlText w:val="o"/>
      <w:lvlJc w:val="left"/>
      <w:pPr>
        <w:ind w:left="786" w:hanging="360"/>
      </w:pPr>
      <w:rPr>
        <w:rFonts w:ascii="Courier New" w:hAnsi="Courier New" w:cs="Courier New"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8" w15:restartNumberingAfterBreak="0">
    <w:nsid w:val="1E3040F8"/>
    <w:multiLevelType w:val="hybridMultilevel"/>
    <w:tmpl w:val="6AC22E8A"/>
    <w:lvl w:ilvl="0" w:tplc="644AC304">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2B7D70"/>
    <w:multiLevelType w:val="hybridMultilevel"/>
    <w:tmpl w:val="0CEC29BC"/>
    <w:lvl w:ilvl="0" w:tplc="04070003">
      <w:start w:val="1"/>
      <w:numFmt w:val="bullet"/>
      <w:lvlText w:val="o"/>
      <w:lvlJc w:val="left"/>
      <w:pPr>
        <w:ind w:left="928" w:hanging="360"/>
      </w:pPr>
      <w:rPr>
        <w:rFonts w:ascii="Courier New" w:hAnsi="Courier New" w:cs="Courier New" w:hint="default"/>
      </w:rPr>
    </w:lvl>
    <w:lvl w:ilvl="1" w:tplc="04070003" w:tentative="1">
      <w:start w:val="1"/>
      <w:numFmt w:val="bullet"/>
      <w:lvlText w:val="o"/>
      <w:lvlJc w:val="left"/>
      <w:pPr>
        <w:ind w:left="1648" w:hanging="360"/>
      </w:pPr>
      <w:rPr>
        <w:rFonts w:ascii="Courier New" w:hAnsi="Courier New" w:cs="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cs="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cs="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20" w15:restartNumberingAfterBreak="0">
    <w:nsid w:val="22DE64FA"/>
    <w:multiLevelType w:val="hybridMultilevel"/>
    <w:tmpl w:val="105ABDA8"/>
    <w:lvl w:ilvl="0" w:tplc="644AC304">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A4E2AF3"/>
    <w:multiLevelType w:val="hybridMultilevel"/>
    <w:tmpl w:val="CAF25C70"/>
    <w:lvl w:ilvl="0" w:tplc="6EE004F0">
      <w:start w:val="1"/>
      <w:numFmt w:val="bullet"/>
      <w:lvlText w:val=""/>
      <w:lvlJc w:val="left"/>
      <w:pPr>
        <w:tabs>
          <w:tab w:val="num" w:pos="1260"/>
        </w:tabs>
        <w:ind w:left="1260" w:hanging="360"/>
      </w:pPr>
      <w:rPr>
        <w:rFonts w:ascii="Symbol" w:hAnsi="Symbol" w:hint="default"/>
        <w:color w:val="008080"/>
      </w:rPr>
    </w:lvl>
    <w:lvl w:ilvl="1" w:tplc="040C0003" w:tentative="1">
      <w:start w:val="1"/>
      <w:numFmt w:val="bullet"/>
      <w:lvlText w:val="o"/>
      <w:lvlJc w:val="left"/>
      <w:pPr>
        <w:tabs>
          <w:tab w:val="num" w:pos="1620"/>
        </w:tabs>
        <w:ind w:left="1620" w:hanging="360"/>
      </w:pPr>
      <w:rPr>
        <w:rFonts w:ascii="Courier New" w:hAnsi="Courier New" w:cs="Courier New" w:hint="default"/>
      </w:rPr>
    </w:lvl>
    <w:lvl w:ilvl="2" w:tplc="040C0005" w:tentative="1">
      <w:start w:val="1"/>
      <w:numFmt w:val="bullet"/>
      <w:lvlText w:val=""/>
      <w:lvlJc w:val="left"/>
      <w:pPr>
        <w:tabs>
          <w:tab w:val="num" w:pos="2340"/>
        </w:tabs>
        <w:ind w:left="2340" w:hanging="360"/>
      </w:pPr>
      <w:rPr>
        <w:rFonts w:ascii="Wingdings" w:hAnsi="Wingdings" w:hint="default"/>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Courier New"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Courier New"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22" w15:restartNumberingAfterBreak="0">
    <w:nsid w:val="2AC44E49"/>
    <w:multiLevelType w:val="hybridMultilevel"/>
    <w:tmpl w:val="10E46DDE"/>
    <w:lvl w:ilvl="0" w:tplc="04070003">
      <w:start w:val="1"/>
      <w:numFmt w:val="bullet"/>
      <w:lvlText w:val="o"/>
      <w:lvlJc w:val="left"/>
      <w:pPr>
        <w:ind w:left="1364" w:hanging="360"/>
      </w:pPr>
      <w:rPr>
        <w:rFonts w:ascii="Courier New" w:hAnsi="Courier New" w:cs="Courier New" w:hint="default"/>
      </w:rPr>
    </w:lvl>
    <w:lvl w:ilvl="1" w:tplc="04070003" w:tentative="1">
      <w:start w:val="1"/>
      <w:numFmt w:val="bullet"/>
      <w:lvlText w:val="o"/>
      <w:lvlJc w:val="left"/>
      <w:pPr>
        <w:ind w:left="2084" w:hanging="360"/>
      </w:pPr>
      <w:rPr>
        <w:rFonts w:ascii="Courier New" w:hAnsi="Courier New" w:cs="Courier New" w:hint="default"/>
      </w:rPr>
    </w:lvl>
    <w:lvl w:ilvl="2" w:tplc="04070005" w:tentative="1">
      <w:start w:val="1"/>
      <w:numFmt w:val="bullet"/>
      <w:lvlText w:val=""/>
      <w:lvlJc w:val="left"/>
      <w:pPr>
        <w:ind w:left="2804" w:hanging="360"/>
      </w:pPr>
      <w:rPr>
        <w:rFonts w:ascii="Wingdings" w:hAnsi="Wingdings" w:hint="default"/>
      </w:rPr>
    </w:lvl>
    <w:lvl w:ilvl="3" w:tplc="04070001" w:tentative="1">
      <w:start w:val="1"/>
      <w:numFmt w:val="bullet"/>
      <w:lvlText w:val=""/>
      <w:lvlJc w:val="left"/>
      <w:pPr>
        <w:ind w:left="3524" w:hanging="360"/>
      </w:pPr>
      <w:rPr>
        <w:rFonts w:ascii="Symbol" w:hAnsi="Symbol" w:hint="default"/>
      </w:rPr>
    </w:lvl>
    <w:lvl w:ilvl="4" w:tplc="04070003" w:tentative="1">
      <w:start w:val="1"/>
      <w:numFmt w:val="bullet"/>
      <w:lvlText w:val="o"/>
      <w:lvlJc w:val="left"/>
      <w:pPr>
        <w:ind w:left="4244" w:hanging="360"/>
      </w:pPr>
      <w:rPr>
        <w:rFonts w:ascii="Courier New" w:hAnsi="Courier New" w:cs="Courier New" w:hint="default"/>
      </w:rPr>
    </w:lvl>
    <w:lvl w:ilvl="5" w:tplc="04070005" w:tentative="1">
      <w:start w:val="1"/>
      <w:numFmt w:val="bullet"/>
      <w:lvlText w:val=""/>
      <w:lvlJc w:val="left"/>
      <w:pPr>
        <w:ind w:left="4964" w:hanging="360"/>
      </w:pPr>
      <w:rPr>
        <w:rFonts w:ascii="Wingdings" w:hAnsi="Wingdings" w:hint="default"/>
      </w:rPr>
    </w:lvl>
    <w:lvl w:ilvl="6" w:tplc="04070001" w:tentative="1">
      <w:start w:val="1"/>
      <w:numFmt w:val="bullet"/>
      <w:lvlText w:val=""/>
      <w:lvlJc w:val="left"/>
      <w:pPr>
        <w:ind w:left="5684" w:hanging="360"/>
      </w:pPr>
      <w:rPr>
        <w:rFonts w:ascii="Symbol" w:hAnsi="Symbol" w:hint="default"/>
      </w:rPr>
    </w:lvl>
    <w:lvl w:ilvl="7" w:tplc="04070003" w:tentative="1">
      <w:start w:val="1"/>
      <w:numFmt w:val="bullet"/>
      <w:lvlText w:val="o"/>
      <w:lvlJc w:val="left"/>
      <w:pPr>
        <w:ind w:left="6404" w:hanging="360"/>
      </w:pPr>
      <w:rPr>
        <w:rFonts w:ascii="Courier New" w:hAnsi="Courier New" w:cs="Courier New" w:hint="default"/>
      </w:rPr>
    </w:lvl>
    <w:lvl w:ilvl="8" w:tplc="04070005" w:tentative="1">
      <w:start w:val="1"/>
      <w:numFmt w:val="bullet"/>
      <w:lvlText w:val=""/>
      <w:lvlJc w:val="left"/>
      <w:pPr>
        <w:ind w:left="7124" w:hanging="360"/>
      </w:pPr>
      <w:rPr>
        <w:rFonts w:ascii="Wingdings" w:hAnsi="Wingdings" w:hint="default"/>
      </w:rPr>
    </w:lvl>
  </w:abstractNum>
  <w:abstractNum w:abstractNumId="23" w15:restartNumberingAfterBreak="0">
    <w:nsid w:val="2C002DE9"/>
    <w:multiLevelType w:val="hybridMultilevel"/>
    <w:tmpl w:val="D8EC72EE"/>
    <w:lvl w:ilvl="0" w:tplc="8E8AEB62">
      <w:start w:val="1"/>
      <w:numFmt w:val="bullet"/>
      <w:lvlText w:val="•"/>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0EC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EC3C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C2BE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72F1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E80B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3041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49A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2E4C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CA043A5"/>
    <w:multiLevelType w:val="hybridMultilevel"/>
    <w:tmpl w:val="91D40456"/>
    <w:lvl w:ilvl="0" w:tplc="644AC304">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CD93A3C"/>
    <w:multiLevelType w:val="hybridMultilevel"/>
    <w:tmpl w:val="02525240"/>
    <w:lvl w:ilvl="0" w:tplc="6EE004F0">
      <w:start w:val="1"/>
      <w:numFmt w:val="bullet"/>
      <w:lvlText w:val=""/>
      <w:lvlJc w:val="left"/>
      <w:pPr>
        <w:tabs>
          <w:tab w:val="num" w:pos="786"/>
        </w:tabs>
        <w:ind w:left="786" w:hanging="360"/>
      </w:pPr>
      <w:rPr>
        <w:rFonts w:ascii="Symbol" w:hAnsi="Symbol" w:hint="default"/>
        <w:color w:val="008080"/>
      </w:rPr>
    </w:lvl>
    <w:lvl w:ilvl="1" w:tplc="040C0003" w:tentative="1">
      <w:start w:val="1"/>
      <w:numFmt w:val="bullet"/>
      <w:lvlText w:val="o"/>
      <w:lvlJc w:val="left"/>
      <w:pPr>
        <w:tabs>
          <w:tab w:val="num" w:pos="1146"/>
        </w:tabs>
        <w:ind w:left="1146" w:hanging="360"/>
      </w:pPr>
      <w:rPr>
        <w:rFonts w:ascii="Courier New" w:hAnsi="Courier New" w:cs="Courier New" w:hint="default"/>
      </w:rPr>
    </w:lvl>
    <w:lvl w:ilvl="2" w:tplc="040C0005" w:tentative="1">
      <w:start w:val="1"/>
      <w:numFmt w:val="bullet"/>
      <w:lvlText w:val=""/>
      <w:lvlJc w:val="left"/>
      <w:pPr>
        <w:tabs>
          <w:tab w:val="num" w:pos="1866"/>
        </w:tabs>
        <w:ind w:left="1866" w:hanging="360"/>
      </w:pPr>
      <w:rPr>
        <w:rFonts w:ascii="Wingdings" w:hAnsi="Wingdings" w:hint="default"/>
      </w:rPr>
    </w:lvl>
    <w:lvl w:ilvl="3" w:tplc="040C0001" w:tentative="1">
      <w:start w:val="1"/>
      <w:numFmt w:val="bullet"/>
      <w:lvlText w:val=""/>
      <w:lvlJc w:val="left"/>
      <w:pPr>
        <w:tabs>
          <w:tab w:val="num" w:pos="2586"/>
        </w:tabs>
        <w:ind w:left="2586" w:hanging="360"/>
      </w:pPr>
      <w:rPr>
        <w:rFonts w:ascii="Symbol" w:hAnsi="Symbol" w:hint="default"/>
      </w:rPr>
    </w:lvl>
    <w:lvl w:ilvl="4" w:tplc="040C0003" w:tentative="1">
      <w:start w:val="1"/>
      <w:numFmt w:val="bullet"/>
      <w:lvlText w:val="o"/>
      <w:lvlJc w:val="left"/>
      <w:pPr>
        <w:tabs>
          <w:tab w:val="num" w:pos="3306"/>
        </w:tabs>
        <w:ind w:left="3306" w:hanging="360"/>
      </w:pPr>
      <w:rPr>
        <w:rFonts w:ascii="Courier New" w:hAnsi="Courier New" w:cs="Courier New" w:hint="default"/>
      </w:rPr>
    </w:lvl>
    <w:lvl w:ilvl="5" w:tplc="040C0005" w:tentative="1">
      <w:start w:val="1"/>
      <w:numFmt w:val="bullet"/>
      <w:lvlText w:val=""/>
      <w:lvlJc w:val="left"/>
      <w:pPr>
        <w:tabs>
          <w:tab w:val="num" w:pos="4026"/>
        </w:tabs>
        <w:ind w:left="4026" w:hanging="360"/>
      </w:pPr>
      <w:rPr>
        <w:rFonts w:ascii="Wingdings" w:hAnsi="Wingdings" w:hint="default"/>
      </w:rPr>
    </w:lvl>
    <w:lvl w:ilvl="6" w:tplc="040C0001" w:tentative="1">
      <w:start w:val="1"/>
      <w:numFmt w:val="bullet"/>
      <w:lvlText w:val=""/>
      <w:lvlJc w:val="left"/>
      <w:pPr>
        <w:tabs>
          <w:tab w:val="num" w:pos="4746"/>
        </w:tabs>
        <w:ind w:left="4746" w:hanging="360"/>
      </w:pPr>
      <w:rPr>
        <w:rFonts w:ascii="Symbol" w:hAnsi="Symbol" w:hint="default"/>
      </w:rPr>
    </w:lvl>
    <w:lvl w:ilvl="7" w:tplc="040C0003" w:tentative="1">
      <w:start w:val="1"/>
      <w:numFmt w:val="bullet"/>
      <w:lvlText w:val="o"/>
      <w:lvlJc w:val="left"/>
      <w:pPr>
        <w:tabs>
          <w:tab w:val="num" w:pos="5466"/>
        </w:tabs>
        <w:ind w:left="5466" w:hanging="360"/>
      </w:pPr>
      <w:rPr>
        <w:rFonts w:ascii="Courier New" w:hAnsi="Courier New" w:cs="Courier New" w:hint="default"/>
      </w:rPr>
    </w:lvl>
    <w:lvl w:ilvl="8" w:tplc="040C0005" w:tentative="1">
      <w:start w:val="1"/>
      <w:numFmt w:val="bullet"/>
      <w:lvlText w:val=""/>
      <w:lvlJc w:val="left"/>
      <w:pPr>
        <w:tabs>
          <w:tab w:val="num" w:pos="6186"/>
        </w:tabs>
        <w:ind w:left="6186" w:hanging="360"/>
      </w:pPr>
      <w:rPr>
        <w:rFonts w:ascii="Wingdings" w:hAnsi="Wingdings" w:hint="default"/>
      </w:rPr>
    </w:lvl>
  </w:abstractNum>
  <w:abstractNum w:abstractNumId="26" w15:restartNumberingAfterBreak="0">
    <w:nsid w:val="321F1D5D"/>
    <w:multiLevelType w:val="multilevel"/>
    <w:tmpl w:val="4A784744"/>
    <w:lvl w:ilvl="0">
      <w:start w:val="2"/>
      <w:numFmt w:val="decimal"/>
      <w:lvlText w:val="%1"/>
      <w:lvlJc w:val="left"/>
      <w:pPr>
        <w:ind w:left="360" w:hanging="360"/>
      </w:pPr>
      <w:rPr>
        <w:rFonts w:hint="default"/>
      </w:rPr>
    </w:lvl>
    <w:lvl w:ilvl="1">
      <w:start w:val="2"/>
      <w:numFmt w:val="decimal"/>
      <w:lvlText w:val="%1.%2"/>
      <w:lvlJc w:val="left"/>
      <w:pPr>
        <w:ind w:left="1770" w:hanging="360"/>
      </w:pPr>
      <w:rPr>
        <w:rFonts w:hint="default"/>
      </w:rPr>
    </w:lvl>
    <w:lvl w:ilvl="2">
      <w:start w:val="1"/>
      <w:numFmt w:val="decimal"/>
      <w:lvlText w:val="%1.%2.%3"/>
      <w:lvlJc w:val="left"/>
      <w:pPr>
        <w:ind w:left="3540" w:hanging="720"/>
      </w:pPr>
      <w:rPr>
        <w:rFonts w:hint="default"/>
      </w:rPr>
    </w:lvl>
    <w:lvl w:ilvl="3">
      <w:start w:val="1"/>
      <w:numFmt w:val="decimal"/>
      <w:lvlText w:val="%1.%2.%3.%4"/>
      <w:lvlJc w:val="left"/>
      <w:pPr>
        <w:ind w:left="4950" w:hanging="720"/>
      </w:pPr>
      <w:rPr>
        <w:rFonts w:hint="default"/>
      </w:rPr>
    </w:lvl>
    <w:lvl w:ilvl="4">
      <w:start w:val="1"/>
      <w:numFmt w:val="decimal"/>
      <w:lvlText w:val="%1.%2.%3.%4.%5"/>
      <w:lvlJc w:val="left"/>
      <w:pPr>
        <w:ind w:left="6720" w:hanging="1080"/>
      </w:pPr>
      <w:rPr>
        <w:rFonts w:hint="default"/>
      </w:rPr>
    </w:lvl>
    <w:lvl w:ilvl="5">
      <w:start w:val="1"/>
      <w:numFmt w:val="decimal"/>
      <w:lvlText w:val="%1.%2.%3.%4.%5.%6"/>
      <w:lvlJc w:val="left"/>
      <w:pPr>
        <w:ind w:left="8130" w:hanging="1080"/>
      </w:pPr>
      <w:rPr>
        <w:rFonts w:hint="default"/>
      </w:rPr>
    </w:lvl>
    <w:lvl w:ilvl="6">
      <w:start w:val="1"/>
      <w:numFmt w:val="decimal"/>
      <w:lvlText w:val="%1.%2.%3.%4.%5.%6.%7"/>
      <w:lvlJc w:val="left"/>
      <w:pPr>
        <w:ind w:left="9900" w:hanging="1440"/>
      </w:pPr>
      <w:rPr>
        <w:rFonts w:hint="default"/>
      </w:rPr>
    </w:lvl>
    <w:lvl w:ilvl="7">
      <w:start w:val="1"/>
      <w:numFmt w:val="decimal"/>
      <w:lvlText w:val="%1.%2.%3.%4.%5.%6.%7.%8"/>
      <w:lvlJc w:val="left"/>
      <w:pPr>
        <w:ind w:left="11310" w:hanging="1440"/>
      </w:pPr>
      <w:rPr>
        <w:rFonts w:hint="default"/>
      </w:rPr>
    </w:lvl>
    <w:lvl w:ilvl="8">
      <w:start w:val="1"/>
      <w:numFmt w:val="decimal"/>
      <w:lvlText w:val="%1.%2.%3.%4.%5.%6.%7.%8.%9"/>
      <w:lvlJc w:val="left"/>
      <w:pPr>
        <w:ind w:left="13080" w:hanging="1800"/>
      </w:pPr>
      <w:rPr>
        <w:rFonts w:hint="default"/>
      </w:rPr>
    </w:lvl>
  </w:abstractNum>
  <w:abstractNum w:abstractNumId="27" w15:restartNumberingAfterBreak="0">
    <w:nsid w:val="327F0268"/>
    <w:multiLevelType w:val="hybridMultilevel"/>
    <w:tmpl w:val="DCE012A2"/>
    <w:lvl w:ilvl="0" w:tplc="6EE004F0">
      <w:start w:val="1"/>
      <w:numFmt w:val="bullet"/>
      <w:lvlText w:val=""/>
      <w:lvlJc w:val="left"/>
      <w:pPr>
        <w:tabs>
          <w:tab w:val="num" w:pos="1080"/>
        </w:tabs>
        <w:ind w:left="1080" w:hanging="360"/>
      </w:pPr>
      <w:rPr>
        <w:rFonts w:ascii="Symbol" w:hAnsi="Symbol" w:hint="default"/>
        <w:color w:val="00808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3DE163B"/>
    <w:multiLevelType w:val="hybridMultilevel"/>
    <w:tmpl w:val="35707D48"/>
    <w:lvl w:ilvl="0" w:tplc="8C8094CE">
      <w:start w:val="1"/>
      <w:numFmt w:val="bullet"/>
      <w:lvlText w:val=""/>
      <w:lvlJc w:val="left"/>
      <w:pPr>
        <w:tabs>
          <w:tab w:val="num" w:pos="720"/>
        </w:tabs>
        <w:ind w:left="720" w:hanging="360"/>
      </w:pPr>
      <w:rPr>
        <w:rFonts w:ascii="Wingdings" w:hAnsi="Wingdings" w:hint="default"/>
        <w:color w:val="auto"/>
        <w:sz w:val="2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EA6449"/>
    <w:multiLevelType w:val="hybridMultilevel"/>
    <w:tmpl w:val="BE6E2AAC"/>
    <w:lvl w:ilvl="0" w:tplc="04070003">
      <w:start w:val="1"/>
      <w:numFmt w:val="bullet"/>
      <w:lvlText w:val="o"/>
      <w:lvlJc w:val="left"/>
      <w:pPr>
        <w:ind w:left="786" w:hanging="360"/>
      </w:pPr>
      <w:rPr>
        <w:rFonts w:ascii="Courier New" w:hAnsi="Courier New" w:cs="Courier New"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30" w15:restartNumberingAfterBreak="0">
    <w:nsid w:val="34253D66"/>
    <w:multiLevelType w:val="hybridMultilevel"/>
    <w:tmpl w:val="C5F60C78"/>
    <w:lvl w:ilvl="0" w:tplc="98B846B8">
      <w:start w:val="1"/>
      <w:numFmt w:val="bullet"/>
      <w:lvlText w:val=""/>
      <w:lvlJc w:val="left"/>
      <w:pPr>
        <w:tabs>
          <w:tab w:val="num" w:pos="720"/>
        </w:tabs>
        <w:ind w:left="720" w:hanging="360"/>
      </w:pPr>
      <w:rPr>
        <w:rFonts w:ascii="Wingdings" w:hAnsi="Wingdings" w:hint="default"/>
        <w:color w:val="auto"/>
      </w:rPr>
    </w:lvl>
    <w:lvl w:ilvl="1" w:tplc="6EE004F0">
      <w:start w:val="1"/>
      <w:numFmt w:val="bullet"/>
      <w:lvlText w:val=""/>
      <w:lvlJc w:val="left"/>
      <w:pPr>
        <w:tabs>
          <w:tab w:val="num" w:pos="1440"/>
        </w:tabs>
        <w:ind w:left="1440" w:hanging="360"/>
      </w:pPr>
      <w:rPr>
        <w:rFonts w:ascii="Symbol" w:hAnsi="Symbol" w:hint="default"/>
        <w:color w:val="008080"/>
      </w:rPr>
    </w:lvl>
    <w:lvl w:ilvl="2" w:tplc="98B846B8">
      <w:start w:val="1"/>
      <w:numFmt w:val="bullet"/>
      <w:lvlText w:val=""/>
      <w:lvlJc w:val="left"/>
      <w:pPr>
        <w:tabs>
          <w:tab w:val="num" w:pos="2160"/>
        </w:tabs>
        <w:ind w:left="2160" w:hanging="360"/>
      </w:pPr>
      <w:rPr>
        <w:rFonts w:ascii="Wingdings" w:hAnsi="Wingdings" w:hint="default"/>
        <w:color w:val="auto"/>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49C78DB"/>
    <w:multiLevelType w:val="hybridMultilevel"/>
    <w:tmpl w:val="549A06AE"/>
    <w:lvl w:ilvl="0" w:tplc="01600C8A">
      <w:start w:val="1"/>
      <w:numFmt w:val="bullet"/>
      <w:lvlText w:val=""/>
      <w:lvlJc w:val="left"/>
      <w:pPr>
        <w:tabs>
          <w:tab w:val="num" w:pos="928"/>
        </w:tabs>
        <w:ind w:left="928" w:hanging="360"/>
      </w:pPr>
      <w:rPr>
        <w:rFonts w:ascii="Symbol" w:hAnsi="Symbol" w:hint="default"/>
        <w:color w:val="008080"/>
        <w:sz w:val="24"/>
      </w:rPr>
    </w:lvl>
    <w:lvl w:ilvl="1" w:tplc="040C0003" w:tentative="1">
      <w:start w:val="1"/>
      <w:numFmt w:val="bullet"/>
      <w:lvlText w:val="o"/>
      <w:lvlJc w:val="left"/>
      <w:pPr>
        <w:tabs>
          <w:tab w:val="num" w:pos="928"/>
        </w:tabs>
        <w:ind w:left="928" w:hanging="360"/>
      </w:pPr>
      <w:rPr>
        <w:rFonts w:ascii="Courier New" w:hAnsi="Courier New" w:cs="Courier New" w:hint="default"/>
      </w:rPr>
    </w:lvl>
    <w:lvl w:ilvl="2" w:tplc="040C0005" w:tentative="1">
      <w:start w:val="1"/>
      <w:numFmt w:val="bullet"/>
      <w:lvlText w:val=""/>
      <w:lvlJc w:val="left"/>
      <w:pPr>
        <w:tabs>
          <w:tab w:val="num" w:pos="1648"/>
        </w:tabs>
        <w:ind w:left="1648" w:hanging="360"/>
      </w:pPr>
      <w:rPr>
        <w:rFonts w:ascii="Wingdings" w:hAnsi="Wingdings" w:hint="default"/>
      </w:rPr>
    </w:lvl>
    <w:lvl w:ilvl="3" w:tplc="040C0001" w:tentative="1">
      <w:start w:val="1"/>
      <w:numFmt w:val="bullet"/>
      <w:lvlText w:val=""/>
      <w:lvlJc w:val="left"/>
      <w:pPr>
        <w:tabs>
          <w:tab w:val="num" w:pos="2368"/>
        </w:tabs>
        <w:ind w:left="2368" w:hanging="360"/>
      </w:pPr>
      <w:rPr>
        <w:rFonts w:ascii="Symbol" w:hAnsi="Symbol" w:hint="default"/>
      </w:rPr>
    </w:lvl>
    <w:lvl w:ilvl="4" w:tplc="040C0003" w:tentative="1">
      <w:start w:val="1"/>
      <w:numFmt w:val="bullet"/>
      <w:lvlText w:val="o"/>
      <w:lvlJc w:val="left"/>
      <w:pPr>
        <w:tabs>
          <w:tab w:val="num" w:pos="3088"/>
        </w:tabs>
        <w:ind w:left="3088" w:hanging="360"/>
      </w:pPr>
      <w:rPr>
        <w:rFonts w:ascii="Courier New" w:hAnsi="Courier New" w:cs="Courier New" w:hint="default"/>
      </w:rPr>
    </w:lvl>
    <w:lvl w:ilvl="5" w:tplc="040C0005" w:tentative="1">
      <w:start w:val="1"/>
      <w:numFmt w:val="bullet"/>
      <w:lvlText w:val=""/>
      <w:lvlJc w:val="left"/>
      <w:pPr>
        <w:tabs>
          <w:tab w:val="num" w:pos="3808"/>
        </w:tabs>
        <w:ind w:left="3808" w:hanging="360"/>
      </w:pPr>
      <w:rPr>
        <w:rFonts w:ascii="Wingdings" w:hAnsi="Wingdings" w:hint="default"/>
      </w:rPr>
    </w:lvl>
    <w:lvl w:ilvl="6" w:tplc="040C0001" w:tentative="1">
      <w:start w:val="1"/>
      <w:numFmt w:val="bullet"/>
      <w:lvlText w:val=""/>
      <w:lvlJc w:val="left"/>
      <w:pPr>
        <w:tabs>
          <w:tab w:val="num" w:pos="4528"/>
        </w:tabs>
        <w:ind w:left="4528" w:hanging="360"/>
      </w:pPr>
      <w:rPr>
        <w:rFonts w:ascii="Symbol" w:hAnsi="Symbol" w:hint="default"/>
      </w:rPr>
    </w:lvl>
    <w:lvl w:ilvl="7" w:tplc="040C0003" w:tentative="1">
      <w:start w:val="1"/>
      <w:numFmt w:val="bullet"/>
      <w:lvlText w:val="o"/>
      <w:lvlJc w:val="left"/>
      <w:pPr>
        <w:tabs>
          <w:tab w:val="num" w:pos="5248"/>
        </w:tabs>
        <w:ind w:left="5248" w:hanging="360"/>
      </w:pPr>
      <w:rPr>
        <w:rFonts w:ascii="Courier New" w:hAnsi="Courier New" w:cs="Courier New" w:hint="default"/>
      </w:rPr>
    </w:lvl>
    <w:lvl w:ilvl="8" w:tplc="040C0005" w:tentative="1">
      <w:start w:val="1"/>
      <w:numFmt w:val="bullet"/>
      <w:lvlText w:val=""/>
      <w:lvlJc w:val="left"/>
      <w:pPr>
        <w:tabs>
          <w:tab w:val="num" w:pos="5968"/>
        </w:tabs>
        <w:ind w:left="5968" w:hanging="360"/>
      </w:pPr>
      <w:rPr>
        <w:rFonts w:ascii="Wingdings" w:hAnsi="Wingdings" w:hint="default"/>
      </w:rPr>
    </w:lvl>
  </w:abstractNum>
  <w:abstractNum w:abstractNumId="32" w15:restartNumberingAfterBreak="0">
    <w:nsid w:val="36995BC8"/>
    <w:multiLevelType w:val="hybridMultilevel"/>
    <w:tmpl w:val="BC1E77EC"/>
    <w:lvl w:ilvl="0" w:tplc="04070001">
      <w:start w:val="1"/>
      <w:numFmt w:val="bullet"/>
      <w:lvlText w:val=""/>
      <w:lvlJc w:val="left"/>
      <w:pPr>
        <w:ind w:left="786" w:hanging="360"/>
      </w:pPr>
      <w:rPr>
        <w:rFonts w:ascii="Symbol" w:hAnsi="Symbo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33" w15:restartNumberingAfterBreak="0">
    <w:nsid w:val="38C05CCF"/>
    <w:multiLevelType w:val="hybridMultilevel"/>
    <w:tmpl w:val="929AC85C"/>
    <w:lvl w:ilvl="0" w:tplc="98B846B8">
      <w:start w:val="1"/>
      <w:numFmt w:val="bullet"/>
      <w:lvlText w:val=""/>
      <w:lvlJc w:val="left"/>
      <w:pPr>
        <w:tabs>
          <w:tab w:val="num" w:pos="900"/>
        </w:tabs>
        <w:ind w:left="900" w:hanging="360"/>
      </w:pPr>
      <w:rPr>
        <w:rFonts w:ascii="Wingdings" w:hAnsi="Wingdings" w:hint="default"/>
        <w:color w:val="auto"/>
      </w:rPr>
    </w:lvl>
    <w:lvl w:ilvl="1" w:tplc="040C0003" w:tentative="1">
      <w:start w:val="1"/>
      <w:numFmt w:val="bullet"/>
      <w:lvlText w:val="o"/>
      <w:lvlJc w:val="left"/>
      <w:pPr>
        <w:tabs>
          <w:tab w:val="num" w:pos="1620"/>
        </w:tabs>
        <w:ind w:left="1620" w:hanging="360"/>
      </w:pPr>
      <w:rPr>
        <w:rFonts w:ascii="Courier New" w:hAnsi="Courier New" w:cs="Courier New" w:hint="default"/>
      </w:rPr>
    </w:lvl>
    <w:lvl w:ilvl="2" w:tplc="040C0005" w:tentative="1">
      <w:start w:val="1"/>
      <w:numFmt w:val="bullet"/>
      <w:lvlText w:val=""/>
      <w:lvlJc w:val="left"/>
      <w:pPr>
        <w:tabs>
          <w:tab w:val="num" w:pos="2340"/>
        </w:tabs>
        <w:ind w:left="2340" w:hanging="360"/>
      </w:pPr>
      <w:rPr>
        <w:rFonts w:ascii="Wingdings" w:hAnsi="Wingdings" w:hint="default"/>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Courier New"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Courier New"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34" w15:restartNumberingAfterBreak="0">
    <w:nsid w:val="3B2F2F6C"/>
    <w:multiLevelType w:val="hybridMultilevel"/>
    <w:tmpl w:val="037648F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35" w15:restartNumberingAfterBreak="0">
    <w:nsid w:val="3E381F7B"/>
    <w:multiLevelType w:val="hybridMultilevel"/>
    <w:tmpl w:val="C32C1678"/>
    <w:lvl w:ilvl="0" w:tplc="98B846B8">
      <w:start w:val="1"/>
      <w:numFmt w:val="bullet"/>
      <w:lvlText w:val=""/>
      <w:lvlJc w:val="left"/>
      <w:pPr>
        <w:tabs>
          <w:tab w:val="num" w:pos="1080"/>
        </w:tabs>
        <w:ind w:left="1080" w:hanging="360"/>
      </w:pPr>
      <w:rPr>
        <w:rFonts w:ascii="Wingdings" w:hAnsi="Wingdings"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FF304BC"/>
    <w:multiLevelType w:val="hybridMultilevel"/>
    <w:tmpl w:val="B03C5912"/>
    <w:lvl w:ilvl="0" w:tplc="D98EC810">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3C47F9D"/>
    <w:multiLevelType w:val="multilevel"/>
    <w:tmpl w:val="0060C656"/>
    <w:lvl w:ilvl="0">
      <w:start w:val="3"/>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38" w15:restartNumberingAfterBreak="0">
    <w:nsid w:val="48023AE8"/>
    <w:multiLevelType w:val="hybridMultilevel"/>
    <w:tmpl w:val="4FF0286E"/>
    <w:lvl w:ilvl="0" w:tplc="6EE004F0">
      <w:start w:val="1"/>
      <w:numFmt w:val="bullet"/>
      <w:lvlText w:val=""/>
      <w:lvlJc w:val="left"/>
      <w:pPr>
        <w:tabs>
          <w:tab w:val="num" w:pos="1080"/>
        </w:tabs>
        <w:ind w:left="1080" w:hanging="360"/>
      </w:pPr>
      <w:rPr>
        <w:rFonts w:ascii="Symbol" w:hAnsi="Symbol" w:hint="default"/>
        <w:color w:val="00808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81D4932"/>
    <w:multiLevelType w:val="hybridMultilevel"/>
    <w:tmpl w:val="86CCDD46"/>
    <w:lvl w:ilvl="0" w:tplc="04070003">
      <w:start w:val="1"/>
      <w:numFmt w:val="bullet"/>
      <w:lvlText w:val="o"/>
      <w:lvlJc w:val="left"/>
      <w:pPr>
        <w:ind w:left="1211" w:hanging="360"/>
      </w:pPr>
      <w:rPr>
        <w:rFonts w:ascii="Courier New" w:hAnsi="Courier New" w:cs="Courier New"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40" w15:restartNumberingAfterBreak="0">
    <w:nsid w:val="48302F85"/>
    <w:multiLevelType w:val="multilevel"/>
    <w:tmpl w:val="7A6C1C76"/>
    <w:lvl w:ilvl="0">
      <w:start w:val="1"/>
      <w:numFmt w:val="decimal"/>
      <w:pStyle w:val="Titre2"/>
      <w:lvlText w:val="%1."/>
      <w:lvlJc w:val="left"/>
      <w:pPr>
        <w:ind w:left="360" w:hanging="360"/>
      </w:pPr>
      <w:rPr>
        <w:rFonts w:hint="default"/>
      </w:rPr>
    </w:lvl>
    <w:lvl w:ilvl="1">
      <w:start w:val="1"/>
      <w:numFmt w:val="decimal"/>
      <w:pStyle w:val="titre3-2"/>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41" w15:restartNumberingAfterBreak="0">
    <w:nsid w:val="484079DD"/>
    <w:multiLevelType w:val="hybridMultilevel"/>
    <w:tmpl w:val="72CEBC10"/>
    <w:lvl w:ilvl="0" w:tplc="05666AD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2" w15:restartNumberingAfterBreak="0">
    <w:nsid w:val="49B90C5B"/>
    <w:multiLevelType w:val="hybridMultilevel"/>
    <w:tmpl w:val="3886D21E"/>
    <w:lvl w:ilvl="0" w:tplc="6EE004F0">
      <w:start w:val="1"/>
      <w:numFmt w:val="bullet"/>
      <w:lvlText w:val=""/>
      <w:lvlJc w:val="left"/>
      <w:pPr>
        <w:tabs>
          <w:tab w:val="num" w:pos="720"/>
        </w:tabs>
        <w:ind w:left="720" w:hanging="360"/>
      </w:pPr>
      <w:rPr>
        <w:rFonts w:ascii="Symbol" w:hAnsi="Symbol" w:hint="default"/>
        <w:color w:val="008080"/>
      </w:rPr>
    </w:lvl>
    <w:lvl w:ilvl="1" w:tplc="98B846B8">
      <w:start w:val="1"/>
      <w:numFmt w:val="bullet"/>
      <w:lvlText w:val=""/>
      <w:lvlJc w:val="left"/>
      <w:pPr>
        <w:tabs>
          <w:tab w:val="num" w:pos="1440"/>
        </w:tabs>
        <w:ind w:left="1440" w:hanging="360"/>
      </w:pPr>
      <w:rPr>
        <w:rFonts w:ascii="Wingdings" w:hAnsi="Wingdings" w:hint="default"/>
        <w:color w:val="auto"/>
      </w:rPr>
    </w:lvl>
    <w:lvl w:ilvl="2" w:tplc="49162510">
      <w:start w:val="1"/>
      <w:numFmt w:val="decimal"/>
      <w:lvlText w:val="(%3)"/>
      <w:lvlJc w:val="left"/>
      <w:pPr>
        <w:tabs>
          <w:tab w:val="num" w:pos="2340"/>
        </w:tabs>
        <w:ind w:left="2340" w:hanging="360"/>
      </w:pPr>
      <w:rPr>
        <w:rFonts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3" w15:restartNumberingAfterBreak="0">
    <w:nsid w:val="4B443EFA"/>
    <w:multiLevelType w:val="hybridMultilevel"/>
    <w:tmpl w:val="615C8A12"/>
    <w:lvl w:ilvl="0" w:tplc="10FC0120">
      <w:start w:val="1"/>
      <w:numFmt w:val="decimal"/>
      <w:lvlText w:val="1.%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4BEB3ECC"/>
    <w:multiLevelType w:val="hybridMultilevel"/>
    <w:tmpl w:val="BBE0FBA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5" w15:restartNumberingAfterBreak="0">
    <w:nsid w:val="4C244954"/>
    <w:multiLevelType w:val="hybridMultilevel"/>
    <w:tmpl w:val="D7A8F1AC"/>
    <w:lvl w:ilvl="0" w:tplc="6EE004F0">
      <w:start w:val="1"/>
      <w:numFmt w:val="bullet"/>
      <w:lvlText w:val=""/>
      <w:lvlJc w:val="left"/>
      <w:pPr>
        <w:tabs>
          <w:tab w:val="num" w:pos="360"/>
        </w:tabs>
        <w:ind w:left="360" w:hanging="360"/>
      </w:pPr>
      <w:rPr>
        <w:rFonts w:ascii="Symbol" w:hAnsi="Symbol" w:hint="default"/>
        <w:color w:val="008080"/>
      </w:rPr>
    </w:lvl>
    <w:lvl w:ilvl="1" w:tplc="040C0003" w:tentative="1">
      <w:start w:val="1"/>
      <w:numFmt w:val="bullet"/>
      <w:lvlText w:val="o"/>
      <w:lvlJc w:val="left"/>
      <w:pPr>
        <w:tabs>
          <w:tab w:val="num" w:pos="720"/>
        </w:tabs>
        <w:ind w:left="720" w:hanging="360"/>
      </w:pPr>
      <w:rPr>
        <w:rFonts w:ascii="Courier New" w:hAnsi="Courier New" w:cs="Courier New" w:hint="default"/>
      </w:rPr>
    </w:lvl>
    <w:lvl w:ilvl="2" w:tplc="040C0005" w:tentative="1">
      <w:start w:val="1"/>
      <w:numFmt w:val="bullet"/>
      <w:lvlText w:val=""/>
      <w:lvlJc w:val="left"/>
      <w:pPr>
        <w:tabs>
          <w:tab w:val="num" w:pos="1440"/>
        </w:tabs>
        <w:ind w:left="1440" w:hanging="360"/>
      </w:pPr>
      <w:rPr>
        <w:rFonts w:ascii="Wingdings" w:hAnsi="Wingdings" w:hint="default"/>
      </w:rPr>
    </w:lvl>
    <w:lvl w:ilvl="3" w:tplc="040C0001" w:tentative="1">
      <w:start w:val="1"/>
      <w:numFmt w:val="bullet"/>
      <w:lvlText w:val=""/>
      <w:lvlJc w:val="left"/>
      <w:pPr>
        <w:tabs>
          <w:tab w:val="num" w:pos="2160"/>
        </w:tabs>
        <w:ind w:left="2160" w:hanging="360"/>
      </w:pPr>
      <w:rPr>
        <w:rFonts w:ascii="Symbol" w:hAnsi="Symbol" w:hint="default"/>
      </w:rPr>
    </w:lvl>
    <w:lvl w:ilvl="4" w:tplc="040C0003" w:tentative="1">
      <w:start w:val="1"/>
      <w:numFmt w:val="bullet"/>
      <w:lvlText w:val="o"/>
      <w:lvlJc w:val="left"/>
      <w:pPr>
        <w:tabs>
          <w:tab w:val="num" w:pos="2880"/>
        </w:tabs>
        <w:ind w:left="2880" w:hanging="360"/>
      </w:pPr>
      <w:rPr>
        <w:rFonts w:ascii="Courier New" w:hAnsi="Courier New" w:cs="Courier New" w:hint="default"/>
      </w:rPr>
    </w:lvl>
    <w:lvl w:ilvl="5" w:tplc="040C0005" w:tentative="1">
      <w:start w:val="1"/>
      <w:numFmt w:val="bullet"/>
      <w:lvlText w:val=""/>
      <w:lvlJc w:val="left"/>
      <w:pPr>
        <w:tabs>
          <w:tab w:val="num" w:pos="3600"/>
        </w:tabs>
        <w:ind w:left="3600" w:hanging="360"/>
      </w:pPr>
      <w:rPr>
        <w:rFonts w:ascii="Wingdings" w:hAnsi="Wingdings" w:hint="default"/>
      </w:rPr>
    </w:lvl>
    <w:lvl w:ilvl="6" w:tplc="040C0001" w:tentative="1">
      <w:start w:val="1"/>
      <w:numFmt w:val="bullet"/>
      <w:lvlText w:val=""/>
      <w:lvlJc w:val="left"/>
      <w:pPr>
        <w:tabs>
          <w:tab w:val="num" w:pos="4320"/>
        </w:tabs>
        <w:ind w:left="4320" w:hanging="360"/>
      </w:pPr>
      <w:rPr>
        <w:rFonts w:ascii="Symbol" w:hAnsi="Symbol" w:hint="default"/>
      </w:rPr>
    </w:lvl>
    <w:lvl w:ilvl="7" w:tplc="040C0003" w:tentative="1">
      <w:start w:val="1"/>
      <w:numFmt w:val="bullet"/>
      <w:lvlText w:val="o"/>
      <w:lvlJc w:val="left"/>
      <w:pPr>
        <w:tabs>
          <w:tab w:val="num" w:pos="5040"/>
        </w:tabs>
        <w:ind w:left="5040" w:hanging="360"/>
      </w:pPr>
      <w:rPr>
        <w:rFonts w:ascii="Courier New" w:hAnsi="Courier New" w:cs="Courier New" w:hint="default"/>
      </w:rPr>
    </w:lvl>
    <w:lvl w:ilvl="8" w:tplc="040C0005" w:tentative="1">
      <w:start w:val="1"/>
      <w:numFmt w:val="bullet"/>
      <w:lvlText w:val=""/>
      <w:lvlJc w:val="left"/>
      <w:pPr>
        <w:tabs>
          <w:tab w:val="num" w:pos="5760"/>
        </w:tabs>
        <w:ind w:left="5760" w:hanging="360"/>
      </w:pPr>
      <w:rPr>
        <w:rFonts w:ascii="Wingdings" w:hAnsi="Wingdings" w:hint="default"/>
      </w:rPr>
    </w:lvl>
  </w:abstractNum>
  <w:abstractNum w:abstractNumId="46" w15:restartNumberingAfterBreak="0">
    <w:nsid w:val="509E7966"/>
    <w:multiLevelType w:val="multilevel"/>
    <w:tmpl w:val="12BE6C96"/>
    <w:lvl w:ilvl="0">
      <w:start w:val="3"/>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47" w15:restartNumberingAfterBreak="0">
    <w:nsid w:val="54E63415"/>
    <w:multiLevelType w:val="hybridMultilevel"/>
    <w:tmpl w:val="4D10D8E4"/>
    <w:lvl w:ilvl="0" w:tplc="6EE004F0">
      <w:start w:val="1"/>
      <w:numFmt w:val="bullet"/>
      <w:lvlText w:val=""/>
      <w:lvlJc w:val="left"/>
      <w:pPr>
        <w:tabs>
          <w:tab w:val="num" w:pos="928"/>
        </w:tabs>
        <w:ind w:left="928" w:hanging="360"/>
      </w:pPr>
      <w:rPr>
        <w:rFonts w:ascii="Symbol" w:hAnsi="Symbol" w:hint="default"/>
        <w:color w:val="00808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A2050B5"/>
    <w:multiLevelType w:val="hybridMultilevel"/>
    <w:tmpl w:val="43C2DC38"/>
    <w:lvl w:ilvl="0" w:tplc="6EE004F0">
      <w:start w:val="1"/>
      <w:numFmt w:val="bullet"/>
      <w:lvlText w:val=""/>
      <w:lvlJc w:val="left"/>
      <w:pPr>
        <w:tabs>
          <w:tab w:val="num" w:pos="786"/>
        </w:tabs>
        <w:ind w:left="786" w:hanging="360"/>
      </w:pPr>
      <w:rPr>
        <w:rFonts w:ascii="Symbol" w:hAnsi="Symbol" w:hint="default"/>
        <w:color w:val="008080"/>
      </w:rPr>
    </w:lvl>
    <w:lvl w:ilvl="1" w:tplc="040C0003" w:tentative="1">
      <w:start w:val="1"/>
      <w:numFmt w:val="bullet"/>
      <w:lvlText w:val="o"/>
      <w:lvlJc w:val="left"/>
      <w:pPr>
        <w:tabs>
          <w:tab w:val="num" w:pos="1146"/>
        </w:tabs>
        <w:ind w:left="1146" w:hanging="360"/>
      </w:pPr>
      <w:rPr>
        <w:rFonts w:ascii="Courier New" w:hAnsi="Courier New" w:cs="Courier New" w:hint="default"/>
      </w:rPr>
    </w:lvl>
    <w:lvl w:ilvl="2" w:tplc="040C0005" w:tentative="1">
      <w:start w:val="1"/>
      <w:numFmt w:val="bullet"/>
      <w:lvlText w:val=""/>
      <w:lvlJc w:val="left"/>
      <w:pPr>
        <w:tabs>
          <w:tab w:val="num" w:pos="1866"/>
        </w:tabs>
        <w:ind w:left="1866" w:hanging="360"/>
      </w:pPr>
      <w:rPr>
        <w:rFonts w:ascii="Wingdings" w:hAnsi="Wingdings" w:hint="default"/>
      </w:rPr>
    </w:lvl>
    <w:lvl w:ilvl="3" w:tplc="040C0001" w:tentative="1">
      <w:start w:val="1"/>
      <w:numFmt w:val="bullet"/>
      <w:lvlText w:val=""/>
      <w:lvlJc w:val="left"/>
      <w:pPr>
        <w:tabs>
          <w:tab w:val="num" w:pos="2586"/>
        </w:tabs>
        <w:ind w:left="2586" w:hanging="360"/>
      </w:pPr>
      <w:rPr>
        <w:rFonts w:ascii="Symbol" w:hAnsi="Symbol" w:hint="default"/>
      </w:rPr>
    </w:lvl>
    <w:lvl w:ilvl="4" w:tplc="040C0003" w:tentative="1">
      <w:start w:val="1"/>
      <w:numFmt w:val="bullet"/>
      <w:lvlText w:val="o"/>
      <w:lvlJc w:val="left"/>
      <w:pPr>
        <w:tabs>
          <w:tab w:val="num" w:pos="3306"/>
        </w:tabs>
        <w:ind w:left="3306" w:hanging="360"/>
      </w:pPr>
      <w:rPr>
        <w:rFonts w:ascii="Courier New" w:hAnsi="Courier New" w:cs="Courier New" w:hint="default"/>
      </w:rPr>
    </w:lvl>
    <w:lvl w:ilvl="5" w:tplc="040C0005" w:tentative="1">
      <w:start w:val="1"/>
      <w:numFmt w:val="bullet"/>
      <w:lvlText w:val=""/>
      <w:lvlJc w:val="left"/>
      <w:pPr>
        <w:tabs>
          <w:tab w:val="num" w:pos="4026"/>
        </w:tabs>
        <w:ind w:left="4026" w:hanging="360"/>
      </w:pPr>
      <w:rPr>
        <w:rFonts w:ascii="Wingdings" w:hAnsi="Wingdings" w:hint="default"/>
      </w:rPr>
    </w:lvl>
    <w:lvl w:ilvl="6" w:tplc="040C0001" w:tentative="1">
      <w:start w:val="1"/>
      <w:numFmt w:val="bullet"/>
      <w:lvlText w:val=""/>
      <w:lvlJc w:val="left"/>
      <w:pPr>
        <w:tabs>
          <w:tab w:val="num" w:pos="4746"/>
        </w:tabs>
        <w:ind w:left="4746" w:hanging="360"/>
      </w:pPr>
      <w:rPr>
        <w:rFonts w:ascii="Symbol" w:hAnsi="Symbol" w:hint="default"/>
      </w:rPr>
    </w:lvl>
    <w:lvl w:ilvl="7" w:tplc="040C0003" w:tentative="1">
      <w:start w:val="1"/>
      <w:numFmt w:val="bullet"/>
      <w:lvlText w:val="o"/>
      <w:lvlJc w:val="left"/>
      <w:pPr>
        <w:tabs>
          <w:tab w:val="num" w:pos="5466"/>
        </w:tabs>
        <w:ind w:left="5466" w:hanging="360"/>
      </w:pPr>
      <w:rPr>
        <w:rFonts w:ascii="Courier New" w:hAnsi="Courier New" w:cs="Courier New" w:hint="default"/>
      </w:rPr>
    </w:lvl>
    <w:lvl w:ilvl="8" w:tplc="040C0005" w:tentative="1">
      <w:start w:val="1"/>
      <w:numFmt w:val="bullet"/>
      <w:lvlText w:val=""/>
      <w:lvlJc w:val="left"/>
      <w:pPr>
        <w:tabs>
          <w:tab w:val="num" w:pos="6186"/>
        </w:tabs>
        <w:ind w:left="6186" w:hanging="360"/>
      </w:pPr>
      <w:rPr>
        <w:rFonts w:ascii="Wingdings" w:hAnsi="Wingdings" w:hint="default"/>
      </w:rPr>
    </w:lvl>
  </w:abstractNum>
  <w:abstractNum w:abstractNumId="49" w15:restartNumberingAfterBreak="0">
    <w:nsid w:val="5B8E1028"/>
    <w:multiLevelType w:val="hybridMultilevel"/>
    <w:tmpl w:val="1962441A"/>
    <w:lvl w:ilvl="0" w:tplc="04070003">
      <w:start w:val="1"/>
      <w:numFmt w:val="bullet"/>
      <w:lvlText w:val="o"/>
      <w:lvlJc w:val="left"/>
      <w:pPr>
        <w:ind w:left="1353" w:hanging="360"/>
      </w:pPr>
      <w:rPr>
        <w:rFonts w:ascii="Courier New" w:hAnsi="Courier New" w:cs="Courier New" w:hint="default"/>
      </w:rPr>
    </w:lvl>
    <w:lvl w:ilvl="1" w:tplc="04070003" w:tentative="1">
      <w:start w:val="1"/>
      <w:numFmt w:val="bullet"/>
      <w:lvlText w:val="o"/>
      <w:lvlJc w:val="left"/>
      <w:pPr>
        <w:ind w:left="1648" w:hanging="360"/>
      </w:pPr>
      <w:rPr>
        <w:rFonts w:ascii="Courier New" w:hAnsi="Courier New" w:cs="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cs="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cs="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50" w15:restartNumberingAfterBreak="0">
    <w:nsid w:val="61612375"/>
    <w:multiLevelType w:val="hybridMultilevel"/>
    <w:tmpl w:val="28D2594E"/>
    <w:lvl w:ilvl="0" w:tplc="6C3466A0">
      <w:start w:val="1"/>
      <w:numFmt w:val="bullet"/>
      <w:pStyle w:val="pucetitre4"/>
      <w:lvlText w:val=""/>
      <w:lvlJc w:val="left"/>
      <w:pPr>
        <w:ind w:left="644" w:hanging="360"/>
      </w:pPr>
      <w:rPr>
        <w:rFonts w:ascii="Wingdings" w:hAnsi="Wingdings" w:hint="default"/>
      </w:rPr>
    </w:lvl>
    <w:lvl w:ilvl="1" w:tplc="04070003" w:tentative="1">
      <w:start w:val="1"/>
      <w:numFmt w:val="bullet"/>
      <w:lvlText w:val="o"/>
      <w:lvlJc w:val="left"/>
      <w:pPr>
        <w:ind w:left="1648" w:hanging="360"/>
      </w:pPr>
      <w:rPr>
        <w:rFonts w:ascii="Courier New" w:hAnsi="Courier New" w:cs="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cs="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cs="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51" w15:restartNumberingAfterBreak="0">
    <w:nsid w:val="620E6C34"/>
    <w:multiLevelType w:val="hybridMultilevel"/>
    <w:tmpl w:val="F27AC03E"/>
    <w:lvl w:ilvl="0" w:tplc="A94A22CC">
      <w:start w:val="1"/>
      <w:numFmt w:val="decimal"/>
      <w:pStyle w:val="Titre3"/>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5B402E6"/>
    <w:multiLevelType w:val="hybridMultilevel"/>
    <w:tmpl w:val="468236F0"/>
    <w:lvl w:ilvl="0" w:tplc="1FECEA74">
      <w:start w:val="1"/>
      <w:numFmt w:val="bullet"/>
      <w:lvlText w:val=""/>
      <w:lvlJc w:val="left"/>
      <w:pPr>
        <w:tabs>
          <w:tab w:val="num" w:pos="720"/>
        </w:tabs>
        <w:ind w:left="720" w:hanging="360"/>
      </w:pPr>
      <w:rPr>
        <w:rFonts w:ascii="Symbol" w:hAnsi="Symbol" w:hint="default"/>
        <w:caps w:val="0"/>
        <w:strike w:val="0"/>
        <w:dstrike w:val="0"/>
        <w:vanish w:val="0"/>
        <w:color w:val="008080"/>
        <w:sz w:val="24"/>
        <w:vertAlign w:val="baseline"/>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6604DA4"/>
    <w:multiLevelType w:val="hybridMultilevel"/>
    <w:tmpl w:val="C61CDE0C"/>
    <w:lvl w:ilvl="0" w:tplc="8C8094CE">
      <w:start w:val="1"/>
      <w:numFmt w:val="bullet"/>
      <w:lvlText w:val=""/>
      <w:lvlJc w:val="left"/>
      <w:pPr>
        <w:tabs>
          <w:tab w:val="num" w:pos="1440"/>
        </w:tabs>
        <w:ind w:left="1440" w:hanging="360"/>
      </w:pPr>
      <w:rPr>
        <w:rFonts w:ascii="Wingdings" w:hAnsi="Wingdings" w:hint="default"/>
        <w:color w:val="auto"/>
        <w:sz w:val="20"/>
      </w:rPr>
    </w:lvl>
    <w:lvl w:ilvl="1" w:tplc="040C0003" w:tentative="1">
      <w:start w:val="1"/>
      <w:numFmt w:val="bullet"/>
      <w:lvlText w:val="o"/>
      <w:lvlJc w:val="left"/>
      <w:pPr>
        <w:tabs>
          <w:tab w:val="num" w:pos="2160"/>
        </w:tabs>
        <w:ind w:left="2160" w:hanging="360"/>
      </w:pPr>
      <w:rPr>
        <w:rFonts w:ascii="Courier New" w:hAnsi="Courier New" w:cs="Courier New" w:hint="default"/>
      </w:rPr>
    </w:lvl>
    <w:lvl w:ilvl="2" w:tplc="040C0005">
      <w:start w:val="1"/>
      <w:numFmt w:val="bullet"/>
      <w:lvlText w:val=""/>
      <w:lvlJc w:val="left"/>
      <w:pPr>
        <w:tabs>
          <w:tab w:val="num" w:pos="1637"/>
        </w:tabs>
        <w:ind w:left="1637"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54" w15:restartNumberingAfterBreak="0">
    <w:nsid w:val="67CC5825"/>
    <w:multiLevelType w:val="hybridMultilevel"/>
    <w:tmpl w:val="9E20B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95C34E2"/>
    <w:multiLevelType w:val="hybridMultilevel"/>
    <w:tmpl w:val="C2E085AE"/>
    <w:lvl w:ilvl="0" w:tplc="6EE004F0">
      <w:start w:val="1"/>
      <w:numFmt w:val="bullet"/>
      <w:lvlText w:val=""/>
      <w:lvlJc w:val="left"/>
      <w:pPr>
        <w:tabs>
          <w:tab w:val="num" w:pos="644"/>
        </w:tabs>
        <w:ind w:left="644" w:hanging="360"/>
      </w:pPr>
      <w:rPr>
        <w:rFonts w:ascii="Symbol" w:hAnsi="Symbol" w:hint="default"/>
        <w:color w:val="008080"/>
      </w:rPr>
    </w:lvl>
    <w:lvl w:ilvl="1" w:tplc="040C0003" w:tentative="1">
      <w:start w:val="1"/>
      <w:numFmt w:val="bullet"/>
      <w:lvlText w:val="o"/>
      <w:lvlJc w:val="left"/>
      <w:pPr>
        <w:tabs>
          <w:tab w:val="num" w:pos="1004"/>
        </w:tabs>
        <w:ind w:left="1004" w:hanging="360"/>
      </w:pPr>
      <w:rPr>
        <w:rFonts w:ascii="Courier New" w:hAnsi="Courier New" w:cs="Courier New" w:hint="default"/>
      </w:rPr>
    </w:lvl>
    <w:lvl w:ilvl="2" w:tplc="040C0005" w:tentative="1">
      <w:start w:val="1"/>
      <w:numFmt w:val="bullet"/>
      <w:lvlText w:val=""/>
      <w:lvlJc w:val="left"/>
      <w:pPr>
        <w:tabs>
          <w:tab w:val="num" w:pos="1724"/>
        </w:tabs>
        <w:ind w:left="1724" w:hanging="360"/>
      </w:pPr>
      <w:rPr>
        <w:rFonts w:ascii="Wingdings" w:hAnsi="Wingdings" w:hint="default"/>
      </w:rPr>
    </w:lvl>
    <w:lvl w:ilvl="3" w:tplc="040C0001" w:tentative="1">
      <w:start w:val="1"/>
      <w:numFmt w:val="bullet"/>
      <w:lvlText w:val=""/>
      <w:lvlJc w:val="left"/>
      <w:pPr>
        <w:tabs>
          <w:tab w:val="num" w:pos="2444"/>
        </w:tabs>
        <w:ind w:left="2444" w:hanging="360"/>
      </w:pPr>
      <w:rPr>
        <w:rFonts w:ascii="Symbol" w:hAnsi="Symbol" w:hint="default"/>
      </w:rPr>
    </w:lvl>
    <w:lvl w:ilvl="4" w:tplc="040C0003" w:tentative="1">
      <w:start w:val="1"/>
      <w:numFmt w:val="bullet"/>
      <w:lvlText w:val="o"/>
      <w:lvlJc w:val="left"/>
      <w:pPr>
        <w:tabs>
          <w:tab w:val="num" w:pos="3164"/>
        </w:tabs>
        <w:ind w:left="3164" w:hanging="360"/>
      </w:pPr>
      <w:rPr>
        <w:rFonts w:ascii="Courier New" w:hAnsi="Courier New" w:cs="Courier New" w:hint="default"/>
      </w:rPr>
    </w:lvl>
    <w:lvl w:ilvl="5" w:tplc="040C0005" w:tentative="1">
      <w:start w:val="1"/>
      <w:numFmt w:val="bullet"/>
      <w:lvlText w:val=""/>
      <w:lvlJc w:val="left"/>
      <w:pPr>
        <w:tabs>
          <w:tab w:val="num" w:pos="3884"/>
        </w:tabs>
        <w:ind w:left="3884" w:hanging="360"/>
      </w:pPr>
      <w:rPr>
        <w:rFonts w:ascii="Wingdings" w:hAnsi="Wingdings" w:hint="default"/>
      </w:rPr>
    </w:lvl>
    <w:lvl w:ilvl="6" w:tplc="040C0001" w:tentative="1">
      <w:start w:val="1"/>
      <w:numFmt w:val="bullet"/>
      <w:lvlText w:val=""/>
      <w:lvlJc w:val="left"/>
      <w:pPr>
        <w:tabs>
          <w:tab w:val="num" w:pos="4604"/>
        </w:tabs>
        <w:ind w:left="4604" w:hanging="360"/>
      </w:pPr>
      <w:rPr>
        <w:rFonts w:ascii="Symbol" w:hAnsi="Symbol" w:hint="default"/>
      </w:rPr>
    </w:lvl>
    <w:lvl w:ilvl="7" w:tplc="040C0003" w:tentative="1">
      <w:start w:val="1"/>
      <w:numFmt w:val="bullet"/>
      <w:lvlText w:val="o"/>
      <w:lvlJc w:val="left"/>
      <w:pPr>
        <w:tabs>
          <w:tab w:val="num" w:pos="5324"/>
        </w:tabs>
        <w:ind w:left="5324" w:hanging="360"/>
      </w:pPr>
      <w:rPr>
        <w:rFonts w:ascii="Courier New" w:hAnsi="Courier New" w:cs="Courier New" w:hint="default"/>
      </w:rPr>
    </w:lvl>
    <w:lvl w:ilvl="8" w:tplc="040C0005" w:tentative="1">
      <w:start w:val="1"/>
      <w:numFmt w:val="bullet"/>
      <w:lvlText w:val=""/>
      <w:lvlJc w:val="left"/>
      <w:pPr>
        <w:tabs>
          <w:tab w:val="num" w:pos="6044"/>
        </w:tabs>
        <w:ind w:left="6044" w:hanging="360"/>
      </w:pPr>
      <w:rPr>
        <w:rFonts w:ascii="Wingdings" w:hAnsi="Wingdings" w:hint="default"/>
      </w:rPr>
    </w:lvl>
  </w:abstractNum>
  <w:abstractNum w:abstractNumId="56" w15:restartNumberingAfterBreak="0">
    <w:nsid w:val="6BA73839"/>
    <w:multiLevelType w:val="hybridMultilevel"/>
    <w:tmpl w:val="CB5C1E14"/>
    <w:lvl w:ilvl="0" w:tplc="04070003">
      <w:start w:val="1"/>
      <w:numFmt w:val="bullet"/>
      <w:lvlText w:val="o"/>
      <w:lvlJc w:val="left"/>
      <w:pPr>
        <w:ind w:left="1364" w:hanging="360"/>
      </w:pPr>
      <w:rPr>
        <w:rFonts w:ascii="Courier New" w:hAnsi="Courier New" w:cs="Courier New" w:hint="default"/>
      </w:rPr>
    </w:lvl>
    <w:lvl w:ilvl="1" w:tplc="04070003" w:tentative="1">
      <w:start w:val="1"/>
      <w:numFmt w:val="bullet"/>
      <w:lvlText w:val="o"/>
      <w:lvlJc w:val="left"/>
      <w:pPr>
        <w:ind w:left="2084" w:hanging="360"/>
      </w:pPr>
      <w:rPr>
        <w:rFonts w:ascii="Courier New" w:hAnsi="Courier New" w:cs="Courier New" w:hint="default"/>
      </w:rPr>
    </w:lvl>
    <w:lvl w:ilvl="2" w:tplc="04070005" w:tentative="1">
      <w:start w:val="1"/>
      <w:numFmt w:val="bullet"/>
      <w:lvlText w:val=""/>
      <w:lvlJc w:val="left"/>
      <w:pPr>
        <w:ind w:left="2804" w:hanging="360"/>
      </w:pPr>
      <w:rPr>
        <w:rFonts w:ascii="Wingdings" w:hAnsi="Wingdings" w:hint="default"/>
      </w:rPr>
    </w:lvl>
    <w:lvl w:ilvl="3" w:tplc="04070001" w:tentative="1">
      <w:start w:val="1"/>
      <w:numFmt w:val="bullet"/>
      <w:lvlText w:val=""/>
      <w:lvlJc w:val="left"/>
      <w:pPr>
        <w:ind w:left="3524" w:hanging="360"/>
      </w:pPr>
      <w:rPr>
        <w:rFonts w:ascii="Symbol" w:hAnsi="Symbol" w:hint="default"/>
      </w:rPr>
    </w:lvl>
    <w:lvl w:ilvl="4" w:tplc="04070003" w:tentative="1">
      <w:start w:val="1"/>
      <w:numFmt w:val="bullet"/>
      <w:lvlText w:val="o"/>
      <w:lvlJc w:val="left"/>
      <w:pPr>
        <w:ind w:left="4244" w:hanging="360"/>
      </w:pPr>
      <w:rPr>
        <w:rFonts w:ascii="Courier New" w:hAnsi="Courier New" w:cs="Courier New" w:hint="default"/>
      </w:rPr>
    </w:lvl>
    <w:lvl w:ilvl="5" w:tplc="04070005" w:tentative="1">
      <w:start w:val="1"/>
      <w:numFmt w:val="bullet"/>
      <w:lvlText w:val=""/>
      <w:lvlJc w:val="left"/>
      <w:pPr>
        <w:ind w:left="4964" w:hanging="360"/>
      </w:pPr>
      <w:rPr>
        <w:rFonts w:ascii="Wingdings" w:hAnsi="Wingdings" w:hint="default"/>
      </w:rPr>
    </w:lvl>
    <w:lvl w:ilvl="6" w:tplc="04070001" w:tentative="1">
      <w:start w:val="1"/>
      <w:numFmt w:val="bullet"/>
      <w:lvlText w:val=""/>
      <w:lvlJc w:val="left"/>
      <w:pPr>
        <w:ind w:left="5684" w:hanging="360"/>
      </w:pPr>
      <w:rPr>
        <w:rFonts w:ascii="Symbol" w:hAnsi="Symbol" w:hint="default"/>
      </w:rPr>
    </w:lvl>
    <w:lvl w:ilvl="7" w:tplc="04070003" w:tentative="1">
      <w:start w:val="1"/>
      <w:numFmt w:val="bullet"/>
      <w:lvlText w:val="o"/>
      <w:lvlJc w:val="left"/>
      <w:pPr>
        <w:ind w:left="6404" w:hanging="360"/>
      </w:pPr>
      <w:rPr>
        <w:rFonts w:ascii="Courier New" w:hAnsi="Courier New" w:cs="Courier New" w:hint="default"/>
      </w:rPr>
    </w:lvl>
    <w:lvl w:ilvl="8" w:tplc="04070005" w:tentative="1">
      <w:start w:val="1"/>
      <w:numFmt w:val="bullet"/>
      <w:lvlText w:val=""/>
      <w:lvlJc w:val="left"/>
      <w:pPr>
        <w:ind w:left="7124" w:hanging="360"/>
      </w:pPr>
      <w:rPr>
        <w:rFonts w:ascii="Wingdings" w:hAnsi="Wingdings" w:hint="default"/>
      </w:rPr>
    </w:lvl>
  </w:abstractNum>
  <w:abstractNum w:abstractNumId="57" w15:restartNumberingAfterBreak="0">
    <w:nsid w:val="6D4301F1"/>
    <w:multiLevelType w:val="hybridMultilevel"/>
    <w:tmpl w:val="33BAE268"/>
    <w:lvl w:ilvl="0" w:tplc="04070003">
      <w:start w:val="1"/>
      <w:numFmt w:val="bullet"/>
      <w:lvlText w:val="o"/>
      <w:lvlJc w:val="left"/>
      <w:pPr>
        <w:ind w:left="1211" w:hanging="360"/>
      </w:pPr>
      <w:rPr>
        <w:rFonts w:ascii="Courier New" w:hAnsi="Courier New" w:cs="Courier New"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58" w15:restartNumberingAfterBreak="0">
    <w:nsid w:val="6F763E76"/>
    <w:multiLevelType w:val="multilevel"/>
    <w:tmpl w:val="3620CA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0912DC3"/>
    <w:multiLevelType w:val="hybridMultilevel"/>
    <w:tmpl w:val="A17EF69A"/>
    <w:lvl w:ilvl="0" w:tplc="040C0001">
      <w:start w:val="1"/>
      <w:numFmt w:val="bullet"/>
      <w:lvlText w:val=""/>
      <w:lvlJc w:val="left"/>
      <w:pPr>
        <w:ind w:left="1331" w:hanging="360"/>
      </w:pPr>
      <w:rPr>
        <w:rFonts w:ascii="Symbol" w:hAnsi="Symbol" w:hint="default"/>
      </w:rPr>
    </w:lvl>
    <w:lvl w:ilvl="1" w:tplc="040C0003" w:tentative="1">
      <w:start w:val="1"/>
      <w:numFmt w:val="bullet"/>
      <w:lvlText w:val="o"/>
      <w:lvlJc w:val="left"/>
      <w:pPr>
        <w:ind w:left="2051" w:hanging="360"/>
      </w:pPr>
      <w:rPr>
        <w:rFonts w:ascii="Courier New" w:hAnsi="Courier New" w:cs="Courier New" w:hint="default"/>
      </w:rPr>
    </w:lvl>
    <w:lvl w:ilvl="2" w:tplc="040C0005" w:tentative="1">
      <w:start w:val="1"/>
      <w:numFmt w:val="bullet"/>
      <w:lvlText w:val=""/>
      <w:lvlJc w:val="left"/>
      <w:pPr>
        <w:ind w:left="2771" w:hanging="360"/>
      </w:pPr>
      <w:rPr>
        <w:rFonts w:ascii="Wingdings" w:hAnsi="Wingdings" w:hint="default"/>
      </w:rPr>
    </w:lvl>
    <w:lvl w:ilvl="3" w:tplc="040C0001" w:tentative="1">
      <w:start w:val="1"/>
      <w:numFmt w:val="bullet"/>
      <w:lvlText w:val=""/>
      <w:lvlJc w:val="left"/>
      <w:pPr>
        <w:ind w:left="3491" w:hanging="360"/>
      </w:pPr>
      <w:rPr>
        <w:rFonts w:ascii="Symbol" w:hAnsi="Symbol" w:hint="default"/>
      </w:rPr>
    </w:lvl>
    <w:lvl w:ilvl="4" w:tplc="040C0003" w:tentative="1">
      <w:start w:val="1"/>
      <w:numFmt w:val="bullet"/>
      <w:lvlText w:val="o"/>
      <w:lvlJc w:val="left"/>
      <w:pPr>
        <w:ind w:left="4211" w:hanging="360"/>
      </w:pPr>
      <w:rPr>
        <w:rFonts w:ascii="Courier New" w:hAnsi="Courier New" w:cs="Courier New" w:hint="default"/>
      </w:rPr>
    </w:lvl>
    <w:lvl w:ilvl="5" w:tplc="040C0005" w:tentative="1">
      <w:start w:val="1"/>
      <w:numFmt w:val="bullet"/>
      <w:lvlText w:val=""/>
      <w:lvlJc w:val="left"/>
      <w:pPr>
        <w:ind w:left="4931" w:hanging="360"/>
      </w:pPr>
      <w:rPr>
        <w:rFonts w:ascii="Wingdings" w:hAnsi="Wingdings" w:hint="default"/>
      </w:rPr>
    </w:lvl>
    <w:lvl w:ilvl="6" w:tplc="040C0001" w:tentative="1">
      <w:start w:val="1"/>
      <w:numFmt w:val="bullet"/>
      <w:lvlText w:val=""/>
      <w:lvlJc w:val="left"/>
      <w:pPr>
        <w:ind w:left="5651" w:hanging="360"/>
      </w:pPr>
      <w:rPr>
        <w:rFonts w:ascii="Symbol" w:hAnsi="Symbol" w:hint="default"/>
      </w:rPr>
    </w:lvl>
    <w:lvl w:ilvl="7" w:tplc="040C0003" w:tentative="1">
      <w:start w:val="1"/>
      <w:numFmt w:val="bullet"/>
      <w:lvlText w:val="o"/>
      <w:lvlJc w:val="left"/>
      <w:pPr>
        <w:ind w:left="6371" w:hanging="360"/>
      </w:pPr>
      <w:rPr>
        <w:rFonts w:ascii="Courier New" w:hAnsi="Courier New" w:cs="Courier New" w:hint="default"/>
      </w:rPr>
    </w:lvl>
    <w:lvl w:ilvl="8" w:tplc="040C0005" w:tentative="1">
      <w:start w:val="1"/>
      <w:numFmt w:val="bullet"/>
      <w:lvlText w:val=""/>
      <w:lvlJc w:val="left"/>
      <w:pPr>
        <w:ind w:left="7091" w:hanging="360"/>
      </w:pPr>
      <w:rPr>
        <w:rFonts w:ascii="Wingdings" w:hAnsi="Wingdings" w:hint="default"/>
      </w:rPr>
    </w:lvl>
  </w:abstractNum>
  <w:abstractNum w:abstractNumId="60" w15:restartNumberingAfterBreak="0">
    <w:nsid w:val="713669C9"/>
    <w:multiLevelType w:val="hybridMultilevel"/>
    <w:tmpl w:val="4CBE7654"/>
    <w:lvl w:ilvl="0" w:tplc="FF60AB5E">
      <w:start w:val="1"/>
      <w:numFmt w:val="bullet"/>
      <w:pStyle w:val="Puc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2F3263B"/>
    <w:multiLevelType w:val="hybridMultilevel"/>
    <w:tmpl w:val="B70CDFEE"/>
    <w:lvl w:ilvl="0" w:tplc="29B6B6A2">
      <w:start w:val="1"/>
      <w:numFmt w:val="decimal"/>
      <w:lvlText w:val="(%1)"/>
      <w:lvlJc w:val="left"/>
      <w:pPr>
        <w:tabs>
          <w:tab w:val="num" w:pos="720"/>
        </w:tabs>
        <w:ind w:left="720" w:hanging="360"/>
      </w:pPr>
      <w:rPr>
        <w:rFonts w:hint="default"/>
      </w:rPr>
    </w:lvl>
    <w:lvl w:ilvl="1" w:tplc="1FECEA74">
      <w:start w:val="1"/>
      <w:numFmt w:val="bullet"/>
      <w:lvlText w:val=""/>
      <w:lvlJc w:val="left"/>
      <w:pPr>
        <w:tabs>
          <w:tab w:val="num" w:pos="786"/>
        </w:tabs>
        <w:ind w:left="786" w:hanging="360"/>
      </w:pPr>
      <w:rPr>
        <w:rFonts w:ascii="Symbol" w:hAnsi="Symbol" w:hint="default"/>
        <w:caps w:val="0"/>
        <w:strike w:val="0"/>
        <w:dstrike w:val="0"/>
        <w:vanish w:val="0"/>
        <w:color w:val="008080"/>
        <w:sz w:val="24"/>
        <w:vertAlign w:val="baseline"/>
      </w:rPr>
    </w:lvl>
    <w:lvl w:ilvl="2" w:tplc="1FECEA74">
      <w:start w:val="1"/>
      <w:numFmt w:val="bullet"/>
      <w:lvlText w:val=""/>
      <w:lvlJc w:val="left"/>
      <w:pPr>
        <w:tabs>
          <w:tab w:val="num" w:pos="2340"/>
        </w:tabs>
        <w:ind w:left="2340" w:hanging="360"/>
      </w:pPr>
      <w:rPr>
        <w:rFonts w:ascii="Symbol" w:hAnsi="Symbol" w:hint="default"/>
        <w:caps w:val="0"/>
        <w:strike w:val="0"/>
        <w:dstrike w:val="0"/>
        <w:vanish w:val="0"/>
        <w:color w:val="008080"/>
        <w:sz w:val="24"/>
        <w:vertAlign w:val="baseline"/>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2" w15:restartNumberingAfterBreak="0">
    <w:nsid w:val="755105CF"/>
    <w:multiLevelType w:val="multilevel"/>
    <w:tmpl w:val="0407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79C37F39"/>
    <w:multiLevelType w:val="hybridMultilevel"/>
    <w:tmpl w:val="0840EAF0"/>
    <w:lvl w:ilvl="0" w:tplc="644AC304">
      <w:start w:val="1"/>
      <w:numFmt w:val="bullet"/>
      <w:lvlText w:val=""/>
      <w:lvlJc w:val="left"/>
      <w:pPr>
        <w:ind w:left="720" w:hanging="360"/>
      </w:pPr>
      <w:rPr>
        <w:rFonts w:ascii="Symbol" w:hAnsi="Symbol" w:hint="default"/>
        <w:color w:val="008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ABB256B"/>
    <w:multiLevelType w:val="hybridMultilevel"/>
    <w:tmpl w:val="650CF32A"/>
    <w:lvl w:ilvl="0" w:tplc="D98EC810">
      <w:start w:val="1"/>
      <w:numFmt w:val="bullet"/>
      <w:lvlText w:val=""/>
      <w:lvlJc w:val="left"/>
      <w:pPr>
        <w:ind w:left="1070" w:hanging="360"/>
      </w:pPr>
      <w:rPr>
        <w:rFonts w:ascii="Symbol" w:hAnsi="Symbol" w:hint="default"/>
        <w:color w:val="008000"/>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B1D5AE1"/>
    <w:multiLevelType w:val="hybridMultilevel"/>
    <w:tmpl w:val="7D20990A"/>
    <w:lvl w:ilvl="0" w:tplc="04070001">
      <w:start w:val="1"/>
      <w:numFmt w:val="bullet"/>
      <w:lvlText w:val=""/>
      <w:lvlJc w:val="left"/>
      <w:pPr>
        <w:tabs>
          <w:tab w:val="num" w:pos="644"/>
        </w:tabs>
        <w:ind w:left="644" w:hanging="360"/>
      </w:pPr>
      <w:rPr>
        <w:rFonts w:ascii="Symbol" w:hAnsi="Symbol" w:hint="default"/>
        <w:color w:val="008080"/>
      </w:rPr>
    </w:lvl>
    <w:lvl w:ilvl="1" w:tplc="98B846B8">
      <w:start w:val="1"/>
      <w:numFmt w:val="bullet"/>
      <w:lvlText w:val=""/>
      <w:lvlJc w:val="left"/>
      <w:pPr>
        <w:tabs>
          <w:tab w:val="num" w:pos="1004"/>
        </w:tabs>
        <w:ind w:left="1004" w:hanging="360"/>
      </w:pPr>
      <w:rPr>
        <w:rFonts w:ascii="Wingdings" w:hAnsi="Wingdings" w:hint="default"/>
        <w:color w:val="auto"/>
      </w:rPr>
    </w:lvl>
    <w:lvl w:ilvl="2" w:tplc="040C0005" w:tentative="1">
      <w:start w:val="1"/>
      <w:numFmt w:val="bullet"/>
      <w:lvlText w:val=""/>
      <w:lvlJc w:val="left"/>
      <w:pPr>
        <w:tabs>
          <w:tab w:val="num" w:pos="1724"/>
        </w:tabs>
        <w:ind w:left="1724" w:hanging="360"/>
      </w:pPr>
      <w:rPr>
        <w:rFonts w:ascii="Wingdings" w:hAnsi="Wingdings" w:hint="default"/>
      </w:rPr>
    </w:lvl>
    <w:lvl w:ilvl="3" w:tplc="040C0001" w:tentative="1">
      <w:start w:val="1"/>
      <w:numFmt w:val="bullet"/>
      <w:lvlText w:val=""/>
      <w:lvlJc w:val="left"/>
      <w:pPr>
        <w:tabs>
          <w:tab w:val="num" w:pos="2444"/>
        </w:tabs>
        <w:ind w:left="2444" w:hanging="360"/>
      </w:pPr>
      <w:rPr>
        <w:rFonts w:ascii="Symbol" w:hAnsi="Symbol" w:hint="default"/>
      </w:rPr>
    </w:lvl>
    <w:lvl w:ilvl="4" w:tplc="040C0003" w:tentative="1">
      <w:start w:val="1"/>
      <w:numFmt w:val="bullet"/>
      <w:lvlText w:val="o"/>
      <w:lvlJc w:val="left"/>
      <w:pPr>
        <w:tabs>
          <w:tab w:val="num" w:pos="3164"/>
        </w:tabs>
        <w:ind w:left="3164" w:hanging="360"/>
      </w:pPr>
      <w:rPr>
        <w:rFonts w:ascii="Courier New" w:hAnsi="Courier New" w:cs="Courier New" w:hint="default"/>
      </w:rPr>
    </w:lvl>
    <w:lvl w:ilvl="5" w:tplc="040C0005" w:tentative="1">
      <w:start w:val="1"/>
      <w:numFmt w:val="bullet"/>
      <w:lvlText w:val=""/>
      <w:lvlJc w:val="left"/>
      <w:pPr>
        <w:tabs>
          <w:tab w:val="num" w:pos="3884"/>
        </w:tabs>
        <w:ind w:left="3884" w:hanging="360"/>
      </w:pPr>
      <w:rPr>
        <w:rFonts w:ascii="Wingdings" w:hAnsi="Wingdings" w:hint="default"/>
      </w:rPr>
    </w:lvl>
    <w:lvl w:ilvl="6" w:tplc="040C0001" w:tentative="1">
      <w:start w:val="1"/>
      <w:numFmt w:val="bullet"/>
      <w:lvlText w:val=""/>
      <w:lvlJc w:val="left"/>
      <w:pPr>
        <w:tabs>
          <w:tab w:val="num" w:pos="4604"/>
        </w:tabs>
        <w:ind w:left="4604" w:hanging="360"/>
      </w:pPr>
      <w:rPr>
        <w:rFonts w:ascii="Symbol" w:hAnsi="Symbol" w:hint="default"/>
      </w:rPr>
    </w:lvl>
    <w:lvl w:ilvl="7" w:tplc="040C0003" w:tentative="1">
      <w:start w:val="1"/>
      <w:numFmt w:val="bullet"/>
      <w:lvlText w:val="o"/>
      <w:lvlJc w:val="left"/>
      <w:pPr>
        <w:tabs>
          <w:tab w:val="num" w:pos="5324"/>
        </w:tabs>
        <w:ind w:left="5324" w:hanging="360"/>
      </w:pPr>
      <w:rPr>
        <w:rFonts w:ascii="Courier New" w:hAnsi="Courier New" w:cs="Courier New" w:hint="default"/>
      </w:rPr>
    </w:lvl>
    <w:lvl w:ilvl="8" w:tplc="040C0005" w:tentative="1">
      <w:start w:val="1"/>
      <w:numFmt w:val="bullet"/>
      <w:lvlText w:val=""/>
      <w:lvlJc w:val="left"/>
      <w:pPr>
        <w:tabs>
          <w:tab w:val="num" w:pos="6044"/>
        </w:tabs>
        <w:ind w:left="6044" w:hanging="360"/>
      </w:pPr>
      <w:rPr>
        <w:rFonts w:ascii="Wingdings" w:hAnsi="Wingdings" w:hint="default"/>
      </w:rPr>
    </w:lvl>
  </w:abstractNum>
  <w:abstractNum w:abstractNumId="66" w15:restartNumberingAfterBreak="0">
    <w:nsid w:val="7B7D3B8E"/>
    <w:multiLevelType w:val="hybridMultilevel"/>
    <w:tmpl w:val="EBD28BD0"/>
    <w:lvl w:ilvl="0" w:tplc="04070003">
      <w:start w:val="1"/>
      <w:numFmt w:val="bullet"/>
      <w:lvlText w:val="o"/>
      <w:lvlJc w:val="left"/>
      <w:pPr>
        <w:ind w:left="1152" w:hanging="360"/>
      </w:pPr>
      <w:rPr>
        <w:rFonts w:ascii="Courier New" w:hAnsi="Courier New" w:cs="Courier New" w:hint="default"/>
      </w:rPr>
    </w:lvl>
    <w:lvl w:ilvl="1" w:tplc="04070003" w:tentative="1">
      <w:start w:val="1"/>
      <w:numFmt w:val="bullet"/>
      <w:lvlText w:val="o"/>
      <w:lvlJc w:val="left"/>
      <w:pPr>
        <w:ind w:left="1872" w:hanging="360"/>
      </w:pPr>
      <w:rPr>
        <w:rFonts w:ascii="Courier New" w:hAnsi="Courier New" w:cs="Courier New" w:hint="default"/>
      </w:rPr>
    </w:lvl>
    <w:lvl w:ilvl="2" w:tplc="04070005" w:tentative="1">
      <w:start w:val="1"/>
      <w:numFmt w:val="bullet"/>
      <w:lvlText w:val=""/>
      <w:lvlJc w:val="left"/>
      <w:pPr>
        <w:ind w:left="2592" w:hanging="360"/>
      </w:pPr>
      <w:rPr>
        <w:rFonts w:ascii="Wingdings" w:hAnsi="Wingdings" w:hint="default"/>
      </w:rPr>
    </w:lvl>
    <w:lvl w:ilvl="3" w:tplc="04070001" w:tentative="1">
      <w:start w:val="1"/>
      <w:numFmt w:val="bullet"/>
      <w:lvlText w:val=""/>
      <w:lvlJc w:val="left"/>
      <w:pPr>
        <w:ind w:left="3312" w:hanging="360"/>
      </w:pPr>
      <w:rPr>
        <w:rFonts w:ascii="Symbol" w:hAnsi="Symbol" w:hint="default"/>
      </w:rPr>
    </w:lvl>
    <w:lvl w:ilvl="4" w:tplc="04070003" w:tentative="1">
      <w:start w:val="1"/>
      <w:numFmt w:val="bullet"/>
      <w:lvlText w:val="o"/>
      <w:lvlJc w:val="left"/>
      <w:pPr>
        <w:ind w:left="4032" w:hanging="360"/>
      </w:pPr>
      <w:rPr>
        <w:rFonts w:ascii="Courier New" w:hAnsi="Courier New" w:cs="Courier New" w:hint="default"/>
      </w:rPr>
    </w:lvl>
    <w:lvl w:ilvl="5" w:tplc="04070005" w:tentative="1">
      <w:start w:val="1"/>
      <w:numFmt w:val="bullet"/>
      <w:lvlText w:val=""/>
      <w:lvlJc w:val="left"/>
      <w:pPr>
        <w:ind w:left="4752" w:hanging="360"/>
      </w:pPr>
      <w:rPr>
        <w:rFonts w:ascii="Wingdings" w:hAnsi="Wingdings" w:hint="default"/>
      </w:rPr>
    </w:lvl>
    <w:lvl w:ilvl="6" w:tplc="04070001" w:tentative="1">
      <w:start w:val="1"/>
      <w:numFmt w:val="bullet"/>
      <w:lvlText w:val=""/>
      <w:lvlJc w:val="left"/>
      <w:pPr>
        <w:ind w:left="5472" w:hanging="360"/>
      </w:pPr>
      <w:rPr>
        <w:rFonts w:ascii="Symbol" w:hAnsi="Symbol" w:hint="default"/>
      </w:rPr>
    </w:lvl>
    <w:lvl w:ilvl="7" w:tplc="04070003" w:tentative="1">
      <w:start w:val="1"/>
      <w:numFmt w:val="bullet"/>
      <w:lvlText w:val="o"/>
      <w:lvlJc w:val="left"/>
      <w:pPr>
        <w:ind w:left="6192" w:hanging="360"/>
      </w:pPr>
      <w:rPr>
        <w:rFonts w:ascii="Courier New" w:hAnsi="Courier New" w:cs="Courier New" w:hint="default"/>
      </w:rPr>
    </w:lvl>
    <w:lvl w:ilvl="8" w:tplc="04070005" w:tentative="1">
      <w:start w:val="1"/>
      <w:numFmt w:val="bullet"/>
      <w:lvlText w:val=""/>
      <w:lvlJc w:val="left"/>
      <w:pPr>
        <w:ind w:left="6912" w:hanging="360"/>
      </w:pPr>
      <w:rPr>
        <w:rFonts w:ascii="Wingdings" w:hAnsi="Wingdings" w:hint="default"/>
      </w:rPr>
    </w:lvl>
  </w:abstractNum>
  <w:num w:numId="1">
    <w:abstractNumId w:val="62"/>
  </w:num>
  <w:num w:numId="2">
    <w:abstractNumId w:val="36"/>
  </w:num>
  <w:num w:numId="3">
    <w:abstractNumId w:val="50"/>
  </w:num>
  <w:num w:numId="4">
    <w:abstractNumId w:val="32"/>
  </w:num>
  <w:num w:numId="5">
    <w:abstractNumId w:val="0"/>
  </w:num>
  <w:num w:numId="6">
    <w:abstractNumId w:val="34"/>
  </w:num>
  <w:num w:numId="7">
    <w:abstractNumId w:val="7"/>
  </w:num>
  <w:num w:numId="8">
    <w:abstractNumId w:val="6"/>
  </w:num>
  <w:num w:numId="9">
    <w:abstractNumId w:val="65"/>
  </w:num>
  <w:num w:numId="10">
    <w:abstractNumId w:val="33"/>
  </w:num>
  <w:num w:numId="11">
    <w:abstractNumId w:val="13"/>
  </w:num>
  <w:num w:numId="12">
    <w:abstractNumId w:val="64"/>
  </w:num>
  <w:num w:numId="13">
    <w:abstractNumId w:val="1"/>
  </w:num>
  <w:num w:numId="14">
    <w:abstractNumId w:val="35"/>
  </w:num>
  <w:num w:numId="15">
    <w:abstractNumId w:val="22"/>
  </w:num>
  <w:num w:numId="16">
    <w:abstractNumId w:val="27"/>
  </w:num>
  <w:num w:numId="17">
    <w:abstractNumId w:val="25"/>
  </w:num>
  <w:num w:numId="18">
    <w:abstractNumId w:val="9"/>
  </w:num>
  <w:num w:numId="19">
    <w:abstractNumId w:val="24"/>
  </w:num>
  <w:num w:numId="20">
    <w:abstractNumId w:val="19"/>
  </w:num>
  <w:num w:numId="21">
    <w:abstractNumId w:val="42"/>
  </w:num>
  <w:num w:numId="22">
    <w:abstractNumId w:val="48"/>
  </w:num>
  <w:num w:numId="23">
    <w:abstractNumId w:val="11"/>
  </w:num>
  <w:num w:numId="24">
    <w:abstractNumId w:val="29"/>
  </w:num>
  <w:num w:numId="25">
    <w:abstractNumId w:val="30"/>
  </w:num>
  <w:num w:numId="26">
    <w:abstractNumId w:val="21"/>
  </w:num>
  <w:num w:numId="27">
    <w:abstractNumId w:val="20"/>
  </w:num>
  <w:num w:numId="28">
    <w:abstractNumId w:val="2"/>
  </w:num>
  <w:num w:numId="29">
    <w:abstractNumId w:val="45"/>
  </w:num>
  <w:num w:numId="30">
    <w:abstractNumId w:val="55"/>
  </w:num>
  <w:num w:numId="31">
    <w:abstractNumId w:val="16"/>
  </w:num>
  <w:num w:numId="32">
    <w:abstractNumId w:val="49"/>
  </w:num>
  <w:num w:numId="33">
    <w:abstractNumId w:val="4"/>
  </w:num>
  <w:num w:numId="34">
    <w:abstractNumId w:val="38"/>
  </w:num>
  <w:num w:numId="35">
    <w:abstractNumId w:val="66"/>
  </w:num>
  <w:num w:numId="36">
    <w:abstractNumId w:val="63"/>
  </w:num>
  <w:num w:numId="37">
    <w:abstractNumId w:val="18"/>
  </w:num>
  <w:num w:numId="38">
    <w:abstractNumId w:val="47"/>
  </w:num>
  <w:num w:numId="39">
    <w:abstractNumId w:val="57"/>
  </w:num>
  <w:num w:numId="40">
    <w:abstractNumId w:val="31"/>
  </w:num>
  <w:num w:numId="41">
    <w:abstractNumId w:val="52"/>
  </w:num>
  <w:num w:numId="42">
    <w:abstractNumId w:val="17"/>
  </w:num>
  <w:num w:numId="43">
    <w:abstractNumId w:val="61"/>
  </w:num>
  <w:num w:numId="44">
    <w:abstractNumId w:val="12"/>
  </w:num>
  <w:num w:numId="45">
    <w:abstractNumId w:val="15"/>
  </w:num>
  <w:num w:numId="46">
    <w:abstractNumId w:val="8"/>
  </w:num>
  <w:num w:numId="47">
    <w:abstractNumId w:val="53"/>
  </w:num>
  <w:num w:numId="48">
    <w:abstractNumId w:val="28"/>
  </w:num>
  <w:num w:numId="49">
    <w:abstractNumId w:val="56"/>
  </w:num>
  <w:num w:numId="50">
    <w:abstractNumId w:val="44"/>
  </w:num>
  <w:num w:numId="51">
    <w:abstractNumId w:val="23"/>
  </w:num>
  <w:num w:numId="52">
    <w:abstractNumId w:val="39"/>
  </w:num>
  <w:num w:numId="53">
    <w:abstractNumId w:val="58"/>
  </w:num>
  <w:num w:numId="54">
    <w:abstractNumId w:val="46"/>
  </w:num>
  <w:num w:numId="55">
    <w:abstractNumId w:val="3"/>
  </w:num>
  <w:num w:numId="56">
    <w:abstractNumId w:val="54"/>
  </w:num>
  <w:num w:numId="57">
    <w:abstractNumId w:val="5"/>
  </w:num>
  <w:num w:numId="58">
    <w:abstractNumId w:val="26"/>
  </w:num>
  <w:num w:numId="59">
    <w:abstractNumId w:val="37"/>
  </w:num>
  <w:num w:numId="60">
    <w:abstractNumId w:val="14"/>
  </w:num>
  <w:num w:numId="61">
    <w:abstractNumId w:val="59"/>
  </w:num>
  <w:num w:numId="62">
    <w:abstractNumId w:val="40"/>
  </w:num>
  <w:num w:numId="63">
    <w:abstractNumId w:val="60"/>
  </w:num>
  <w:num w:numId="64">
    <w:abstractNumId w:val="51"/>
  </w:num>
  <w:num w:numId="65">
    <w:abstractNumId w:val="43"/>
  </w:num>
  <w:num w:numId="66">
    <w:abstractNumId w:val="41"/>
  </w:num>
  <w:num w:numId="67">
    <w:abstractNumId w:val="1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52F"/>
    <w:rsid w:val="00023B40"/>
    <w:rsid w:val="00031DC1"/>
    <w:rsid w:val="0003791E"/>
    <w:rsid w:val="000458A7"/>
    <w:rsid w:val="000545DA"/>
    <w:rsid w:val="000B28B1"/>
    <w:rsid w:val="000E26B2"/>
    <w:rsid w:val="00102CBD"/>
    <w:rsid w:val="00131A61"/>
    <w:rsid w:val="0014493E"/>
    <w:rsid w:val="00150026"/>
    <w:rsid w:val="001606EA"/>
    <w:rsid w:val="0016282B"/>
    <w:rsid w:val="001713F7"/>
    <w:rsid w:val="00171484"/>
    <w:rsid w:val="0017217A"/>
    <w:rsid w:val="00175628"/>
    <w:rsid w:val="00176C67"/>
    <w:rsid w:val="001A05B2"/>
    <w:rsid w:val="001C5ADB"/>
    <w:rsid w:val="001D46B5"/>
    <w:rsid w:val="001F0348"/>
    <w:rsid w:val="001F2FB3"/>
    <w:rsid w:val="001F47E3"/>
    <w:rsid w:val="00205C4E"/>
    <w:rsid w:val="00211C33"/>
    <w:rsid w:val="00213F71"/>
    <w:rsid w:val="00230EFC"/>
    <w:rsid w:val="00235B63"/>
    <w:rsid w:val="002407F8"/>
    <w:rsid w:val="002416A9"/>
    <w:rsid w:val="00277483"/>
    <w:rsid w:val="00290487"/>
    <w:rsid w:val="00295791"/>
    <w:rsid w:val="002A2960"/>
    <w:rsid w:val="002A5FDE"/>
    <w:rsid w:val="002A7FDE"/>
    <w:rsid w:val="002B2C36"/>
    <w:rsid w:val="002B5C46"/>
    <w:rsid w:val="002F28E5"/>
    <w:rsid w:val="002F3379"/>
    <w:rsid w:val="002F5895"/>
    <w:rsid w:val="00312E7E"/>
    <w:rsid w:val="003139FB"/>
    <w:rsid w:val="00325226"/>
    <w:rsid w:val="00360BE2"/>
    <w:rsid w:val="00366F48"/>
    <w:rsid w:val="00384794"/>
    <w:rsid w:val="003A3896"/>
    <w:rsid w:val="003A4E33"/>
    <w:rsid w:val="003C157D"/>
    <w:rsid w:val="003C514F"/>
    <w:rsid w:val="003C7DE2"/>
    <w:rsid w:val="003D006F"/>
    <w:rsid w:val="003D1943"/>
    <w:rsid w:val="003F7931"/>
    <w:rsid w:val="00405423"/>
    <w:rsid w:val="0040612A"/>
    <w:rsid w:val="004100B0"/>
    <w:rsid w:val="00441452"/>
    <w:rsid w:val="004417FB"/>
    <w:rsid w:val="0047287C"/>
    <w:rsid w:val="0047314B"/>
    <w:rsid w:val="004958E8"/>
    <w:rsid w:val="004C5D09"/>
    <w:rsid w:val="004F2F48"/>
    <w:rsid w:val="004F55DC"/>
    <w:rsid w:val="005034C9"/>
    <w:rsid w:val="005065B3"/>
    <w:rsid w:val="00522057"/>
    <w:rsid w:val="00545E10"/>
    <w:rsid w:val="00560B30"/>
    <w:rsid w:val="00574F27"/>
    <w:rsid w:val="005A15EB"/>
    <w:rsid w:val="005A6A55"/>
    <w:rsid w:val="005B55B8"/>
    <w:rsid w:val="005C1D40"/>
    <w:rsid w:val="005C559B"/>
    <w:rsid w:val="005D2951"/>
    <w:rsid w:val="005D414C"/>
    <w:rsid w:val="005D7843"/>
    <w:rsid w:val="005E150D"/>
    <w:rsid w:val="006022FA"/>
    <w:rsid w:val="00611165"/>
    <w:rsid w:val="006272D7"/>
    <w:rsid w:val="006276D1"/>
    <w:rsid w:val="00631887"/>
    <w:rsid w:val="00660A57"/>
    <w:rsid w:val="006667A1"/>
    <w:rsid w:val="00671318"/>
    <w:rsid w:val="00692ED3"/>
    <w:rsid w:val="006B2A74"/>
    <w:rsid w:val="006C0353"/>
    <w:rsid w:val="006D7609"/>
    <w:rsid w:val="006E49CD"/>
    <w:rsid w:val="006F1997"/>
    <w:rsid w:val="006F6823"/>
    <w:rsid w:val="00713A56"/>
    <w:rsid w:val="0074245D"/>
    <w:rsid w:val="00746BD4"/>
    <w:rsid w:val="00754ED4"/>
    <w:rsid w:val="00756D1A"/>
    <w:rsid w:val="00771536"/>
    <w:rsid w:val="00777F4C"/>
    <w:rsid w:val="00782DA9"/>
    <w:rsid w:val="00787D59"/>
    <w:rsid w:val="00790076"/>
    <w:rsid w:val="007936C6"/>
    <w:rsid w:val="007977D4"/>
    <w:rsid w:val="007A09E7"/>
    <w:rsid w:val="007B3028"/>
    <w:rsid w:val="007C58D2"/>
    <w:rsid w:val="007D0AB5"/>
    <w:rsid w:val="007E14B4"/>
    <w:rsid w:val="007E2C83"/>
    <w:rsid w:val="007E61FB"/>
    <w:rsid w:val="007E7DFE"/>
    <w:rsid w:val="007F0497"/>
    <w:rsid w:val="007F14AB"/>
    <w:rsid w:val="007F63B9"/>
    <w:rsid w:val="00822740"/>
    <w:rsid w:val="00840CA7"/>
    <w:rsid w:val="00857E77"/>
    <w:rsid w:val="00873037"/>
    <w:rsid w:val="00881C6F"/>
    <w:rsid w:val="00884F1C"/>
    <w:rsid w:val="008B533E"/>
    <w:rsid w:val="008C232F"/>
    <w:rsid w:val="008C3BD2"/>
    <w:rsid w:val="008D3043"/>
    <w:rsid w:val="008D71A1"/>
    <w:rsid w:val="00905C68"/>
    <w:rsid w:val="00913367"/>
    <w:rsid w:val="00913FC9"/>
    <w:rsid w:val="00914C88"/>
    <w:rsid w:val="009420E3"/>
    <w:rsid w:val="00946269"/>
    <w:rsid w:val="0094650F"/>
    <w:rsid w:val="00946C78"/>
    <w:rsid w:val="0095650D"/>
    <w:rsid w:val="0097188F"/>
    <w:rsid w:val="00974D5A"/>
    <w:rsid w:val="00990450"/>
    <w:rsid w:val="00990487"/>
    <w:rsid w:val="009B31A7"/>
    <w:rsid w:val="009B5537"/>
    <w:rsid w:val="009C0485"/>
    <w:rsid w:val="009C19F6"/>
    <w:rsid w:val="009E1266"/>
    <w:rsid w:val="009F41CE"/>
    <w:rsid w:val="009F518F"/>
    <w:rsid w:val="00A05B34"/>
    <w:rsid w:val="00A12A48"/>
    <w:rsid w:val="00A331E7"/>
    <w:rsid w:val="00A35670"/>
    <w:rsid w:val="00A37795"/>
    <w:rsid w:val="00A4147C"/>
    <w:rsid w:val="00A426B1"/>
    <w:rsid w:val="00A50709"/>
    <w:rsid w:val="00A72017"/>
    <w:rsid w:val="00A8152F"/>
    <w:rsid w:val="00A87F2D"/>
    <w:rsid w:val="00A9339B"/>
    <w:rsid w:val="00A9629E"/>
    <w:rsid w:val="00AA0191"/>
    <w:rsid w:val="00AB0D43"/>
    <w:rsid w:val="00AC0BA6"/>
    <w:rsid w:val="00AC2E4F"/>
    <w:rsid w:val="00AC65E2"/>
    <w:rsid w:val="00AD69DD"/>
    <w:rsid w:val="00B17101"/>
    <w:rsid w:val="00B332BF"/>
    <w:rsid w:val="00B52C50"/>
    <w:rsid w:val="00B56558"/>
    <w:rsid w:val="00B639A8"/>
    <w:rsid w:val="00B91A10"/>
    <w:rsid w:val="00B9315C"/>
    <w:rsid w:val="00BA3C71"/>
    <w:rsid w:val="00BC0726"/>
    <w:rsid w:val="00BC59B4"/>
    <w:rsid w:val="00BC6AF0"/>
    <w:rsid w:val="00BE0F55"/>
    <w:rsid w:val="00BF705A"/>
    <w:rsid w:val="00C056C9"/>
    <w:rsid w:val="00C2441A"/>
    <w:rsid w:val="00C30B36"/>
    <w:rsid w:val="00C33DBA"/>
    <w:rsid w:val="00C40172"/>
    <w:rsid w:val="00C64316"/>
    <w:rsid w:val="00C81E18"/>
    <w:rsid w:val="00C82E64"/>
    <w:rsid w:val="00C876E9"/>
    <w:rsid w:val="00C87990"/>
    <w:rsid w:val="00C9496B"/>
    <w:rsid w:val="00CB6D3C"/>
    <w:rsid w:val="00CC5C86"/>
    <w:rsid w:val="00CF4379"/>
    <w:rsid w:val="00CF7541"/>
    <w:rsid w:val="00D14DFF"/>
    <w:rsid w:val="00D27690"/>
    <w:rsid w:val="00D35E02"/>
    <w:rsid w:val="00D42432"/>
    <w:rsid w:val="00D558F0"/>
    <w:rsid w:val="00D6073E"/>
    <w:rsid w:val="00D703B6"/>
    <w:rsid w:val="00D96227"/>
    <w:rsid w:val="00DA6644"/>
    <w:rsid w:val="00DC5F1C"/>
    <w:rsid w:val="00DD0E6A"/>
    <w:rsid w:val="00DE3E7D"/>
    <w:rsid w:val="00DF083A"/>
    <w:rsid w:val="00DF49C8"/>
    <w:rsid w:val="00DF505C"/>
    <w:rsid w:val="00E11852"/>
    <w:rsid w:val="00E205F6"/>
    <w:rsid w:val="00E20678"/>
    <w:rsid w:val="00E267BA"/>
    <w:rsid w:val="00E35C57"/>
    <w:rsid w:val="00E36416"/>
    <w:rsid w:val="00E366DF"/>
    <w:rsid w:val="00E42EEB"/>
    <w:rsid w:val="00E46BB4"/>
    <w:rsid w:val="00E50839"/>
    <w:rsid w:val="00E517C8"/>
    <w:rsid w:val="00E64521"/>
    <w:rsid w:val="00E83ED3"/>
    <w:rsid w:val="00E848B1"/>
    <w:rsid w:val="00E84A97"/>
    <w:rsid w:val="00E85C34"/>
    <w:rsid w:val="00E86105"/>
    <w:rsid w:val="00E95DAE"/>
    <w:rsid w:val="00E965FB"/>
    <w:rsid w:val="00EC4D14"/>
    <w:rsid w:val="00F07F91"/>
    <w:rsid w:val="00F22AA4"/>
    <w:rsid w:val="00F618B6"/>
    <w:rsid w:val="00F62237"/>
    <w:rsid w:val="00F65BD1"/>
    <w:rsid w:val="00F72D6D"/>
    <w:rsid w:val="00F738E3"/>
    <w:rsid w:val="00F74413"/>
    <w:rsid w:val="00F74928"/>
    <w:rsid w:val="00F77AAF"/>
    <w:rsid w:val="00F83CBE"/>
    <w:rsid w:val="00F87EFB"/>
    <w:rsid w:val="00F94020"/>
    <w:rsid w:val="00FB242A"/>
    <w:rsid w:val="00FB6288"/>
    <w:rsid w:val="00FC2D39"/>
    <w:rsid w:val="00FC4D20"/>
    <w:rsid w:val="00FC5934"/>
    <w:rsid w:val="00FD784B"/>
    <w:rsid w:val="00FE6ED8"/>
    <w:rsid w:val="00FF152A"/>
    <w:rsid w:val="00FF2B44"/>
    <w:rsid w:val="00FF34B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A16A46-35D1-470B-BD1B-F3F95912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839"/>
  </w:style>
  <w:style w:type="paragraph" w:styleId="Titre1">
    <w:name w:val="heading 1"/>
    <w:basedOn w:val="Normal"/>
    <w:next w:val="Normal"/>
    <w:link w:val="Titre1Car"/>
    <w:uiPriority w:val="9"/>
    <w:qFormat/>
    <w:rsid w:val="00D607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Paragraphedeliste"/>
    <w:next w:val="Titre3"/>
    <w:link w:val="Titre2Car"/>
    <w:uiPriority w:val="9"/>
    <w:unhideWhenUsed/>
    <w:qFormat/>
    <w:rsid w:val="00205C4E"/>
    <w:pPr>
      <w:numPr>
        <w:numId w:val="62"/>
      </w:numPr>
      <w:spacing w:after="0"/>
      <w:outlineLvl w:val="1"/>
    </w:pPr>
    <w:rPr>
      <w:b/>
      <w:sz w:val="24"/>
      <w:szCs w:val="24"/>
      <w:u w:val="single"/>
      <w:lang w:val="fr-FR"/>
    </w:rPr>
  </w:style>
  <w:style w:type="paragraph" w:styleId="Titre3">
    <w:name w:val="heading 3"/>
    <w:basedOn w:val="Paragraphedeliste"/>
    <w:next w:val="Normal"/>
    <w:link w:val="Titre3Car"/>
    <w:uiPriority w:val="9"/>
    <w:unhideWhenUsed/>
    <w:qFormat/>
    <w:rsid w:val="00205C4E"/>
    <w:pPr>
      <w:numPr>
        <w:numId w:val="64"/>
      </w:numPr>
      <w:spacing w:after="0"/>
      <w:outlineLvl w:val="2"/>
    </w:pPr>
    <w:rPr>
      <w:b/>
      <w:sz w:val="24"/>
      <w:szCs w:val="24"/>
      <w:u w:val="single"/>
      <w:lang w:val="fr-FR"/>
    </w:rPr>
  </w:style>
  <w:style w:type="paragraph" w:styleId="Titre4">
    <w:name w:val="heading 4"/>
    <w:basedOn w:val="Normal"/>
    <w:next w:val="Normal"/>
    <w:link w:val="Titre4Car"/>
    <w:uiPriority w:val="9"/>
    <w:semiHidden/>
    <w:unhideWhenUsed/>
    <w:qFormat/>
    <w:rsid w:val="005034C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6022FA"/>
    <w:pPr>
      <w:ind w:left="720"/>
      <w:contextualSpacing/>
    </w:pPr>
  </w:style>
  <w:style w:type="character" w:customStyle="1" w:styleId="Titre2Car">
    <w:name w:val="Titre 2 Car"/>
    <w:basedOn w:val="Policepardfaut"/>
    <w:link w:val="Titre2"/>
    <w:uiPriority w:val="9"/>
    <w:rsid w:val="009F41CE"/>
    <w:rPr>
      <w:b/>
      <w:sz w:val="24"/>
      <w:szCs w:val="24"/>
      <w:u w:val="single"/>
      <w:lang w:val="fr-FR"/>
    </w:rPr>
  </w:style>
  <w:style w:type="table" w:customStyle="1" w:styleId="TableGrid">
    <w:name w:val="TableGrid"/>
    <w:rsid w:val="00560B30"/>
    <w:pPr>
      <w:spacing w:after="0" w:line="240" w:lineRule="auto"/>
    </w:pPr>
    <w:rPr>
      <w:rFonts w:eastAsia="Times New Roman"/>
      <w:lang w:val="fr-FR" w:eastAsia="fr-FR"/>
    </w:rPr>
    <w:tblPr>
      <w:tblCellMar>
        <w:top w:w="0" w:type="dxa"/>
        <w:left w:w="0" w:type="dxa"/>
        <w:bottom w:w="0" w:type="dxa"/>
        <w:right w:w="0" w:type="dxa"/>
      </w:tblCellMar>
    </w:tblPr>
  </w:style>
  <w:style w:type="table" w:customStyle="1" w:styleId="TableGrid1">
    <w:name w:val="TableGrid1"/>
    <w:rsid w:val="00A37795"/>
    <w:pPr>
      <w:spacing w:after="0" w:line="240" w:lineRule="auto"/>
    </w:pPr>
    <w:rPr>
      <w:rFonts w:eastAsia="Times New Roman"/>
      <w:lang w:val="fr-FR" w:eastAsia="fr-FR"/>
    </w:rPr>
    <w:tblPr>
      <w:tblCellMar>
        <w:top w:w="0" w:type="dxa"/>
        <w:left w:w="0" w:type="dxa"/>
        <w:bottom w:w="0" w:type="dxa"/>
        <w:right w:w="0" w:type="dxa"/>
      </w:tblCellMar>
    </w:tblPr>
  </w:style>
  <w:style w:type="table" w:customStyle="1" w:styleId="TableGrid2">
    <w:name w:val="TableGrid2"/>
    <w:rsid w:val="00A37795"/>
    <w:pPr>
      <w:spacing w:after="0" w:line="240" w:lineRule="auto"/>
    </w:pPr>
    <w:rPr>
      <w:rFonts w:eastAsia="Times New Roman"/>
      <w:lang w:val="fr-FR" w:eastAsia="fr-FR"/>
    </w:rPr>
    <w:tblPr>
      <w:tblCellMar>
        <w:top w:w="0" w:type="dxa"/>
        <w:left w:w="0" w:type="dxa"/>
        <w:bottom w:w="0" w:type="dxa"/>
        <w:right w:w="0" w:type="dxa"/>
      </w:tblCellMar>
    </w:tblPr>
  </w:style>
  <w:style w:type="table" w:customStyle="1" w:styleId="TableGrid3">
    <w:name w:val="TableGrid3"/>
    <w:rsid w:val="008D71A1"/>
    <w:pPr>
      <w:spacing w:after="0" w:line="240" w:lineRule="auto"/>
    </w:pPr>
    <w:rPr>
      <w:rFonts w:eastAsia="Times New Roman"/>
      <w:lang w:val="fr-FR" w:eastAsia="fr-FR"/>
    </w:rPr>
    <w:tblPr>
      <w:tblCellMar>
        <w:top w:w="0" w:type="dxa"/>
        <w:left w:w="0" w:type="dxa"/>
        <w:bottom w:w="0" w:type="dxa"/>
        <w:right w:w="0" w:type="dxa"/>
      </w:tblCellMar>
    </w:tblPr>
  </w:style>
  <w:style w:type="table" w:customStyle="1" w:styleId="TableGrid4">
    <w:name w:val="TableGrid4"/>
    <w:rsid w:val="00E965FB"/>
    <w:pPr>
      <w:spacing w:after="0" w:line="240" w:lineRule="auto"/>
    </w:pPr>
    <w:rPr>
      <w:rFonts w:eastAsia="Times New Roman"/>
      <w:lang w:val="fr-FR" w:eastAsia="fr-FR"/>
    </w:rPr>
    <w:tblPr>
      <w:tblCellMar>
        <w:top w:w="0" w:type="dxa"/>
        <w:left w:w="0" w:type="dxa"/>
        <w:bottom w:w="0" w:type="dxa"/>
        <w:right w:w="0" w:type="dxa"/>
      </w:tblCellMar>
    </w:tblPr>
  </w:style>
  <w:style w:type="table" w:customStyle="1" w:styleId="TableGrid5">
    <w:name w:val="TableGrid5"/>
    <w:rsid w:val="00522057"/>
    <w:pPr>
      <w:spacing w:after="0" w:line="240" w:lineRule="auto"/>
    </w:pPr>
    <w:rPr>
      <w:rFonts w:eastAsia="Times New Roman"/>
      <w:lang w:val="fr-FR" w:eastAsia="fr-FR"/>
    </w:rPr>
    <w:tblPr>
      <w:tblCellMar>
        <w:top w:w="0" w:type="dxa"/>
        <w:left w:w="0" w:type="dxa"/>
        <w:bottom w:w="0" w:type="dxa"/>
        <w:right w:w="0" w:type="dxa"/>
      </w:tblCellMar>
    </w:tblPr>
  </w:style>
  <w:style w:type="character" w:customStyle="1" w:styleId="Titre3Car">
    <w:name w:val="Titre 3 Car"/>
    <w:basedOn w:val="Policepardfaut"/>
    <w:link w:val="Titre3"/>
    <w:uiPriority w:val="9"/>
    <w:rsid w:val="009F41CE"/>
    <w:rPr>
      <w:b/>
      <w:sz w:val="24"/>
      <w:szCs w:val="24"/>
      <w:u w:val="single"/>
      <w:lang w:val="fr-FR"/>
    </w:rPr>
  </w:style>
  <w:style w:type="table" w:customStyle="1" w:styleId="TableGrid6">
    <w:name w:val="TableGrid6"/>
    <w:rsid w:val="005034C9"/>
    <w:pPr>
      <w:spacing w:after="0" w:line="240" w:lineRule="auto"/>
    </w:pPr>
    <w:rPr>
      <w:rFonts w:eastAsia="Times New Roman"/>
      <w:lang w:val="fr-FR" w:eastAsia="fr-FR"/>
    </w:rPr>
    <w:tblPr>
      <w:tblCellMar>
        <w:top w:w="0" w:type="dxa"/>
        <w:left w:w="0" w:type="dxa"/>
        <w:bottom w:w="0" w:type="dxa"/>
        <w:right w:w="0" w:type="dxa"/>
      </w:tblCellMar>
    </w:tblPr>
  </w:style>
  <w:style w:type="character" w:customStyle="1" w:styleId="Titre4Car">
    <w:name w:val="Titre 4 Car"/>
    <w:basedOn w:val="Policepardfaut"/>
    <w:link w:val="Titre4"/>
    <w:uiPriority w:val="9"/>
    <w:semiHidden/>
    <w:rsid w:val="005034C9"/>
    <w:rPr>
      <w:rFonts w:asciiTheme="majorHAnsi" w:eastAsiaTheme="majorEastAsia" w:hAnsiTheme="majorHAnsi" w:cstheme="majorBidi"/>
      <w:b/>
      <w:bCs/>
      <w:i/>
      <w:iCs/>
      <w:color w:val="4F81BD" w:themeColor="accent1"/>
    </w:rPr>
  </w:style>
  <w:style w:type="character" w:customStyle="1" w:styleId="Titre1Car">
    <w:name w:val="Titre 1 Car"/>
    <w:basedOn w:val="Policepardfaut"/>
    <w:link w:val="Titre1"/>
    <w:uiPriority w:val="9"/>
    <w:rsid w:val="00D6073E"/>
    <w:rPr>
      <w:rFonts w:asciiTheme="majorHAnsi" w:eastAsiaTheme="majorEastAsia" w:hAnsiTheme="majorHAnsi" w:cstheme="majorBidi"/>
      <w:b/>
      <w:bCs/>
      <w:color w:val="365F91" w:themeColor="accent1" w:themeShade="BF"/>
      <w:sz w:val="28"/>
      <w:szCs w:val="28"/>
    </w:rPr>
  </w:style>
  <w:style w:type="table" w:customStyle="1" w:styleId="TableGrid7">
    <w:name w:val="TableGrid7"/>
    <w:rsid w:val="00E205F6"/>
    <w:pPr>
      <w:spacing w:after="0" w:line="240" w:lineRule="auto"/>
    </w:pPr>
    <w:rPr>
      <w:rFonts w:eastAsia="Times New Roman"/>
      <w:lang w:val="fr-FR" w:eastAsia="fr-FR"/>
    </w:rPr>
    <w:tblPr>
      <w:tblCellMar>
        <w:top w:w="0" w:type="dxa"/>
        <w:left w:w="0" w:type="dxa"/>
        <w:bottom w:w="0" w:type="dxa"/>
        <w:right w:w="0" w:type="dxa"/>
      </w:tblCellMar>
    </w:tblPr>
  </w:style>
  <w:style w:type="paragraph" w:styleId="En-tte">
    <w:name w:val="header"/>
    <w:basedOn w:val="Normal"/>
    <w:link w:val="En-tteCar"/>
    <w:uiPriority w:val="99"/>
    <w:unhideWhenUsed/>
    <w:rsid w:val="00AC0BA6"/>
    <w:pPr>
      <w:tabs>
        <w:tab w:val="center" w:pos="4536"/>
        <w:tab w:val="right" w:pos="9072"/>
      </w:tabs>
      <w:spacing w:after="0" w:line="240" w:lineRule="auto"/>
    </w:pPr>
  </w:style>
  <w:style w:type="character" w:customStyle="1" w:styleId="En-tteCar">
    <w:name w:val="En-tête Car"/>
    <w:basedOn w:val="Policepardfaut"/>
    <w:link w:val="En-tte"/>
    <w:uiPriority w:val="99"/>
    <w:rsid w:val="00AC0BA6"/>
  </w:style>
  <w:style w:type="paragraph" w:styleId="Pieddepage">
    <w:name w:val="footer"/>
    <w:basedOn w:val="Normal"/>
    <w:link w:val="PieddepageCar"/>
    <w:uiPriority w:val="99"/>
    <w:unhideWhenUsed/>
    <w:rsid w:val="00AC0BA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0BA6"/>
  </w:style>
  <w:style w:type="paragraph" w:styleId="Sansinterligne">
    <w:name w:val="No Spacing"/>
    <w:aliases w:val="Notes"/>
    <w:link w:val="SansinterligneCar"/>
    <w:uiPriority w:val="1"/>
    <w:qFormat/>
    <w:rsid w:val="00545E10"/>
    <w:pPr>
      <w:spacing w:after="0" w:line="240" w:lineRule="auto"/>
    </w:pPr>
    <w:rPr>
      <w:rFonts w:eastAsiaTheme="minorEastAsia"/>
      <w:lang w:val="fr-FR" w:eastAsia="fr-FR"/>
    </w:rPr>
  </w:style>
  <w:style w:type="character" w:customStyle="1" w:styleId="SansinterligneCar">
    <w:name w:val="Sans interligne Car"/>
    <w:aliases w:val="Notes Car"/>
    <w:basedOn w:val="Policepardfaut"/>
    <w:link w:val="Sansinterligne"/>
    <w:uiPriority w:val="1"/>
    <w:rsid w:val="00545E10"/>
    <w:rPr>
      <w:rFonts w:eastAsiaTheme="minorEastAsia"/>
      <w:lang w:val="fr-FR" w:eastAsia="fr-FR"/>
    </w:rPr>
  </w:style>
  <w:style w:type="paragraph" w:styleId="Textedebulles">
    <w:name w:val="Balloon Text"/>
    <w:basedOn w:val="Normal"/>
    <w:link w:val="TextedebullesCar"/>
    <w:uiPriority w:val="99"/>
    <w:semiHidden/>
    <w:unhideWhenUsed/>
    <w:rsid w:val="00574F2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4F27"/>
    <w:rPr>
      <w:rFonts w:ascii="Tahoma" w:hAnsi="Tahoma" w:cs="Tahoma"/>
      <w:sz w:val="16"/>
      <w:szCs w:val="16"/>
    </w:rPr>
  </w:style>
  <w:style w:type="table" w:customStyle="1" w:styleId="TableauGrille4-Accentuation11">
    <w:name w:val="Tableau Grille 4 - Accentuation 11"/>
    <w:basedOn w:val="TableauNormal"/>
    <w:uiPriority w:val="49"/>
    <w:rsid w:val="00671318"/>
    <w:pPr>
      <w:spacing w:after="0" w:line="240" w:lineRule="auto"/>
    </w:pPr>
    <w:rPr>
      <w:lang w:val="fr-FR"/>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uce1">
    <w:name w:val="Puce1"/>
    <w:basedOn w:val="Paragraphedeliste"/>
    <w:link w:val="Puce1Car"/>
    <w:qFormat/>
    <w:rsid w:val="000458A7"/>
    <w:pPr>
      <w:numPr>
        <w:numId w:val="63"/>
      </w:numPr>
      <w:spacing w:after="0"/>
    </w:pPr>
    <w:rPr>
      <w:bCs/>
      <w:sz w:val="24"/>
      <w:szCs w:val="24"/>
      <w:lang w:val="fr-FR"/>
    </w:rPr>
  </w:style>
  <w:style w:type="paragraph" w:customStyle="1" w:styleId="normparag">
    <w:name w:val="norm_parag"/>
    <w:basedOn w:val="Normal"/>
    <w:link w:val="normparagCar"/>
    <w:qFormat/>
    <w:rsid w:val="000458A7"/>
    <w:pPr>
      <w:spacing w:after="0"/>
      <w:ind w:left="574"/>
      <w:contextualSpacing/>
    </w:pPr>
    <w:rPr>
      <w:sz w:val="24"/>
      <w:szCs w:val="24"/>
      <w:lang w:val="fr-FR"/>
    </w:rPr>
  </w:style>
  <w:style w:type="character" w:customStyle="1" w:styleId="ParagraphedelisteCar">
    <w:name w:val="Paragraphe de liste Car"/>
    <w:basedOn w:val="Policepardfaut"/>
    <w:link w:val="Paragraphedeliste"/>
    <w:uiPriority w:val="34"/>
    <w:rsid w:val="000458A7"/>
  </w:style>
  <w:style w:type="character" w:customStyle="1" w:styleId="Puce1Car">
    <w:name w:val="Puce1 Car"/>
    <w:basedOn w:val="ParagraphedelisteCar"/>
    <w:link w:val="Puce1"/>
    <w:rsid w:val="000458A7"/>
    <w:rPr>
      <w:bCs/>
      <w:sz w:val="24"/>
      <w:szCs w:val="24"/>
      <w:lang w:val="fr-FR"/>
    </w:rPr>
  </w:style>
  <w:style w:type="paragraph" w:customStyle="1" w:styleId="puce2">
    <w:name w:val="puce2"/>
    <w:basedOn w:val="Paragraphedeliste"/>
    <w:link w:val="puce2Car"/>
    <w:qFormat/>
    <w:rsid w:val="000458A7"/>
    <w:pPr>
      <w:numPr>
        <w:numId w:val="55"/>
      </w:numPr>
      <w:spacing w:after="0"/>
    </w:pPr>
    <w:rPr>
      <w:bCs/>
      <w:sz w:val="24"/>
      <w:szCs w:val="24"/>
      <w:lang w:val="fr-FR"/>
    </w:rPr>
  </w:style>
  <w:style w:type="character" w:customStyle="1" w:styleId="normparagCar">
    <w:name w:val="norm_parag Car"/>
    <w:basedOn w:val="Policepardfaut"/>
    <w:link w:val="normparag"/>
    <w:rsid w:val="000458A7"/>
    <w:rPr>
      <w:sz w:val="24"/>
      <w:szCs w:val="24"/>
      <w:lang w:val="fr-FR"/>
    </w:rPr>
  </w:style>
  <w:style w:type="paragraph" w:customStyle="1" w:styleId="titre3-2">
    <w:name w:val="titre 3-2"/>
    <w:basedOn w:val="Titre3"/>
    <w:link w:val="titre3-2Car"/>
    <w:qFormat/>
    <w:rsid w:val="00205C4E"/>
    <w:pPr>
      <w:numPr>
        <w:ilvl w:val="1"/>
        <w:numId w:val="62"/>
      </w:numPr>
    </w:pPr>
  </w:style>
  <w:style w:type="character" w:customStyle="1" w:styleId="puce2Car">
    <w:name w:val="puce2 Car"/>
    <w:basedOn w:val="ParagraphedelisteCar"/>
    <w:link w:val="puce2"/>
    <w:rsid w:val="000458A7"/>
    <w:rPr>
      <w:bCs/>
      <w:sz w:val="24"/>
      <w:szCs w:val="24"/>
      <w:lang w:val="fr-FR"/>
    </w:rPr>
  </w:style>
  <w:style w:type="paragraph" w:customStyle="1" w:styleId="pucetitre4">
    <w:name w:val="puce titre4"/>
    <w:basedOn w:val="Normal"/>
    <w:link w:val="pucetitre4Car"/>
    <w:qFormat/>
    <w:rsid w:val="00A72017"/>
    <w:pPr>
      <w:numPr>
        <w:numId w:val="3"/>
      </w:numPr>
      <w:spacing w:after="0"/>
      <w:contextualSpacing/>
    </w:pPr>
    <w:rPr>
      <w:b/>
      <w:sz w:val="24"/>
      <w:szCs w:val="24"/>
      <w:lang w:val="fr-FR"/>
    </w:rPr>
  </w:style>
  <w:style w:type="character" w:customStyle="1" w:styleId="titre3-2Car">
    <w:name w:val="titre 3-2 Car"/>
    <w:basedOn w:val="Titre3Car"/>
    <w:link w:val="titre3-2"/>
    <w:rsid w:val="00205C4E"/>
    <w:rPr>
      <w:b/>
      <w:sz w:val="24"/>
      <w:szCs w:val="24"/>
      <w:u w:val="single"/>
      <w:lang w:val="fr-FR"/>
    </w:rPr>
  </w:style>
  <w:style w:type="paragraph" w:styleId="En-ttedetabledesmatires">
    <w:name w:val="TOC Heading"/>
    <w:basedOn w:val="Titre1"/>
    <w:next w:val="Normal"/>
    <w:uiPriority w:val="39"/>
    <w:unhideWhenUsed/>
    <w:qFormat/>
    <w:rsid w:val="008D3043"/>
    <w:pPr>
      <w:spacing w:before="240" w:line="259" w:lineRule="auto"/>
      <w:outlineLvl w:val="9"/>
    </w:pPr>
    <w:rPr>
      <w:b w:val="0"/>
      <w:bCs w:val="0"/>
      <w:sz w:val="32"/>
      <w:szCs w:val="32"/>
      <w:lang w:val="fr-FR" w:eastAsia="fr-FR"/>
    </w:rPr>
  </w:style>
  <w:style w:type="character" w:customStyle="1" w:styleId="pucetitre4Car">
    <w:name w:val="puce titre4 Car"/>
    <w:basedOn w:val="Policepardfaut"/>
    <w:link w:val="pucetitre4"/>
    <w:rsid w:val="00A72017"/>
    <w:rPr>
      <w:b/>
      <w:sz w:val="24"/>
      <w:szCs w:val="24"/>
      <w:lang w:val="fr-FR"/>
    </w:rPr>
  </w:style>
  <w:style w:type="paragraph" w:styleId="TM2">
    <w:name w:val="toc 2"/>
    <w:basedOn w:val="Normal"/>
    <w:next w:val="Normal"/>
    <w:autoRedefine/>
    <w:uiPriority w:val="39"/>
    <w:unhideWhenUsed/>
    <w:rsid w:val="008D3043"/>
    <w:pPr>
      <w:spacing w:after="100"/>
      <w:ind w:left="220"/>
    </w:pPr>
  </w:style>
  <w:style w:type="paragraph" w:styleId="TM3">
    <w:name w:val="toc 3"/>
    <w:basedOn w:val="Normal"/>
    <w:next w:val="Normal"/>
    <w:autoRedefine/>
    <w:uiPriority w:val="39"/>
    <w:unhideWhenUsed/>
    <w:rsid w:val="008D3043"/>
    <w:pPr>
      <w:spacing w:after="100"/>
      <w:ind w:left="440"/>
    </w:pPr>
  </w:style>
  <w:style w:type="character" w:styleId="Lienhypertexte">
    <w:name w:val="Hyperlink"/>
    <w:basedOn w:val="Policepardfaut"/>
    <w:uiPriority w:val="99"/>
    <w:unhideWhenUsed/>
    <w:rsid w:val="008D30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0.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w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0.wmf"/><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PROQUELEC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F104-53DF-450B-A0A2-EDF0996C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8508</Words>
  <Characters>46794</Characters>
  <Application>Microsoft Office Word</Application>
  <DocSecurity>0</DocSecurity>
  <Lines>389</Lines>
  <Paragraphs>110</Paragraphs>
  <ScaleCrop>false</ScaleCrop>
  <HeadingPairs>
    <vt:vector size="2" baseType="variant">
      <vt:variant>
        <vt:lpstr>Titre</vt:lpstr>
      </vt:variant>
      <vt:variant>
        <vt:i4>1</vt:i4>
      </vt:variant>
    </vt:vector>
  </HeadingPairs>
  <TitlesOfParts>
    <vt:vector size="1" baseType="lpstr">
      <vt:lpstr>GUIDE TECHNIQUES INSTALLATIONS ELECTRIQUES INTÉRIEURES                                 ÉTABLISSEMENTS RECEVANT DU PUBLIC (ERP)</vt:lpstr>
    </vt:vector>
  </TitlesOfParts>
  <Company>GIZ GmbH</Company>
  <LinksUpToDate>false</LinksUpToDate>
  <CharactersWithSpaces>55192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TECHNIQUES INSTALLATIONS ELECTRIQUES INTÉRIEURES                                 ÉTABLISSEMENTS RECEVANT DU PUBLIC (ERP)</dc:title>
  <dc:creator>UserLA3045</dc:creator>
  <cp:lastModifiedBy>KEBE</cp:lastModifiedBy>
  <cp:revision>4</cp:revision>
  <cp:lastPrinted>2017-12-27T16:02:00Z</cp:lastPrinted>
  <dcterms:created xsi:type="dcterms:W3CDTF">2018-03-27T20:36:00Z</dcterms:created>
  <dcterms:modified xsi:type="dcterms:W3CDTF">2020-09-21T17:43:00Z</dcterms:modified>
</cp:coreProperties>
</file>