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-typescript-中命名空间与模块的理解区别"/>
      <w:bookmarkEnd w:id="21"/>
      <w:r>
        <w:t xml:space="preserve">面试官：说说对 TypeScript 中命名空间与模块的理解？区别？</w:t>
      </w:r>
    </w:p>
    <w:p>
      <w:pPr>
        <w:pStyle w:val="Figure"/>
      </w:pPr>
      <w:r>
        <w:drawing>
          <wp:inline>
            <wp:extent cx="5334000" cy="26419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378d760-137e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模块"/>
      <w:bookmarkEnd w:id="25"/>
      <w:r>
        <w:t xml:space="preserve">一、模块</w:t>
      </w:r>
    </w:p>
    <w:p>
      <w:pPr>
        <w:pStyle w:val="FirstParagraph"/>
      </w:pPr>
      <w:r>
        <w:rPr>
          <w:rStyle w:val="VerbatimChar"/>
        </w:rPr>
        <w:t xml:space="preserve">TypeScript</w:t>
      </w:r>
      <w:r>
        <w:t xml:space="preserve"> </w:t>
      </w:r>
      <w:r>
        <w:t xml:space="preserve">与</w:t>
      </w:r>
      <w:r>
        <w:rPr>
          <w:rStyle w:val="VerbatimChar"/>
        </w:rPr>
        <w:t xml:space="preserve">ECMAScript</w:t>
      </w:r>
      <w:r>
        <w:t xml:space="preserve"> </w:t>
      </w:r>
      <w:r>
        <w:t xml:space="preserve">2015 一样，任何包含顶级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的文件都被当成一个模块</w:t>
      </w:r>
    </w:p>
    <w:p>
      <w:pPr>
        <w:pStyle w:val="BodyText"/>
      </w:pPr>
      <w:r>
        <w:t xml:space="preserve">相反地，如果一个文件不带有顶级的</w:t>
      </w:r>
      <w:r>
        <w:rPr>
          <w:rStyle w:val="VerbatimChar"/>
        </w:rPr>
        <w:t xml:space="preserve">import</w:t>
      </w:r>
      <w:r>
        <w:t xml:space="preserve">或者</w:t>
      </w:r>
      <w:r>
        <w:rPr>
          <w:rStyle w:val="VerbatimChar"/>
        </w:rPr>
        <w:t xml:space="preserve">export</w:t>
      </w:r>
      <w:r>
        <w:t xml:space="preserve">声明，那么它的内容被视为全局可见的</w:t>
      </w:r>
    </w:p>
    <w:p>
      <w:pPr>
        <w:pStyle w:val="BodyText"/>
      </w:pPr>
      <w:r>
        <w:t xml:space="preserve">例如我们在在一个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工程下建立一个文件</w:t>
      </w:r>
      <w:r>
        <w:t xml:space="preserve"> </w:t>
      </w:r>
      <w:r>
        <w:rPr>
          <w:rStyle w:val="VerbatimChar"/>
        </w:rPr>
        <w:t xml:space="preserve">1.ts</w:t>
      </w:r>
      <w:r>
        <w:t xml:space="preserve">，声明一个变量</w:t>
      </w:r>
      <w:r>
        <w:rPr>
          <w:rStyle w:val="VerbatimChar"/>
        </w:rPr>
        <w:t xml:space="preserve">a</w:t>
      </w:r>
      <w:r>
        <w:t xml:space="preserve">，如下：</w:t>
      </w:r>
    </w:p>
    <w:p>
      <w:pPr>
        <w:pStyle w:val="SourceCode"/>
      </w:pPr>
      <w:r>
        <w:rPr>
          <w:rStyle w:val="VerbatimChar"/>
        </w:rPr>
        <w:t xml:space="preserve">const a = 1</w:t>
      </w:r>
    </w:p>
    <w:p>
      <w:pPr>
        <w:pStyle w:val="FirstParagraph"/>
      </w:pPr>
      <w:r>
        <w:t xml:space="preserve">然后在另一个文件同样声明一个变量</w:t>
      </w:r>
      <w:r>
        <w:rPr>
          <w:rStyle w:val="VerbatimChar"/>
        </w:rPr>
        <w:t xml:space="preserve">a</w:t>
      </w:r>
      <w:r>
        <w:t xml:space="preserve">，这时候会出现错误信息</w:t>
      </w:r>
    </w:p>
    <w:p>
      <w:pPr>
        <w:pStyle w:val="Figure"/>
      </w:pPr>
      <w:r>
        <w:drawing>
          <wp:inline>
            <wp:extent cx="5334000" cy="2119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239d970-137e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提示重复声明</w:t>
      </w:r>
      <w:r>
        <w:rPr>
          <w:rStyle w:val="VerbatimChar"/>
        </w:rPr>
        <w:t xml:space="preserve">a</w:t>
      </w:r>
      <w:r>
        <w:t xml:space="preserve">变量，但是所处的空间是全局的</w:t>
      </w:r>
    </w:p>
    <w:p>
      <w:pPr>
        <w:pStyle w:val="BodyText"/>
      </w:pPr>
      <w:r>
        <w:t xml:space="preserve">如果需要解决这个问题，则通过</w:t>
      </w:r>
      <w:r>
        <w:rPr>
          <w:rStyle w:val="VerbatimChar"/>
        </w:rPr>
        <w:t xml:space="preserve">import</w:t>
      </w:r>
      <w:r>
        <w:t xml:space="preserve">或者</w:t>
      </w:r>
      <w:r>
        <w:rPr>
          <w:rStyle w:val="VerbatimChar"/>
        </w:rPr>
        <w:t xml:space="preserve">export</w:t>
      </w:r>
      <w:r>
        <w:t xml:space="preserve">引入模块系统即可，如下：</w:t>
      </w:r>
    </w:p>
    <w:p>
      <w:pPr>
        <w:pStyle w:val="SourceCode"/>
      </w:pPr>
      <w:r>
        <w:rPr>
          <w:rStyle w:val="VerbatimChar"/>
        </w:rPr>
        <w:t xml:space="preserve">const a = 10;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a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typescript</w:t>
      </w:r>
      <w:r>
        <w:t xml:space="preserve">中，</w:t>
      </w:r>
      <w:r>
        <w:rPr>
          <w:rStyle w:val="VerbatimChar"/>
        </w:rPr>
        <w:t xml:space="preserve">export</w:t>
      </w:r>
      <w:r>
        <w:t xml:space="preserve">关键字可以导出变量或者类型，用法与</w:t>
      </w:r>
      <w:r>
        <w:rPr>
          <w:rStyle w:val="VerbatimChar"/>
        </w:rPr>
        <w:t xml:space="preserve">es6</w:t>
      </w:r>
      <w:r>
        <w:t xml:space="preserve">模块一致，如下：</w:t>
      </w:r>
    </w:p>
    <w:p>
      <w:pPr>
        <w:pStyle w:val="SourceCode"/>
      </w:pPr>
      <w:r>
        <w:rPr>
          <w:rStyle w:val="VerbatimChar"/>
        </w:rPr>
        <w:t xml:space="preserve">export const a = 1</w:t>
      </w:r>
      <w:r>
        <w:br w:type="textWrapping"/>
      </w:r>
      <w:r>
        <w:rPr>
          <w:rStyle w:val="VerbatimChar"/>
        </w:rPr>
        <w:t xml:space="preserve">export type Person = {</w:t>
      </w:r>
      <w:r>
        <w:br w:type="textWrapping"/>
      </w:r>
      <w:r>
        <w:rPr>
          <w:rStyle w:val="VerbatimChar"/>
        </w:rPr>
        <w:t xml:space="preserve">    name: String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引入模块，如下：</w:t>
      </w:r>
    </w:p>
    <w:p>
      <w:pPr>
        <w:pStyle w:val="SourceCode"/>
      </w:pPr>
      <w:r>
        <w:rPr>
          <w:rStyle w:val="VerbatimChar"/>
        </w:rPr>
        <w:t xml:space="preserve">import { a, Person } from './export';</w:t>
      </w:r>
    </w:p>
    <w:p>
      <w:pPr>
        <w:pStyle w:val="Heading2"/>
      </w:pPr>
      <w:bookmarkStart w:id="29" w:name="二命名空间"/>
      <w:bookmarkEnd w:id="29"/>
      <w:r>
        <w:t xml:space="preserve">二、命名空间</w:t>
      </w:r>
    </w:p>
    <w:p>
      <w:pPr>
        <w:pStyle w:val="FirstParagraph"/>
      </w:pPr>
      <w:r>
        <w:t xml:space="preserve">命名空间一个最明确的目的就是解决重名问题</w:t>
      </w:r>
    </w:p>
    <w:p>
      <w:pPr>
        <w:pStyle w:val="BodyText"/>
      </w:pPr>
      <w:r>
        <w:t xml:space="preserve">命名空间定义了标识符的可见范围，一个标识符可在多个名字空间中定义，它在不同名字空间中的含义是互不相干的</w:t>
      </w:r>
    </w:p>
    <w:p>
      <w:pPr>
        <w:pStyle w:val="BodyText"/>
      </w:pPr>
      <w:r>
        <w:t xml:space="preserve">这样，在一个新的名字空间中可定义任何标识符，它们不会与任何已有的标识符发生冲突，因为已有的定义都处于其他名字空间中</w:t>
      </w:r>
    </w:p>
    <w:p>
      <w:pPr>
        <w:pStyle w:val="BodyText"/>
      </w:pPr>
      <w:r>
        <w:rPr>
          <w:rStyle w:val="VerbatimChar"/>
        </w:rPr>
        <w:t xml:space="preserve">TypeScript</w:t>
      </w:r>
      <w:r>
        <w:t xml:space="preserve"> </w:t>
      </w:r>
      <w:r>
        <w:t xml:space="preserve">中命名空间使用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来定义，语法格式如下：</w:t>
      </w:r>
    </w:p>
    <w:p>
      <w:pPr>
        <w:pStyle w:val="SourceCode"/>
      </w:pPr>
      <w:r>
        <w:rPr>
          <w:rStyle w:val="VerbatimChar"/>
        </w:rPr>
        <w:t xml:space="preserve">namespace SomeNameSpaceName {</w:t>
      </w:r>
      <w:r>
        <w:br w:type="textWrapping"/>
      </w:r>
      <w:r>
        <w:rPr>
          <w:rStyle w:val="VerbatimChar"/>
        </w:rPr>
        <w:t xml:space="preserve">   export interface ISomeInterfaceName {      }</w:t>
      </w:r>
      <w:r>
        <w:br w:type="textWrapping"/>
      </w:r>
      <w:r>
        <w:rPr>
          <w:rStyle w:val="VerbatimChar"/>
        </w:rPr>
        <w:t xml:space="preserve">   export class SomeClassName {  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以上定义了一个命名空间</w:t>
      </w:r>
      <w:r>
        <w:t xml:space="preserve"> </w:t>
      </w:r>
      <w:r>
        <w:rPr>
          <w:rStyle w:val="VerbatimChar"/>
        </w:rPr>
        <w:t xml:space="preserve">SomeNameSpaceName</w:t>
      </w:r>
      <w:r>
        <w:t xml:space="preserve">，如果我们需要在外部可以调用</w:t>
      </w:r>
      <w:r>
        <w:t xml:space="preserve"> </w:t>
      </w:r>
      <w:r>
        <w:rPr>
          <w:rStyle w:val="VerbatimChar"/>
        </w:rPr>
        <w:t xml:space="preserve">SomeNameSpaceName</w:t>
      </w:r>
      <w:r>
        <w:t xml:space="preserve"> </w:t>
      </w:r>
      <w:r>
        <w:t xml:space="preserve">中的类和接口，则需要在类和接口添加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关键字</w:t>
      </w:r>
    </w:p>
    <w:p>
      <w:pPr>
        <w:pStyle w:val="BodyText"/>
      </w:pPr>
      <w:r>
        <w:t xml:space="preserve">使用方式如下：</w:t>
      </w:r>
    </w:p>
    <w:p>
      <w:pPr>
        <w:pStyle w:val="SourceCode"/>
      </w:pPr>
      <w:r>
        <w:rPr>
          <w:rStyle w:val="VerbatimChar"/>
        </w:rPr>
        <w:t xml:space="preserve">SomeNameSpaceName.SomeClassName</w:t>
      </w:r>
    </w:p>
    <w:p>
      <w:pPr>
        <w:pStyle w:val="FirstParagraph"/>
      </w:pPr>
      <w:r>
        <w:t xml:space="preserve">命名空间本质上是一个对象，作用是将一系列相关的全局变量组织到一个对象的属性，如下：</w:t>
      </w:r>
    </w:p>
    <w:p>
      <w:pPr>
        <w:pStyle w:val="SourceCode"/>
      </w:pPr>
      <w:r>
        <w:rPr>
          <w:rStyle w:val="VerbatimChar"/>
        </w:rPr>
        <w:t xml:space="preserve">namespace Letter {</w:t>
      </w:r>
      <w:r>
        <w:br w:type="textWrapping"/>
      </w:r>
      <w:r>
        <w:rPr>
          <w:rStyle w:val="VerbatimChar"/>
        </w:rPr>
        <w:t xml:space="preserve">  export let a = 1;</w:t>
      </w:r>
      <w:r>
        <w:br w:type="textWrapping"/>
      </w:r>
      <w:r>
        <w:rPr>
          <w:rStyle w:val="VerbatimChar"/>
        </w:rPr>
        <w:t xml:space="preserve">  export let b = 2;</w:t>
      </w:r>
      <w:r>
        <w:br w:type="textWrapping"/>
      </w:r>
      <w:r>
        <w:rPr>
          <w:rStyle w:val="VerbatimChar"/>
        </w:rPr>
        <w:t xml:space="preserve">  export let c = 3;</w:t>
      </w:r>
      <w:r>
        <w:br w:type="textWrapping"/>
      </w:r>
      <w:r>
        <w:rPr>
          <w:rStyle w:val="VerbatimChar"/>
        </w:rPr>
        <w:t xml:space="preserve">  // ...</w:t>
      </w:r>
      <w:r>
        <w:br w:type="textWrapping"/>
      </w:r>
      <w:r>
        <w:rPr>
          <w:rStyle w:val="VerbatimChar"/>
        </w:rPr>
        <w:t xml:space="preserve">  export let z = 26;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编译成</w:t>
      </w:r>
      <w:r>
        <w:rPr>
          <w:rStyle w:val="VerbatimChar"/>
        </w:rPr>
        <w:t xml:space="preserve">js</w:t>
      </w:r>
      <w:r>
        <w:t xml:space="preserve">如下：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Letter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(Letter)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z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)(Letter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0" w:name="三区别"/>
      <w:bookmarkEnd w:id="30"/>
      <w:r>
        <w:t xml:space="preserve">三、区别</w:t>
      </w:r>
    </w:p>
    <w:p>
      <w:pPr>
        <w:numPr>
          <w:numId w:val="1001"/>
          <w:ilvl w:val="0"/>
        </w:numPr>
      </w:pPr>
      <w:r>
        <w:t xml:space="preserve">命名空间是位于全局命名空间下的一个普通的带有名字的 JavaScript 对象，使用起来十分容易。但就像其它的全局命名空间污染一样，它很难去识别组件之间的依赖关系，尤其是在大型的应用中</w:t>
      </w:r>
    </w:p>
    <w:p>
      <w:pPr>
        <w:numPr>
          <w:numId w:val="1001"/>
          <w:ilvl w:val="0"/>
        </w:numPr>
      </w:pPr>
      <w:r>
        <w:t xml:space="preserve">像命名空间一样，模块可以包含代码和声明。 不同的是模块可以声明它的依赖</w:t>
      </w:r>
    </w:p>
    <w:p>
      <w:pPr>
        <w:numPr>
          <w:numId w:val="1001"/>
          <w:ilvl w:val="0"/>
        </w:numPr>
      </w:pPr>
      <w:r>
        <w:t xml:space="preserve">在正常的TS项目开发过程中并不建议用命名空间，但通常在通过 d.ts 文件标记 js 库类型的时候使用命名空间，主要作用是给编译器编写代码的时候参考使用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https://www.tslang.cn/docs/handbook/modules.html</w:t>
      </w:r>
    </w:p>
    <w:p>
      <w:pPr>
        <w:pStyle w:val="Compact"/>
        <w:numPr>
          <w:numId w:val="1002"/>
          <w:ilvl w:val="0"/>
        </w:numPr>
      </w:pPr>
      <w:r>
        <w:t xml:space="preserve">https://www.tslang.cn/docs/handbook/namespaces.html</w:t>
      </w:r>
    </w:p>
    <w:p>
      <w:pPr>
        <w:pStyle w:val="Compact"/>
        <w:numPr>
          <w:numId w:val="1002"/>
          <w:ilvl w:val="0"/>
        </w:numPr>
      </w:pPr>
      <w:r>
        <w:t xml:space="preserve">https://www.tslang.cn/docs/handbook/namespaces-and-modules.html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e5a3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26a3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2022-06-04T10:28:27Z</dcterms:created>
  <dcterms:modified xsi:type="dcterms:W3CDTF">2022-06-04T10:28:27Z</dcterms:modified>
</cp:coreProperties>
</file>