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92F18" w14:textId="77777777" w:rsidR="000A495C" w:rsidRPr="009F7E6A" w:rsidRDefault="00EA61E3" w:rsidP="009F7E6A">
      <w:pPr>
        <w:pStyle w:val="Ttulo1"/>
        <w:pBdr>
          <w:bottom w:val="single" w:sz="4" w:space="1" w:color="auto"/>
        </w:pBdr>
        <w:rPr>
          <w:color w:val="auto"/>
        </w:rPr>
      </w:pPr>
      <w:bookmarkStart w:id="0" w:name="_vnokwip12t35" w:colFirst="0" w:colLast="0"/>
      <w:bookmarkEnd w:id="0"/>
      <w:r w:rsidRPr="009F7E6A">
        <w:rPr>
          <w:color w:val="auto"/>
        </w:rPr>
        <w:t>W09 Application Activity Template: Personalized Resource List</w:t>
      </w:r>
    </w:p>
    <w:p w14:paraId="7D2D0134" w14:textId="162335EE" w:rsidR="009F7E6A" w:rsidRDefault="009F7E6A">
      <w:r w:rsidRPr="00A06E03">
        <w:rPr>
          <w:b/>
        </w:rPr>
        <w:t>Name</w:t>
      </w:r>
      <w:r>
        <w:t xml:space="preserve">: </w:t>
      </w:r>
      <w:r w:rsidR="00C802E2">
        <w:rPr>
          <w:color w:val="0070C0"/>
        </w:rPr>
        <w:t>Kevin E. Cruz Carcamo</w:t>
      </w:r>
    </w:p>
    <w:p w14:paraId="3A96DAD5" w14:textId="587BC289" w:rsidR="009F7E6A" w:rsidRDefault="009F7E6A" w:rsidP="009F7E6A">
      <w:pPr>
        <w:pStyle w:val="Ttulo2"/>
      </w:pPr>
      <w:r>
        <w:t>Overview</w:t>
      </w:r>
    </w:p>
    <w:p w14:paraId="00000002" w14:textId="7FFBA23F" w:rsidR="000A495C" w:rsidRDefault="00EA61E3">
      <w:r>
        <w:t>You are an online student. This does not mean you are isolated and alone. Although you may be physically far away from your online peers or even those with whom you gather every week for this class, you can take steps to fill your life with resources.  It is better to determine where you can find help before you need a plan to overcome challenges you might face as an online student.</w:t>
      </w:r>
    </w:p>
    <w:p w14:paraId="00000003" w14:textId="11903C8A" w:rsidR="000A495C" w:rsidRDefault="00EA61E3">
      <w:pPr>
        <w:pStyle w:val="Ttulo2"/>
      </w:pPr>
      <w:bookmarkStart w:id="1" w:name="_ayrqkon138bi" w:colFirst="0" w:colLast="0"/>
      <w:bookmarkEnd w:id="1"/>
      <w:r>
        <w:t>Step 1</w:t>
      </w:r>
      <w:r w:rsidR="009F7E6A">
        <w:t xml:space="preserve"> – Consider Some Challenges as an online student</w:t>
      </w:r>
    </w:p>
    <w:p w14:paraId="00000005" w14:textId="76AD9C04" w:rsidR="000A495C" w:rsidRDefault="00EA61E3">
      <w:r>
        <w:t xml:space="preserve">Think of some challenges you might face as an online student. Consider what resources you could use online as well as resources that you can utilize locally. Your resources can be websites, locations, academic departments, specific people etc. Think of people you know and their strengths and talents. Use the template below to develop a list of resources you can use when problems arise. </w:t>
      </w:r>
    </w:p>
    <w:p w14:paraId="00000006" w14:textId="651B2D1E" w:rsidR="000A495C" w:rsidRDefault="00EA61E3" w:rsidP="009F7E6A">
      <w:pPr>
        <w:pStyle w:val="Ttulo2"/>
      </w:pPr>
      <w:r>
        <w:t>Step 2</w:t>
      </w:r>
    </w:p>
    <w:p w14:paraId="00000007" w14:textId="77777777" w:rsidR="000A495C" w:rsidRDefault="00EA61E3">
      <w:r>
        <w:t xml:space="preserve">Use the template below to develop a list of resources you can use when problems arise. In the first column three challenges have been identified for you. </w:t>
      </w:r>
    </w:p>
    <w:p w14:paraId="0000000A" w14:textId="0F883032" w:rsidR="000A495C" w:rsidRDefault="00EA61E3" w:rsidP="009F7E6A">
      <w:pPr>
        <w:pStyle w:val="Prrafodelista"/>
        <w:numPr>
          <w:ilvl w:val="0"/>
          <w:numId w:val="2"/>
        </w:numPr>
      </w:pPr>
      <w:r>
        <w:t xml:space="preserve">You will need to add to the list </w:t>
      </w:r>
      <w:r w:rsidRPr="009F7E6A">
        <w:rPr>
          <w:b/>
        </w:rPr>
        <w:t>at least two more</w:t>
      </w:r>
      <w:r>
        <w:t xml:space="preserve"> challenges to add to this chart. If you want to add more than that you may. </w:t>
      </w:r>
    </w:p>
    <w:p w14:paraId="0000000B" w14:textId="77777777" w:rsidR="000A495C" w:rsidRDefault="00EA61E3">
      <w:pPr>
        <w:pStyle w:val="Ttulo2"/>
      </w:pPr>
      <w:bookmarkStart w:id="2" w:name="_bk5jdgeru1rq" w:colFirst="0" w:colLast="0"/>
      <w:bookmarkEnd w:id="2"/>
      <w:r>
        <w:t>Step 3</w:t>
      </w:r>
    </w:p>
    <w:p w14:paraId="0000000C" w14:textId="77777777" w:rsidR="000A495C" w:rsidRDefault="00EA61E3">
      <w:r>
        <w:t xml:space="preserve">In the second column you will identify an </w:t>
      </w:r>
      <w:r w:rsidRPr="009F7E6A">
        <w:rPr>
          <w:b/>
        </w:rPr>
        <w:t>online</w:t>
      </w:r>
      <w:r>
        <w:t xml:space="preserve"> resource you could access to help you. In the third column you will identify a </w:t>
      </w:r>
      <w:r w:rsidRPr="009F7E6A">
        <w:rPr>
          <w:b/>
        </w:rPr>
        <w:t>local</w:t>
      </w:r>
      <w:r>
        <w:t xml:space="preserve"> resource. </w:t>
      </w:r>
    </w:p>
    <w:p w14:paraId="1805219E" w14:textId="77777777" w:rsidR="009F7E6A" w:rsidRDefault="00EA61E3" w:rsidP="009F7E6A">
      <w:pPr>
        <w:pStyle w:val="Prrafodelista"/>
        <w:numPr>
          <w:ilvl w:val="0"/>
          <w:numId w:val="2"/>
        </w:numPr>
      </w:pPr>
      <w:r w:rsidRPr="009F7E6A">
        <w:rPr>
          <w:b/>
        </w:rPr>
        <w:t>Note</w:t>
      </w:r>
      <w:r w:rsidR="009F7E6A">
        <w:t>:</w:t>
      </w:r>
      <w:r>
        <w:t xml:space="preserve"> Don’t forget to also include on the chart </w:t>
      </w:r>
      <w:r w:rsidRPr="009F7E6A">
        <w:rPr>
          <w:b/>
        </w:rPr>
        <w:t>how</w:t>
      </w:r>
      <w:r>
        <w:t xml:space="preserve"> that specific resource will help you. </w:t>
      </w:r>
    </w:p>
    <w:p w14:paraId="00000011" w14:textId="01BB139C" w:rsidR="000A495C" w:rsidRDefault="009F7E6A" w:rsidP="009F7E6A">
      <w:pPr>
        <w:pStyle w:val="Prrafodelista"/>
        <w:numPr>
          <w:ilvl w:val="0"/>
          <w:numId w:val="2"/>
        </w:numPr>
      </w:pPr>
      <w:r>
        <w:t>You may r</w:t>
      </w:r>
      <w:r w:rsidR="00EA61E3">
        <w:t>efer back to the</w:t>
      </w:r>
      <w:r w:rsidR="00697194">
        <w:t xml:space="preserve"> assignment, ’W09 Application Activity: Personalized Resource List’,</w:t>
      </w:r>
      <w:r w:rsidR="00EA61E3">
        <w:t xml:space="preserve"> </w:t>
      </w:r>
      <w:r w:rsidR="00E82300">
        <w:t xml:space="preserve">in the course </w:t>
      </w:r>
      <w:r w:rsidR="00EA61E3">
        <w:t>to view a sample chart.</w:t>
      </w:r>
    </w:p>
    <w:p w14:paraId="00000012" w14:textId="77777777" w:rsidR="000A495C" w:rsidRDefault="000A495C"/>
    <w:p w14:paraId="4BB6465A" w14:textId="705F270A" w:rsidR="009F7E6A" w:rsidRDefault="009F7E6A" w:rsidP="009F7E6A">
      <w:pPr>
        <w:jc w:val="right"/>
        <w:rPr>
          <w:i/>
        </w:rPr>
      </w:pPr>
      <w:r>
        <w:rPr>
          <w:i/>
        </w:rPr>
        <w:t>Go on to</w:t>
      </w:r>
      <w:r w:rsidRPr="001871F3">
        <w:rPr>
          <w:i/>
        </w:rPr>
        <w:t xml:space="preserve"> </w:t>
      </w:r>
      <w:r>
        <w:rPr>
          <w:i/>
        </w:rPr>
        <w:t xml:space="preserve">personalized resource list template on </w:t>
      </w:r>
      <w:r w:rsidRPr="001871F3">
        <w:rPr>
          <w:i/>
        </w:rPr>
        <w:t>next pag</w:t>
      </w:r>
      <w:r>
        <w:rPr>
          <w:i/>
        </w:rPr>
        <w:t xml:space="preserve">e </w:t>
      </w:r>
      <w:r w:rsidRPr="001871F3">
        <w:rPr>
          <w:i/>
        </w:rPr>
        <w:sym w:font="Wingdings" w:char="F0E0"/>
      </w:r>
    </w:p>
    <w:p w14:paraId="0D6992C9" w14:textId="77777777" w:rsidR="009F7E6A" w:rsidRDefault="009F7E6A">
      <w:pPr>
        <w:rPr>
          <w:i/>
        </w:rPr>
      </w:pPr>
      <w:r>
        <w:rPr>
          <w:i/>
        </w:rPr>
        <w:br w:type="page"/>
      </w:r>
    </w:p>
    <w:p w14:paraId="4C6240DC" w14:textId="77777777" w:rsidR="00EA61E3" w:rsidRPr="009F7E6A" w:rsidRDefault="00EA61E3" w:rsidP="009F7E6A">
      <w:pPr>
        <w:jc w:val="right"/>
        <w:rPr>
          <w:i/>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450"/>
        <w:gridCol w:w="3120"/>
      </w:tblGrid>
      <w:tr w:rsidR="000A495C" w14:paraId="2C663191" w14:textId="77777777">
        <w:tc>
          <w:tcPr>
            <w:tcW w:w="2790" w:type="dxa"/>
            <w:shd w:val="clear" w:color="auto" w:fill="C9DAF8"/>
            <w:tcMar>
              <w:top w:w="100" w:type="dxa"/>
              <w:left w:w="100" w:type="dxa"/>
              <w:bottom w:w="100" w:type="dxa"/>
              <w:right w:w="100" w:type="dxa"/>
            </w:tcMar>
          </w:tcPr>
          <w:p w14:paraId="00000017" w14:textId="77777777" w:rsidR="000A495C" w:rsidRDefault="00EA61E3">
            <w:pPr>
              <w:widowControl w:val="0"/>
              <w:spacing w:line="240" w:lineRule="auto"/>
            </w:pPr>
            <w:r>
              <w:t>Challenge</w:t>
            </w:r>
          </w:p>
        </w:tc>
        <w:tc>
          <w:tcPr>
            <w:tcW w:w="3450" w:type="dxa"/>
            <w:shd w:val="clear" w:color="auto" w:fill="C9DAF8"/>
            <w:tcMar>
              <w:top w:w="100" w:type="dxa"/>
              <w:left w:w="100" w:type="dxa"/>
              <w:bottom w:w="100" w:type="dxa"/>
              <w:right w:w="100" w:type="dxa"/>
            </w:tcMar>
          </w:tcPr>
          <w:p w14:paraId="00000018" w14:textId="77777777" w:rsidR="000A495C" w:rsidRDefault="00EA61E3">
            <w:pPr>
              <w:widowControl w:val="0"/>
              <w:spacing w:line="240" w:lineRule="auto"/>
              <w:jc w:val="center"/>
            </w:pPr>
            <w:r>
              <w:t>Online Resource</w:t>
            </w:r>
          </w:p>
          <w:p w14:paraId="00000019" w14:textId="77777777" w:rsidR="000A495C" w:rsidRDefault="00EA61E3">
            <w:pPr>
              <w:widowControl w:val="0"/>
              <w:spacing w:line="240" w:lineRule="auto"/>
              <w:jc w:val="center"/>
            </w:pPr>
            <w:r>
              <w:t>How will it help me?</w:t>
            </w:r>
          </w:p>
        </w:tc>
        <w:tc>
          <w:tcPr>
            <w:tcW w:w="3120" w:type="dxa"/>
            <w:shd w:val="clear" w:color="auto" w:fill="C9DAF8"/>
            <w:tcMar>
              <w:top w:w="100" w:type="dxa"/>
              <w:left w:w="100" w:type="dxa"/>
              <w:bottom w:w="100" w:type="dxa"/>
              <w:right w:w="100" w:type="dxa"/>
            </w:tcMar>
          </w:tcPr>
          <w:p w14:paraId="0000001A" w14:textId="77777777" w:rsidR="000A495C" w:rsidRDefault="00EA61E3">
            <w:pPr>
              <w:widowControl w:val="0"/>
              <w:spacing w:line="240" w:lineRule="auto"/>
              <w:jc w:val="center"/>
            </w:pPr>
            <w:r>
              <w:t>Local Resource</w:t>
            </w:r>
          </w:p>
          <w:p w14:paraId="0000001B" w14:textId="77777777" w:rsidR="000A495C" w:rsidRDefault="00EA61E3">
            <w:pPr>
              <w:widowControl w:val="0"/>
              <w:spacing w:line="240" w:lineRule="auto"/>
              <w:jc w:val="center"/>
            </w:pPr>
            <w:r>
              <w:t>How will it help me?</w:t>
            </w:r>
          </w:p>
        </w:tc>
      </w:tr>
      <w:tr w:rsidR="000A495C" w14:paraId="678855D3" w14:textId="77777777">
        <w:tc>
          <w:tcPr>
            <w:tcW w:w="2790" w:type="dxa"/>
            <w:shd w:val="clear" w:color="auto" w:fill="auto"/>
            <w:tcMar>
              <w:top w:w="100" w:type="dxa"/>
              <w:left w:w="100" w:type="dxa"/>
              <w:bottom w:w="100" w:type="dxa"/>
              <w:right w:w="100" w:type="dxa"/>
            </w:tcMar>
          </w:tcPr>
          <w:p w14:paraId="0000001C" w14:textId="77777777" w:rsidR="000A495C" w:rsidRDefault="00EA61E3">
            <w:pPr>
              <w:widowControl w:val="0"/>
              <w:spacing w:line="240" w:lineRule="auto"/>
            </w:pPr>
            <w:r>
              <w:t>Computer trouble</w:t>
            </w:r>
          </w:p>
        </w:tc>
        <w:tc>
          <w:tcPr>
            <w:tcW w:w="3450" w:type="dxa"/>
            <w:shd w:val="clear" w:color="auto" w:fill="auto"/>
            <w:tcMar>
              <w:top w:w="100" w:type="dxa"/>
              <w:left w:w="100" w:type="dxa"/>
              <w:bottom w:w="100" w:type="dxa"/>
              <w:right w:w="100" w:type="dxa"/>
            </w:tcMar>
          </w:tcPr>
          <w:p w14:paraId="4E985489" w14:textId="77777777" w:rsidR="000A495C" w:rsidRDefault="00A23178">
            <w:pPr>
              <w:widowControl w:val="0"/>
              <w:spacing w:line="240" w:lineRule="auto"/>
            </w:pPr>
            <w:proofErr w:type="spellStart"/>
            <w:r w:rsidRPr="00A23178">
              <w:t>GCFGlobal</w:t>
            </w:r>
            <w:proofErr w:type="spellEnd"/>
            <w:r w:rsidRPr="00A23178">
              <w:t xml:space="preserve"> website</w:t>
            </w:r>
            <w:r>
              <w:t xml:space="preserve">. </w:t>
            </w:r>
          </w:p>
          <w:p w14:paraId="0000001D" w14:textId="51E2FE54" w:rsidR="008A77A6" w:rsidRDefault="008A77A6">
            <w:pPr>
              <w:widowControl w:val="0"/>
              <w:spacing w:line="240" w:lineRule="auto"/>
            </w:pPr>
            <w:r w:rsidRPr="008A77A6">
              <w:t>Provides basic Microsoft Office training for troubleshooting.</w:t>
            </w:r>
          </w:p>
        </w:tc>
        <w:tc>
          <w:tcPr>
            <w:tcW w:w="3120" w:type="dxa"/>
            <w:shd w:val="clear" w:color="auto" w:fill="auto"/>
            <w:tcMar>
              <w:top w:w="100" w:type="dxa"/>
              <w:left w:w="100" w:type="dxa"/>
              <w:bottom w:w="100" w:type="dxa"/>
              <w:right w:w="100" w:type="dxa"/>
            </w:tcMar>
          </w:tcPr>
          <w:p w14:paraId="68739249" w14:textId="77777777" w:rsidR="000A495C" w:rsidRDefault="008A77A6">
            <w:pPr>
              <w:widowControl w:val="0"/>
              <w:spacing w:line="240" w:lineRule="auto"/>
            </w:pPr>
            <w:r w:rsidRPr="008A77A6">
              <w:t>Family member or friend with computer skills</w:t>
            </w:r>
            <w:r>
              <w:t>.</w:t>
            </w:r>
          </w:p>
          <w:p w14:paraId="0000001E" w14:textId="3D0B6084" w:rsidR="008A77A6" w:rsidRDefault="00E432AB">
            <w:pPr>
              <w:widowControl w:val="0"/>
              <w:spacing w:line="240" w:lineRule="auto"/>
            </w:pPr>
            <w:r w:rsidRPr="00E432AB">
              <w:t>Talented family member can assist with computer issues.</w:t>
            </w:r>
          </w:p>
        </w:tc>
      </w:tr>
      <w:tr w:rsidR="000A495C" w14:paraId="74516ACC" w14:textId="77777777">
        <w:tc>
          <w:tcPr>
            <w:tcW w:w="2790" w:type="dxa"/>
            <w:shd w:val="clear" w:color="auto" w:fill="auto"/>
            <w:tcMar>
              <w:top w:w="100" w:type="dxa"/>
              <w:left w:w="100" w:type="dxa"/>
              <w:bottom w:w="100" w:type="dxa"/>
              <w:right w:w="100" w:type="dxa"/>
            </w:tcMar>
          </w:tcPr>
          <w:p w14:paraId="0000001F" w14:textId="77777777" w:rsidR="000A495C" w:rsidRDefault="00EA61E3">
            <w:pPr>
              <w:widowControl w:val="0"/>
              <w:spacing w:line="240" w:lineRule="auto"/>
            </w:pPr>
            <w:r>
              <w:t>Questions about my academic path</w:t>
            </w:r>
          </w:p>
        </w:tc>
        <w:tc>
          <w:tcPr>
            <w:tcW w:w="3450" w:type="dxa"/>
            <w:shd w:val="clear" w:color="auto" w:fill="auto"/>
            <w:tcMar>
              <w:top w:w="100" w:type="dxa"/>
              <w:left w:w="100" w:type="dxa"/>
              <w:bottom w:w="100" w:type="dxa"/>
              <w:right w:w="100" w:type="dxa"/>
            </w:tcMar>
          </w:tcPr>
          <w:p w14:paraId="0E845DB3" w14:textId="77777777" w:rsidR="000A495C" w:rsidRDefault="00A23178">
            <w:pPr>
              <w:widowControl w:val="0"/>
              <w:spacing w:line="240" w:lineRule="auto"/>
            </w:pPr>
            <w:r w:rsidRPr="00A23178">
              <w:t>Academic Advising Center</w:t>
            </w:r>
            <w:r w:rsidR="008A77A6">
              <w:t>.</w:t>
            </w:r>
          </w:p>
          <w:p w14:paraId="00000020" w14:textId="1776444A" w:rsidR="008A77A6" w:rsidRDefault="008A77A6">
            <w:pPr>
              <w:widowControl w:val="0"/>
              <w:spacing w:line="240" w:lineRule="auto"/>
            </w:pPr>
            <w:r w:rsidRPr="008A77A6">
              <w:t>Offers guidance on degree options and required classes.</w:t>
            </w:r>
          </w:p>
        </w:tc>
        <w:tc>
          <w:tcPr>
            <w:tcW w:w="3120" w:type="dxa"/>
            <w:shd w:val="clear" w:color="auto" w:fill="auto"/>
            <w:tcMar>
              <w:top w:w="100" w:type="dxa"/>
              <w:left w:w="100" w:type="dxa"/>
              <w:bottom w:w="100" w:type="dxa"/>
              <w:right w:w="100" w:type="dxa"/>
            </w:tcMar>
          </w:tcPr>
          <w:p w14:paraId="625B8FAA" w14:textId="77777777" w:rsidR="000A495C" w:rsidRDefault="008A77A6">
            <w:pPr>
              <w:widowControl w:val="0"/>
              <w:spacing w:line="240" w:lineRule="auto"/>
            </w:pPr>
            <w:r>
              <w:t>Brother Selvin</w:t>
            </w:r>
            <w:r w:rsidR="00E432AB">
              <w:t>.</w:t>
            </w:r>
          </w:p>
          <w:p w14:paraId="00000021" w14:textId="569CB2B6" w:rsidR="00E432AB" w:rsidRDefault="00E432AB">
            <w:pPr>
              <w:widowControl w:val="0"/>
              <w:spacing w:line="240" w:lineRule="auto"/>
            </w:pPr>
            <w:r w:rsidRPr="00E432AB">
              <w:t>Experienced in online learning, helps with academic planning.</w:t>
            </w:r>
          </w:p>
        </w:tc>
      </w:tr>
      <w:tr w:rsidR="000A495C" w14:paraId="727B0A91" w14:textId="77777777">
        <w:tc>
          <w:tcPr>
            <w:tcW w:w="2790" w:type="dxa"/>
            <w:shd w:val="clear" w:color="auto" w:fill="auto"/>
            <w:tcMar>
              <w:top w:w="100" w:type="dxa"/>
              <w:left w:w="100" w:type="dxa"/>
              <w:bottom w:w="100" w:type="dxa"/>
              <w:right w:w="100" w:type="dxa"/>
            </w:tcMar>
          </w:tcPr>
          <w:p w14:paraId="00000022" w14:textId="77777777" w:rsidR="000A495C" w:rsidRDefault="00EA61E3">
            <w:pPr>
              <w:widowControl w:val="0"/>
              <w:spacing w:line="240" w:lineRule="auto"/>
            </w:pPr>
            <w:r>
              <w:t>Homework help</w:t>
            </w:r>
          </w:p>
        </w:tc>
        <w:tc>
          <w:tcPr>
            <w:tcW w:w="3450" w:type="dxa"/>
            <w:shd w:val="clear" w:color="auto" w:fill="auto"/>
            <w:tcMar>
              <w:top w:w="100" w:type="dxa"/>
              <w:left w:w="100" w:type="dxa"/>
              <w:bottom w:w="100" w:type="dxa"/>
              <w:right w:w="100" w:type="dxa"/>
            </w:tcMar>
          </w:tcPr>
          <w:p w14:paraId="0B86DEBC" w14:textId="77777777" w:rsidR="000A495C" w:rsidRDefault="00A23178">
            <w:pPr>
              <w:widowControl w:val="0"/>
              <w:spacing w:line="240" w:lineRule="auto"/>
            </w:pPr>
            <w:r w:rsidRPr="00A23178">
              <w:t>The Writing Center</w:t>
            </w:r>
            <w:r w:rsidR="008A77A6">
              <w:t>.</w:t>
            </w:r>
          </w:p>
          <w:p w14:paraId="00000023" w14:textId="70D62D4B" w:rsidR="008A77A6" w:rsidRDefault="008A77A6">
            <w:pPr>
              <w:widowControl w:val="0"/>
              <w:spacing w:line="240" w:lineRule="auto"/>
            </w:pPr>
            <w:proofErr w:type="gramStart"/>
            <w:r w:rsidRPr="008A77A6">
              <w:t>Provides assistance</w:t>
            </w:r>
            <w:proofErr w:type="gramEnd"/>
            <w:r w:rsidRPr="008A77A6">
              <w:t xml:space="preserve"> with specific writing assignments.</w:t>
            </w:r>
          </w:p>
        </w:tc>
        <w:tc>
          <w:tcPr>
            <w:tcW w:w="3120" w:type="dxa"/>
            <w:shd w:val="clear" w:color="auto" w:fill="auto"/>
            <w:tcMar>
              <w:top w:w="100" w:type="dxa"/>
              <w:left w:w="100" w:type="dxa"/>
              <w:bottom w:w="100" w:type="dxa"/>
              <w:right w:w="100" w:type="dxa"/>
            </w:tcMar>
          </w:tcPr>
          <w:p w14:paraId="30F83399" w14:textId="77777777" w:rsidR="000A495C" w:rsidRDefault="008A77A6">
            <w:pPr>
              <w:widowControl w:val="0"/>
              <w:spacing w:line="240" w:lineRule="auto"/>
            </w:pPr>
            <w:r w:rsidRPr="008A77A6">
              <w:t>Local community</w:t>
            </w:r>
            <w:r>
              <w:t>.</w:t>
            </w:r>
            <w:r w:rsidR="00E432AB">
              <w:t xml:space="preserve"> </w:t>
            </w:r>
          </w:p>
          <w:p w14:paraId="00000024" w14:textId="14816B54" w:rsidR="00E432AB" w:rsidRDefault="00E432AB">
            <w:pPr>
              <w:widowControl w:val="0"/>
              <w:spacing w:line="240" w:lineRule="auto"/>
            </w:pPr>
            <w:r w:rsidRPr="00E432AB">
              <w:t>Workshops on time management, writing, and computer skills.</w:t>
            </w:r>
          </w:p>
        </w:tc>
      </w:tr>
      <w:tr w:rsidR="000A495C" w14:paraId="7551639E" w14:textId="77777777">
        <w:tc>
          <w:tcPr>
            <w:tcW w:w="2790" w:type="dxa"/>
            <w:shd w:val="clear" w:color="auto" w:fill="auto"/>
            <w:tcMar>
              <w:top w:w="100" w:type="dxa"/>
              <w:left w:w="100" w:type="dxa"/>
              <w:bottom w:w="100" w:type="dxa"/>
              <w:right w:w="100" w:type="dxa"/>
            </w:tcMar>
          </w:tcPr>
          <w:p w14:paraId="00000025" w14:textId="3D9BD448" w:rsidR="000A495C" w:rsidRDefault="00A23178">
            <w:pPr>
              <w:widowControl w:val="0"/>
              <w:spacing w:line="240" w:lineRule="auto"/>
            </w:pPr>
            <w:r w:rsidRPr="00A23178">
              <w:t>Time to Study</w:t>
            </w:r>
          </w:p>
        </w:tc>
        <w:tc>
          <w:tcPr>
            <w:tcW w:w="3450" w:type="dxa"/>
            <w:shd w:val="clear" w:color="auto" w:fill="auto"/>
            <w:tcMar>
              <w:top w:w="100" w:type="dxa"/>
              <w:left w:w="100" w:type="dxa"/>
              <w:bottom w:w="100" w:type="dxa"/>
              <w:right w:w="100" w:type="dxa"/>
            </w:tcMar>
          </w:tcPr>
          <w:p w14:paraId="57670F52" w14:textId="77777777" w:rsidR="000A495C" w:rsidRDefault="00A23178">
            <w:pPr>
              <w:widowControl w:val="0"/>
              <w:spacing w:line="240" w:lineRule="auto"/>
            </w:pPr>
            <w:r w:rsidRPr="00A23178">
              <w:t>Google</w:t>
            </w:r>
            <w:r w:rsidR="008A77A6">
              <w:t>.</w:t>
            </w:r>
          </w:p>
          <w:p w14:paraId="00000026" w14:textId="7E9EF9F7" w:rsidR="008A77A6" w:rsidRDefault="008A77A6">
            <w:pPr>
              <w:widowControl w:val="0"/>
              <w:spacing w:line="240" w:lineRule="auto"/>
            </w:pPr>
            <w:r w:rsidRPr="008A77A6">
              <w:t>Offers ideas on finding time to study.</w:t>
            </w:r>
          </w:p>
        </w:tc>
        <w:tc>
          <w:tcPr>
            <w:tcW w:w="3120" w:type="dxa"/>
            <w:shd w:val="clear" w:color="auto" w:fill="auto"/>
            <w:tcMar>
              <w:top w:w="100" w:type="dxa"/>
              <w:left w:w="100" w:type="dxa"/>
              <w:bottom w:w="100" w:type="dxa"/>
              <w:right w:w="100" w:type="dxa"/>
            </w:tcMar>
          </w:tcPr>
          <w:p w14:paraId="625C3D91" w14:textId="77777777" w:rsidR="000A495C" w:rsidRDefault="00E432AB">
            <w:pPr>
              <w:widowControl w:val="0"/>
              <w:spacing w:line="240" w:lineRule="auto"/>
            </w:pPr>
            <w:r w:rsidRPr="00E432AB">
              <w:t>Productivity guide</w:t>
            </w:r>
            <w:r>
              <w:t>.</w:t>
            </w:r>
          </w:p>
          <w:p w14:paraId="00000027" w14:textId="41D966DD" w:rsidR="00E432AB" w:rsidRDefault="00E432AB">
            <w:pPr>
              <w:widowControl w:val="0"/>
              <w:spacing w:line="240" w:lineRule="auto"/>
            </w:pPr>
            <w:r w:rsidRPr="00E432AB">
              <w:t>Helps in planning and allocating time for studying.</w:t>
            </w:r>
          </w:p>
        </w:tc>
      </w:tr>
      <w:tr w:rsidR="000A495C" w14:paraId="4E67A9D8" w14:textId="77777777">
        <w:tc>
          <w:tcPr>
            <w:tcW w:w="2790" w:type="dxa"/>
            <w:shd w:val="clear" w:color="auto" w:fill="auto"/>
            <w:tcMar>
              <w:top w:w="100" w:type="dxa"/>
              <w:left w:w="100" w:type="dxa"/>
              <w:bottom w:w="100" w:type="dxa"/>
              <w:right w:w="100" w:type="dxa"/>
            </w:tcMar>
          </w:tcPr>
          <w:p w14:paraId="00000028" w14:textId="368807A5" w:rsidR="000A495C" w:rsidRDefault="00A23178">
            <w:pPr>
              <w:widowControl w:val="0"/>
              <w:spacing w:line="240" w:lineRule="auto"/>
            </w:pPr>
            <w:r w:rsidRPr="00A23178">
              <w:t>Spiritual support</w:t>
            </w:r>
          </w:p>
        </w:tc>
        <w:tc>
          <w:tcPr>
            <w:tcW w:w="3450" w:type="dxa"/>
            <w:shd w:val="clear" w:color="auto" w:fill="auto"/>
            <w:tcMar>
              <w:top w:w="100" w:type="dxa"/>
              <w:left w:w="100" w:type="dxa"/>
              <w:bottom w:w="100" w:type="dxa"/>
              <w:right w:w="100" w:type="dxa"/>
            </w:tcMar>
          </w:tcPr>
          <w:p w14:paraId="1E7ABA1E" w14:textId="77777777" w:rsidR="000A495C" w:rsidRDefault="00A23178" w:rsidP="00A23178">
            <w:pPr>
              <w:widowControl w:val="0"/>
              <w:tabs>
                <w:tab w:val="left" w:pos="900"/>
              </w:tabs>
              <w:spacing w:line="240" w:lineRule="auto"/>
            </w:pPr>
            <w:r>
              <w:tab/>
            </w:r>
            <w:r w:rsidRPr="00A23178">
              <w:t>Church of Jesus Christ website</w:t>
            </w:r>
            <w:r w:rsidR="008A77A6">
              <w:t xml:space="preserve">. </w:t>
            </w:r>
          </w:p>
          <w:p w14:paraId="00000029" w14:textId="07D8C705" w:rsidR="008A77A6" w:rsidRDefault="008A77A6" w:rsidP="00A23178">
            <w:pPr>
              <w:widowControl w:val="0"/>
              <w:tabs>
                <w:tab w:val="left" w:pos="900"/>
              </w:tabs>
              <w:spacing w:line="240" w:lineRule="auto"/>
            </w:pPr>
            <w:r w:rsidRPr="008A77A6">
              <w:t>Provides uplifting messages and scriptures for spiritual support.</w:t>
            </w:r>
          </w:p>
        </w:tc>
        <w:tc>
          <w:tcPr>
            <w:tcW w:w="3120" w:type="dxa"/>
            <w:shd w:val="clear" w:color="auto" w:fill="auto"/>
            <w:tcMar>
              <w:top w:w="100" w:type="dxa"/>
              <w:left w:w="100" w:type="dxa"/>
              <w:bottom w:w="100" w:type="dxa"/>
              <w:right w:w="100" w:type="dxa"/>
            </w:tcMar>
          </w:tcPr>
          <w:p w14:paraId="27F4CFD6" w14:textId="77777777" w:rsidR="000A495C" w:rsidRDefault="00E432AB">
            <w:pPr>
              <w:widowControl w:val="0"/>
              <w:spacing w:line="240" w:lineRule="auto"/>
            </w:pPr>
            <w:r w:rsidRPr="00E432AB">
              <w:t>Scripture reading</w:t>
            </w:r>
            <w:r>
              <w:t>.</w:t>
            </w:r>
          </w:p>
          <w:p w14:paraId="0000002A" w14:textId="49EA88A3" w:rsidR="00E432AB" w:rsidRDefault="00E432AB">
            <w:pPr>
              <w:widowControl w:val="0"/>
              <w:spacing w:line="240" w:lineRule="auto"/>
            </w:pPr>
            <w:r w:rsidRPr="00E432AB">
              <w:t>Helps in remembering educational stewardship and spirituality.</w:t>
            </w:r>
          </w:p>
        </w:tc>
      </w:tr>
    </w:tbl>
    <w:p w14:paraId="5E99DADE" w14:textId="516E23A5" w:rsidR="009F7E6A" w:rsidRDefault="009F7E6A" w:rsidP="009F7E6A">
      <w:pPr>
        <w:rPr>
          <w:i/>
        </w:rPr>
      </w:pPr>
      <w:r>
        <w:rPr>
          <w:i/>
        </w:rPr>
        <w:t>If you desire, you may add more</w:t>
      </w:r>
      <w:r w:rsidR="008A6C65">
        <w:rPr>
          <w:i/>
        </w:rPr>
        <w:t xml:space="preserve"> than 5</w:t>
      </w:r>
      <w:r>
        <w:rPr>
          <w:i/>
        </w:rPr>
        <w:t xml:space="preserve"> challenges to the list.</w:t>
      </w:r>
    </w:p>
    <w:p w14:paraId="12DE0D06" w14:textId="77777777" w:rsidR="009F7E6A" w:rsidRDefault="009F7E6A" w:rsidP="009F7E6A">
      <w:pPr>
        <w:jc w:val="right"/>
        <w:rPr>
          <w:i/>
        </w:rPr>
      </w:pPr>
    </w:p>
    <w:p w14:paraId="38D30A26" w14:textId="6692AAA4" w:rsidR="009F7E6A" w:rsidRPr="001871F3" w:rsidRDefault="009F7E6A" w:rsidP="009F7E6A">
      <w:pPr>
        <w:jc w:val="right"/>
        <w:rPr>
          <w:i/>
        </w:rPr>
      </w:pPr>
      <w:r>
        <w:rPr>
          <w:i/>
        </w:rPr>
        <w:t xml:space="preserve">Go on to Step 4 </w:t>
      </w:r>
      <w:r w:rsidRPr="001871F3">
        <w:rPr>
          <w:i/>
        </w:rPr>
        <w:sym w:font="Wingdings" w:char="F0E0"/>
      </w:r>
    </w:p>
    <w:p w14:paraId="0000002C" w14:textId="565BE00F" w:rsidR="000A495C" w:rsidRDefault="00EA61E3">
      <w:pPr>
        <w:pStyle w:val="Ttulo2"/>
      </w:pPr>
      <w:bookmarkStart w:id="3" w:name="_s214xltxn5tp" w:colFirst="0" w:colLast="0"/>
      <w:bookmarkEnd w:id="3"/>
      <w:r>
        <w:t>Step 4</w:t>
      </w:r>
      <w:r w:rsidR="009F7E6A">
        <w:t xml:space="preserve"> - Reflection</w:t>
      </w:r>
    </w:p>
    <w:p w14:paraId="0000002D" w14:textId="1DAF7E3C" w:rsidR="000A495C" w:rsidRDefault="00EA61E3">
      <w:r>
        <w:t xml:space="preserve">Answer the following reflection questions. Use complete sentences. </w:t>
      </w:r>
    </w:p>
    <w:p w14:paraId="708A9504" w14:textId="77777777" w:rsidR="009F7E6A" w:rsidRDefault="009F7E6A"/>
    <w:p w14:paraId="3FF86323" w14:textId="4B4E2F8F" w:rsidR="00EA61E3" w:rsidRDefault="00EA61E3" w:rsidP="00EA61E3">
      <w:pPr>
        <w:numPr>
          <w:ilvl w:val="0"/>
          <w:numId w:val="1"/>
        </w:numPr>
      </w:pPr>
      <w:r>
        <w:t>What resource did you learn about that you feel will be most helpful to you as an online student?  Why?</w:t>
      </w:r>
    </w:p>
    <w:p w14:paraId="11835A1E" w14:textId="7724EA37" w:rsidR="00EA61E3" w:rsidRDefault="00EA61E3" w:rsidP="00EA61E3">
      <w:pPr>
        <w:ind w:left="720"/>
      </w:pPr>
    </w:p>
    <w:p w14:paraId="38B1214B" w14:textId="16EED998" w:rsidR="00EA61E3" w:rsidRPr="00E432AB" w:rsidRDefault="00E432AB" w:rsidP="00EA61E3">
      <w:pPr>
        <w:ind w:left="720"/>
        <w:rPr>
          <w:color w:val="4F81BD" w:themeColor="accent1"/>
        </w:rPr>
      </w:pPr>
      <w:r w:rsidRPr="00E432AB">
        <w:rPr>
          <w:color w:val="4F81BD" w:themeColor="accent1"/>
        </w:rPr>
        <w:t>I learned that online resources are of great help in improving my abilities and talents.</w:t>
      </w:r>
    </w:p>
    <w:p w14:paraId="63ACE6F0" w14:textId="77777777" w:rsidR="00E432AB" w:rsidRDefault="00E432AB" w:rsidP="00EA61E3">
      <w:pPr>
        <w:ind w:left="720"/>
      </w:pPr>
    </w:p>
    <w:p w14:paraId="6AA80452" w14:textId="78AB3517" w:rsidR="00EA61E3" w:rsidRDefault="00EA61E3" w:rsidP="00EA61E3">
      <w:pPr>
        <w:numPr>
          <w:ilvl w:val="0"/>
          <w:numId w:val="1"/>
        </w:numPr>
      </w:pPr>
      <w:r>
        <w:t>Do you feel supported as an online student?  Why or why not?</w:t>
      </w:r>
    </w:p>
    <w:p w14:paraId="5B20B4C1" w14:textId="10C344A1" w:rsidR="00EA61E3" w:rsidRDefault="00EA61E3" w:rsidP="00EA61E3">
      <w:pPr>
        <w:ind w:left="720"/>
      </w:pPr>
    </w:p>
    <w:p w14:paraId="2E2C9946" w14:textId="692C843F" w:rsidR="00EA61E3" w:rsidRPr="00F94456" w:rsidRDefault="001B73A2" w:rsidP="00EA61E3">
      <w:pPr>
        <w:ind w:left="720"/>
        <w:rPr>
          <w:color w:val="4F81BD" w:themeColor="accent1"/>
        </w:rPr>
      </w:pPr>
      <w:r w:rsidRPr="001B73A2">
        <w:rPr>
          <w:color w:val="4F81BD" w:themeColor="accent1"/>
        </w:rPr>
        <w:t>Of course, I have a lot of support. Something that I admire is the importance of each student, something that does not happen in other educational institutions.</w:t>
      </w:r>
    </w:p>
    <w:p w14:paraId="3CFF358D" w14:textId="77777777" w:rsidR="00EA61E3" w:rsidRDefault="00EA61E3" w:rsidP="00EA61E3">
      <w:pPr>
        <w:ind w:left="720"/>
      </w:pPr>
    </w:p>
    <w:p w14:paraId="5AE61460" w14:textId="77777777" w:rsidR="00EA61E3" w:rsidRDefault="00EA61E3">
      <w:pPr>
        <w:numPr>
          <w:ilvl w:val="0"/>
          <w:numId w:val="1"/>
        </w:numPr>
      </w:pPr>
      <w:r>
        <w:t>How will you advocate for help with those challenges that you could not find resources for?</w:t>
      </w:r>
    </w:p>
    <w:p w14:paraId="264D7EEE" w14:textId="77777777" w:rsidR="00EA61E3" w:rsidRDefault="00EA61E3" w:rsidP="00EA61E3">
      <w:pPr>
        <w:ind w:left="720"/>
      </w:pPr>
    </w:p>
    <w:p w14:paraId="7811D5F4" w14:textId="57057D21" w:rsidR="00EA61E3" w:rsidRPr="00F94456" w:rsidRDefault="001B73A2" w:rsidP="00EA61E3">
      <w:pPr>
        <w:ind w:left="720"/>
        <w:rPr>
          <w:color w:val="4F81BD" w:themeColor="accent1"/>
        </w:rPr>
      </w:pPr>
      <w:r w:rsidRPr="001B73A2">
        <w:rPr>
          <w:color w:val="4F81BD" w:themeColor="accent1"/>
        </w:rPr>
        <w:t xml:space="preserve">I like to think that the answers that are not obtained </w:t>
      </w:r>
      <w:proofErr w:type="gramStart"/>
      <w:r w:rsidRPr="001B73A2">
        <w:rPr>
          <w:color w:val="4F81BD" w:themeColor="accent1"/>
        </w:rPr>
        <w:t>at the moment</w:t>
      </w:r>
      <w:proofErr w:type="gramEnd"/>
      <w:r w:rsidRPr="001B73A2">
        <w:rPr>
          <w:color w:val="4F81BD" w:themeColor="accent1"/>
        </w:rPr>
        <w:t xml:space="preserve"> are for some reason and in due time such answers to problems or challenges will arrive.</w:t>
      </w:r>
    </w:p>
    <w:p w14:paraId="00000030" w14:textId="060B3C38" w:rsidR="000A495C" w:rsidRDefault="00EA61E3" w:rsidP="00EA61E3">
      <w:pPr>
        <w:ind w:left="720"/>
      </w:pPr>
      <w:r>
        <w:t xml:space="preserve"> </w:t>
      </w:r>
    </w:p>
    <w:p w14:paraId="00000031" w14:textId="6DECCF42" w:rsidR="000A495C" w:rsidRDefault="00FB6AAE">
      <w:pPr>
        <w:numPr>
          <w:ilvl w:val="0"/>
          <w:numId w:val="1"/>
        </w:numPr>
      </w:pPr>
      <w:r>
        <w:t>Which do you think you will use more often, online resources or local resources</w:t>
      </w:r>
      <w:r w:rsidR="00EA61E3">
        <w:t>?  Why?</w:t>
      </w:r>
    </w:p>
    <w:p w14:paraId="33DDF10F" w14:textId="6475A90F" w:rsidR="00EA61E3" w:rsidRDefault="00EA61E3" w:rsidP="00EA61E3">
      <w:pPr>
        <w:ind w:left="720"/>
      </w:pPr>
    </w:p>
    <w:p w14:paraId="10E391C6" w14:textId="3FA62F3A" w:rsidR="00EA61E3" w:rsidRPr="00F94456" w:rsidRDefault="001B73A2" w:rsidP="00EA61E3">
      <w:pPr>
        <w:ind w:left="720"/>
        <w:rPr>
          <w:color w:val="4F81BD" w:themeColor="accent1"/>
        </w:rPr>
      </w:pPr>
      <w:r w:rsidRPr="001B73A2">
        <w:rPr>
          <w:color w:val="4F81BD" w:themeColor="accent1"/>
        </w:rPr>
        <w:t>Both resources. especially because they maintain a balance.</w:t>
      </w:r>
    </w:p>
    <w:p w14:paraId="00000032" w14:textId="77777777" w:rsidR="000A495C" w:rsidRDefault="000A495C"/>
    <w:p w14:paraId="00000033" w14:textId="77777777" w:rsidR="000A495C" w:rsidRDefault="00EA61E3">
      <w:pPr>
        <w:pStyle w:val="Ttulo2"/>
      </w:pPr>
      <w:bookmarkStart w:id="4" w:name="_37403e3p2zl1" w:colFirst="0" w:colLast="0"/>
      <w:bookmarkEnd w:id="4"/>
      <w:r>
        <w:t>Step 5</w:t>
      </w:r>
    </w:p>
    <w:p w14:paraId="00000035" w14:textId="70D58E15" w:rsidR="000A495C" w:rsidRDefault="009F7E6A">
      <w:r w:rsidRPr="009F7E6A">
        <w:rPr>
          <w:b/>
        </w:rPr>
        <w:t>Save</w:t>
      </w:r>
      <w:r>
        <w:t xml:space="preserve"> this document with your name in the filename, and follow the instructions in your course to submit it for grading and feedback.</w:t>
      </w:r>
    </w:p>
    <w:sectPr w:rsidR="000A49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3817"/>
    <w:multiLevelType w:val="multilevel"/>
    <w:tmpl w:val="30465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9E0B48"/>
    <w:multiLevelType w:val="hybridMultilevel"/>
    <w:tmpl w:val="FA8C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8703819">
    <w:abstractNumId w:val="0"/>
  </w:num>
  <w:num w:numId="2" w16cid:durableId="19169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5C"/>
    <w:rsid w:val="000A495C"/>
    <w:rsid w:val="001B73A2"/>
    <w:rsid w:val="00697194"/>
    <w:rsid w:val="008326DC"/>
    <w:rsid w:val="008A6C65"/>
    <w:rsid w:val="008A77A6"/>
    <w:rsid w:val="009F7E6A"/>
    <w:rsid w:val="00A23178"/>
    <w:rsid w:val="00C802E2"/>
    <w:rsid w:val="00E432AB"/>
    <w:rsid w:val="00E82300"/>
    <w:rsid w:val="00EA61E3"/>
    <w:rsid w:val="00F94456"/>
    <w:rsid w:val="00FB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1CAE"/>
  <w15:docId w15:val="{8CDAED21-31D9-4A6E-893E-0F451998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9F7E6A"/>
    <w:rPr>
      <w:rFonts w:asciiTheme="minorHAnsi" w:hAnsiTheme="minorHAnsi"/>
      <w:color w:val="000000" w:themeColor="text1"/>
      <w:sz w:val="24"/>
    </w:rPr>
  </w:style>
  <w:style w:type="paragraph" w:styleId="Ttulo1">
    <w:name w:val="heading 1"/>
    <w:basedOn w:val="Normal"/>
    <w:next w:val="Normal"/>
    <w:rsid w:val="009F7E6A"/>
    <w:pPr>
      <w:keepNext/>
      <w:keepLines/>
      <w:spacing w:before="400" w:after="120"/>
      <w:outlineLvl w:val="0"/>
    </w:pPr>
    <w:rPr>
      <w:rFonts w:asciiTheme="majorHAnsi" w:hAnsiTheme="majorHAnsi"/>
      <w:b/>
      <w:sz w:val="32"/>
      <w:szCs w:val="40"/>
    </w:rPr>
  </w:style>
  <w:style w:type="paragraph" w:styleId="Ttulo2">
    <w:name w:val="heading 2"/>
    <w:basedOn w:val="Normal"/>
    <w:next w:val="Normal"/>
    <w:rsid w:val="009F7E6A"/>
    <w:pPr>
      <w:keepNext/>
      <w:keepLines/>
      <w:spacing w:before="360" w:after="120"/>
      <w:outlineLvl w:val="1"/>
    </w:pPr>
    <w:rPr>
      <w:rFonts w:asciiTheme="majorHAnsi" w:hAnsiTheme="majorHAnsi"/>
      <w:b/>
      <w:color w:val="17365D" w:themeColor="text2" w:themeShade="BF"/>
      <w:sz w:val="28"/>
      <w:szCs w:val="32"/>
    </w:rPr>
  </w:style>
  <w:style w:type="paragraph" w:styleId="Ttulo3">
    <w:name w:val="heading 3"/>
    <w:basedOn w:val="Normal"/>
    <w:next w:val="Normal"/>
    <w:rsid w:val="009F7E6A"/>
    <w:pPr>
      <w:keepNext/>
      <w:keepLines/>
      <w:spacing w:before="320" w:after="80"/>
      <w:outlineLvl w:val="2"/>
    </w:pPr>
    <w:rPr>
      <w:rFonts w:ascii="Calibri" w:hAnsi="Calibri"/>
      <w:color w:val="434343"/>
      <w:sz w:val="28"/>
      <w:szCs w:val="28"/>
    </w:rPr>
  </w:style>
  <w:style w:type="paragraph" w:styleId="Ttulo4">
    <w:name w:val="heading 4"/>
    <w:basedOn w:val="Normal"/>
    <w:next w:val="Normal"/>
    <w:pPr>
      <w:keepNext/>
      <w:keepLines/>
      <w:spacing w:before="280" w:after="80"/>
      <w:outlineLvl w:val="3"/>
    </w:pPr>
    <w:rPr>
      <w:color w:val="666666"/>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 w:type="paragraph" w:styleId="Textodeglobo">
    <w:name w:val="Balloon Text"/>
    <w:basedOn w:val="Normal"/>
    <w:link w:val="TextodegloboCar"/>
    <w:uiPriority w:val="99"/>
    <w:semiHidden/>
    <w:unhideWhenUsed/>
    <w:rsid w:val="00EA61E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61E3"/>
    <w:rPr>
      <w:rFonts w:ascii="Segoe UI" w:hAnsi="Segoe UI" w:cs="Segoe UI"/>
      <w:sz w:val="18"/>
      <w:szCs w:val="18"/>
    </w:rPr>
  </w:style>
  <w:style w:type="character" w:styleId="Textodelmarcadordeposicin">
    <w:name w:val="Placeholder Text"/>
    <w:basedOn w:val="Fuentedeprrafopredeter"/>
    <w:uiPriority w:val="99"/>
    <w:semiHidden/>
    <w:rsid w:val="00EA61E3"/>
    <w:rPr>
      <w:color w:val="808080"/>
    </w:rPr>
  </w:style>
  <w:style w:type="paragraph" w:styleId="Prrafodelista">
    <w:name w:val="List Paragraph"/>
    <w:basedOn w:val="Normal"/>
    <w:uiPriority w:val="34"/>
    <w:qFormat/>
    <w:rsid w:val="009F7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5909">
      <w:bodyDiv w:val="1"/>
      <w:marLeft w:val="0"/>
      <w:marRight w:val="0"/>
      <w:marTop w:val="0"/>
      <w:marBottom w:val="0"/>
      <w:divBdr>
        <w:top w:val="none" w:sz="0" w:space="0" w:color="auto"/>
        <w:left w:val="none" w:sz="0" w:space="0" w:color="auto"/>
        <w:bottom w:val="none" w:sz="0" w:space="0" w:color="auto"/>
        <w:right w:val="none" w:sz="0" w:space="0" w:color="auto"/>
      </w:divBdr>
    </w:div>
    <w:div w:id="85660496">
      <w:bodyDiv w:val="1"/>
      <w:marLeft w:val="0"/>
      <w:marRight w:val="0"/>
      <w:marTop w:val="0"/>
      <w:marBottom w:val="0"/>
      <w:divBdr>
        <w:top w:val="none" w:sz="0" w:space="0" w:color="auto"/>
        <w:left w:val="none" w:sz="0" w:space="0" w:color="auto"/>
        <w:bottom w:val="none" w:sz="0" w:space="0" w:color="auto"/>
        <w:right w:val="none" w:sz="0" w:space="0" w:color="auto"/>
      </w:divBdr>
    </w:div>
    <w:div w:id="124125249">
      <w:bodyDiv w:val="1"/>
      <w:marLeft w:val="0"/>
      <w:marRight w:val="0"/>
      <w:marTop w:val="0"/>
      <w:marBottom w:val="0"/>
      <w:divBdr>
        <w:top w:val="none" w:sz="0" w:space="0" w:color="auto"/>
        <w:left w:val="none" w:sz="0" w:space="0" w:color="auto"/>
        <w:bottom w:val="none" w:sz="0" w:space="0" w:color="auto"/>
        <w:right w:val="none" w:sz="0" w:space="0" w:color="auto"/>
      </w:divBdr>
    </w:div>
    <w:div w:id="319040506">
      <w:bodyDiv w:val="1"/>
      <w:marLeft w:val="0"/>
      <w:marRight w:val="0"/>
      <w:marTop w:val="0"/>
      <w:marBottom w:val="0"/>
      <w:divBdr>
        <w:top w:val="none" w:sz="0" w:space="0" w:color="auto"/>
        <w:left w:val="none" w:sz="0" w:space="0" w:color="auto"/>
        <w:bottom w:val="none" w:sz="0" w:space="0" w:color="auto"/>
        <w:right w:val="none" w:sz="0" w:space="0" w:color="auto"/>
      </w:divBdr>
      <w:divsChild>
        <w:div w:id="1308558809">
          <w:marLeft w:val="0"/>
          <w:marRight w:val="0"/>
          <w:marTop w:val="0"/>
          <w:marBottom w:val="0"/>
          <w:divBdr>
            <w:top w:val="none" w:sz="0" w:space="0" w:color="auto"/>
            <w:left w:val="none" w:sz="0" w:space="0" w:color="auto"/>
            <w:bottom w:val="none" w:sz="0" w:space="0" w:color="auto"/>
            <w:right w:val="none" w:sz="0" w:space="0" w:color="auto"/>
          </w:divBdr>
          <w:divsChild>
            <w:div w:id="1444379105">
              <w:marLeft w:val="0"/>
              <w:marRight w:val="0"/>
              <w:marTop w:val="0"/>
              <w:marBottom w:val="0"/>
              <w:divBdr>
                <w:top w:val="none" w:sz="0" w:space="0" w:color="auto"/>
                <w:left w:val="none" w:sz="0" w:space="0" w:color="auto"/>
                <w:bottom w:val="none" w:sz="0" w:space="0" w:color="auto"/>
                <w:right w:val="none" w:sz="0" w:space="0" w:color="auto"/>
              </w:divBdr>
              <w:divsChild>
                <w:div w:id="634873525">
                  <w:marLeft w:val="0"/>
                  <w:marRight w:val="0"/>
                  <w:marTop w:val="0"/>
                  <w:marBottom w:val="0"/>
                  <w:divBdr>
                    <w:top w:val="none" w:sz="0" w:space="0" w:color="auto"/>
                    <w:left w:val="none" w:sz="0" w:space="0" w:color="auto"/>
                    <w:bottom w:val="none" w:sz="0" w:space="0" w:color="auto"/>
                    <w:right w:val="none" w:sz="0" w:space="0" w:color="auto"/>
                  </w:divBdr>
                  <w:divsChild>
                    <w:div w:id="1085105177">
                      <w:marLeft w:val="0"/>
                      <w:marRight w:val="0"/>
                      <w:marTop w:val="0"/>
                      <w:marBottom w:val="0"/>
                      <w:divBdr>
                        <w:top w:val="none" w:sz="0" w:space="0" w:color="auto"/>
                        <w:left w:val="none" w:sz="0" w:space="0" w:color="auto"/>
                        <w:bottom w:val="none" w:sz="0" w:space="0" w:color="auto"/>
                        <w:right w:val="none" w:sz="0" w:space="0" w:color="auto"/>
                      </w:divBdr>
                      <w:divsChild>
                        <w:div w:id="782386606">
                          <w:marLeft w:val="0"/>
                          <w:marRight w:val="0"/>
                          <w:marTop w:val="0"/>
                          <w:marBottom w:val="0"/>
                          <w:divBdr>
                            <w:top w:val="none" w:sz="0" w:space="0" w:color="auto"/>
                            <w:left w:val="none" w:sz="0" w:space="0" w:color="auto"/>
                            <w:bottom w:val="none" w:sz="0" w:space="0" w:color="auto"/>
                            <w:right w:val="none" w:sz="0" w:space="0" w:color="auto"/>
                          </w:divBdr>
                          <w:divsChild>
                            <w:div w:id="466818858">
                              <w:marLeft w:val="0"/>
                              <w:marRight w:val="0"/>
                              <w:marTop w:val="0"/>
                              <w:marBottom w:val="0"/>
                              <w:divBdr>
                                <w:top w:val="none" w:sz="0" w:space="0" w:color="auto"/>
                                <w:left w:val="none" w:sz="0" w:space="0" w:color="auto"/>
                                <w:bottom w:val="none" w:sz="0" w:space="0" w:color="auto"/>
                                <w:right w:val="none" w:sz="0" w:space="0" w:color="auto"/>
                              </w:divBdr>
                              <w:divsChild>
                                <w:div w:id="1329477877">
                                  <w:marLeft w:val="0"/>
                                  <w:marRight w:val="0"/>
                                  <w:marTop w:val="0"/>
                                  <w:marBottom w:val="0"/>
                                  <w:divBdr>
                                    <w:top w:val="none" w:sz="0" w:space="0" w:color="auto"/>
                                    <w:left w:val="none" w:sz="0" w:space="0" w:color="auto"/>
                                    <w:bottom w:val="none" w:sz="0" w:space="0" w:color="auto"/>
                                    <w:right w:val="none" w:sz="0" w:space="0" w:color="auto"/>
                                  </w:divBdr>
                                  <w:divsChild>
                                    <w:div w:id="1520074321">
                                      <w:marLeft w:val="0"/>
                                      <w:marRight w:val="0"/>
                                      <w:marTop w:val="0"/>
                                      <w:marBottom w:val="0"/>
                                      <w:divBdr>
                                        <w:top w:val="none" w:sz="0" w:space="0" w:color="auto"/>
                                        <w:left w:val="none" w:sz="0" w:space="0" w:color="auto"/>
                                        <w:bottom w:val="none" w:sz="0" w:space="0" w:color="auto"/>
                                        <w:right w:val="none" w:sz="0" w:space="0" w:color="auto"/>
                                      </w:divBdr>
                                    </w:div>
                                    <w:div w:id="1527668635">
                                      <w:marLeft w:val="0"/>
                                      <w:marRight w:val="0"/>
                                      <w:marTop w:val="0"/>
                                      <w:marBottom w:val="0"/>
                                      <w:divBdr>
                                        <w:top w:val="none" w:sz="0" w:space="0" w:color="auto"/>
                                        <w:left w:val="none" w:sz="0" w:space="0" w:color="auto"/>
                                        <w:bottom w:val="none" w:sz="0" w:space="0" w:color="auto"/>
                                        <w:right w:val="none" w:sz="0" w:space="0" w:color="auto"/>
                                      </w:divBdr>
                                      <w:divsChild>
                                        <w:div w:id="1375231045">
                                          <w:marLeft w:val="0"/>
                                          <w:marRight w:val="165"/>
                                          <w:marTop w:val="150"/>
                                          <w:marBottom w:val="0"/>
                                          <w:divBdr>
                                            <w:top w:val="none" w:sz="0" w:space="0" w:color="auto"/>
                                            <w:left w:val="none" w:sz="0" w:space="0" w:color="auto"/>
                                            <w:bottom w:val="none" w:sz="0" w:space="0" w:color="auto"/>
                                            <w:right w:val="none" w:sz="0" w:space="0" w:color="auto"/>
                                          </w:divBdr>
                                          <w:divsChild>
                                            <w:div w:id="1954285160">
                                              <w:marLeft w:val="0"/>
                                              <w:marRight w:val="0"/>
                                              <w:marTop w:val="0"/>
                                              <w:marBottom w:val="0"/>
                                              <w:divBdr>
                                                <w:top w:val="none" w:sz="0" w:space="0" w:color="auto"/>
                                                <w:left w:val="none" w:sz="0" w:space="0" w:color="auto"/>
                                                <w:bottom w:val="none" w:sz="0" w:space="0" w:color="auto"/>
                                                <w:right w:val="none" w:sz="0" w:space="0" w:color="auto"/>
                                              </w:divBdr>
                                              <w:divsChild>
                                                <w:div w:id="6348687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9102694">
      <w:bodyDiv w:val="1"/>
      <w:marLeft w:val="0"/>
      <w:marRight w:val="0"/>
      <w:marTop w:val="0"/>
      <w:marBottom w:val="0"/>
      <w:divBdr>
        <w:top w:val="none" w:sz="0" w:space="0" w:color="auto"/>
        <w:left w:val="none" w:sz="0" w:space="0" w:color="auto"/>
        <w:bottom w:val="none" w:sz="0" w:space="0" w:color="auto"/>
        <w:right w:val="none" w:sz="0" w:space="0" w:color="auto"/>
      </w:divBdr>
    </w:div>
    <w:div w:id="1137652073">
      <w:bodyDiv w:val="1"/>
      <w:marLeft w:val="0"/>
      <w:marRight w:val="0"/>
      <w:marTop w:val="0"/>
      <w:marBottom w:val="0"/>
      <w:divBdr>
        <w:top w:val="none" w:sz="0" w:space="0" w:color="auto"/>
        <w:left w:val="none" w:sz="0" w:space="0" w:color="auto"/>
        <w:bottom w:val="none" w:sz="0" w:space="0" w:color="auto"/>
        <w:right w:val="none" w:sz="0" w:space="0" w:color="auto"/>
      </w:divBdr>
    </w:div>
    <w:div w:id="1267811592">
      <w:bodyDiv w:val="1"/>
      <w:marLeft w:val="0"/>
      <w:marRight w:val="0"/>
      <w:marTop w:val="0"/>
      <w:marBottom w:val="0"/>
      <w:divBdr>
        <w:top w:val="none" w:sz="0" w:space="0" w:color="auto"/>
        <w:left w:val="none" w:sz="0" w:space="0" w:color="auto"/>
        <w:bottom w:val="none" w:sz="0" w:space="0" w:color="auto"/>
        <w:right w:val="none" w:sz="0" w:space="0" w:color="auto"/>
      </w:divBdr>
    </w:div>
    <w:div w:id="1981185941">
      <w:bodyDiv w:val="1"/>
      <w:marLeft w:val="0"/>
      <w:marRight w:val="0"/>
      <w:marTop w:val="0"/>
      <w:marBottom w:val="0"/>
      <w:divBdr>
        <w:top w:val="none" w:sz="0" w:space="0" w:color="auto"/>
        <w:left w:val="none" w:sz="0" w:space="0" w:color="auto"/>
        <w:bottom w:val="none" w:sz="0" w:space="0" w:color="auto"/>
        <w:right w:val="none" w:sz="0" w:space="0" w:color="auto"/>
      </w:divBdr>
    </w:div>
    <w:div w:id="2075006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580</Words>
  <Characters>3193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 Cruz</dc:creator>
  <cp:lastModifiedBy>Kevin E. Cruz</cp:lastModifiedBy>
  <cp:revision>2</cp:revision>
  <dcterms:created xsi:type="dcterms:W3CDTF">2023-11-12T18:58:00Z</dcterms:created>
  <dcterms:modified xsi:type="dcterms:W3CDTF">2023-11-12T18:58:00Z</dcterms:modified>
</cp:coreProperties>
</file>