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Noto Sans CJK SC" w:hAnsi="Noto Sans CJK SC" w:eastAsia="Noto Sans CJK SC"/>
          <w:b/>
          <w:color w:val="1F4E79"/>
          <w:sz w:val="44"/>
        </w:rPr>
        <w:t>银行 ATM 自动取款系统</w:t>
        <w:br/>
        <w:t>六人详细分工计划</w:t>
      </w:r>
    </w:p>
    <w:p>
      <w:pPr>
        <w:spacing w:after="240"/>
        <w:jc w:val="center"/>
      </w:pPr>
      <w:r>
        <w:rPr>
          <w:rFonts w:ascii="Noto Sans CJK SC" w:hAnsi="Noto Sans CJK SC" w:eastAsia="Noto Sans CJK SC"/>
          <w:b/>
          <w:color w:val="444444"/>
          <w:sz w:val="24"/>
        </w:rPr>
        <w:t>分工模式：成员1-成员4专门负责编程，成员5-成员6专门负责文档与材料整理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2F6FC"/>
            <w:tcBorders>
              <w:top w:val="single" w:sz="8" w:color="9ECAE1"/>
              <w:left w:val="single" w:sz="8" w:color="9ECAE1"/>
              <w:bottom w:val="single" w:sz="8" w:color="9ECAE1"/>
              <w:right w:val="single" w:sz="8" w:color="9ECAE1"/>
            </w:tcBorders>
          </w:tcPr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color w:val="1F4E79"/>
                <w:sz w:val="21"/>
              </w:rPr>
              <w:t>计划说明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sz w:val="20"/>
              </w:rPr>
              <w:t>本计划根据项目图片中的要求整理，覆盖基本功能、扩展功能、现场演示和项目设计文档。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sz w:val="20"/>
              </w:rPr>
              <w:t>分工重点是：工作量尽量均衡，接口边界清楚，成员之间衔接顺畅。</w:t>
            </w:r>
          </w:p>
        </w:tc>
      </w:tr>
    </w:tbl>
    <w:p/>
    <w:p>
      <w:pPr>
        <w:pStyle w:val="Heading1"/>
        <w:spacing w:before="160" w:after="80"/>
      </w:pPr>
      <w:r>
        <w:rPr>
          <w:rFonts w:ascii="Noto Sans CJK SC" w:hAnsi="Noto Sans CJK SC" w:eastAsia="Noto Sans CJK SC"/>
          <w:b/>
          <w:color w:val="1F4E79"/>
          <w:sz w:val="32"/>
        </w:rPr>
        <w:t>一、总体分工表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13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成员</w:t>
            </w:r>
          </w:p>
        </w:tc>
        <w:tc>
          <w:tcPr>
            <w:tcW w:type="dxa" w:w="1247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工作类型</w:t>
            </w:r>
          </w:p>
        </w:tc>
        <w:tc>
          <w:tcPr>
            <w:tcW w:type="dxa" w:w="6350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核心任务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成员1</w:t>
            </w:r>
          </w:p>
        </w:tc>
        <w:tc>
          <w:tcPr>
            <w:tcW w:type="dxa" w:w="124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编程</w:t>
            </w:r>
          </w:p>
        </w:tc>
        <w:tc>
          <w:tcPr>
            <w:tcW w:type="dxa" w:w="635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ATM 客户端界面、用户输入、功能入口、结果显示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成员2</w:t>
            </w:r>
          </w:p>
        </w:tc>
        <w:tc>
          <w:tcPr>
            <w:tcW w:type="dxa" w:w="124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编程</w:t>
            </w:r>
          </w:p>
        </w:tc>
        <w:tc>
          <w:tcPr>
            <w:tcW w:type="dxa" w:w="635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Socket 通信、通信协议实现、状态码解析、RTT 检测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成员3</w:t>
            </w:r>
          </w:p>
        </w:tc>
        <w:tc>
          <w:tcPr>
            <w:tcW w:type="dxa" w:w="124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编程</w:t>
            </w:r>
          </w:p>
        </w:tc>
        <w:tc>
          <w:tcPr>
            <w:tcW w:type="dxa" w:w="635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银行中央服务器框架、命令解析、登录状态管理、响应返回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成员4</w:t>
            </w:r>
          </w:p>
        </w:tc>
        <w:tc>
          <w:tcPr>
            <w:tcW w:type="dxa" w:w="124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编程</w:t>
            </w:r>
          </w:p>
        </w:tc>
        <w:tc>
          <w:tcPr>
            <w:tcW w:type="dxa" w:w="635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数据库、账户业务函数、交易流水、SMTP 邮件提醒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成员5</w:t>
            </w:r>
          </w:p>
        </w:tc>
        <w:tc>
          <w:tcPr>
            <w:tcW w:type="dxa" w:w="124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</w:t>
            </w:r>
          </w:p>
        </w:tc>
        <w:tc>
          <w:tcPr>
            <w:tcW w:type="dxa" w:w="635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文档前半部分、需求分析、总体方案、协议流程、格式统一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成员6</w:t>
            </w:r>
          </w:p>
        </w:tc>
        <w:tc>
          <w:tcPr>
            <w:tcW w:type="dxa" w:w="124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</w:t>
            </w:r>
          </w:p>
        </w:tc>
        <w:tc>
          <w:tcPr>
            <w:tcW w:type="dxa" w:w="635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文档后半部分、代码说明、数据库设计、测试文档、演示材料</w:t>
            </w:r>
          </w:p>
        </w:tc>
      </w:tr>
    </w:tbl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整体逻辑：成员1和成员2共同完成客户端与通信部分；成员3和成员4共同完成服务器、数据库和扩展功能；成员5和成员6共同完成项目设计文档、测试材料和演示材料。</w:t>
      </w:r>
    </w:p>
    <w:p>
      <w:pPr>
        <w:pStyle w:val="Heading1"/>
        <w:spacing w:before="160" w:after="80"/>
      </w:pPr>
      <w:r>
        <w:rPr>
          <w:rFonts w:ascii="Noto Sans CJK SC" w:hAnsi="Noto Sans CJK SC" w:eastAsia="Noto Sans CJK SC"/>
          <w:b/>
          <w:color w:val="1F4E79"/>
          <w:sz w:val="32"/>
        </w:rPr>
        <w:t>二、编程成员详细分工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成员1：ATM 客户端界面与用户操作模块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主要定位：成员1负责用户直接操作的 ATM 客户端界面部分，让用户能够看见菜单、输入内容、选择功能并看到服务器返回结果。成员1不直接处理底层 Socket，也不直接访问数据库，而是调用成员2提供的通信函数。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功能</w:t>
            </w:r>
          </w:p>
        </w:tc>
        <w:tc>
          <w:tcPr>
            <w:tcW w:type="dxa" w:w="6576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具体任务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客户端启动界面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显示系统名称、欢迎信息和连接提示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登录界面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输入用户名和密码，并检查是否为空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主菜单界面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显示余额查询、取款、存款、流水查询、RTT 测试、退出等选项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余额查询入口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用户选择后调用通信函数发送查询请求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取款入口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用户输入取款金额，并进行合法性检查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存款入口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用户输入存款金额，并进行合法性检查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流水查询入口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用户选择后调用通信函数查询交易流水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RTT 测试入口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用户选择后调用 RTT 检测函数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退出功能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调用退出请求，并关闭客户端程序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结果显示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将服务器返回的结果以清晰方式显示给用户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成员1输入检查要求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操作</w:t>
            </w:r>
          </w:p>
        </w:tc>
        <w:tc>
          <w:tcPr>
            <w:tcW w:type="dxa" w:w="6576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检查内容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用户名不能为空，密码不能为空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菜单选择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只能输入已有菜单编号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金额必须是数字，必须大于 0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金额必须是数字，必须大于 0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退出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正常结束客户端程序，并提示用户退出成功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成员1客户端菜单示例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========== Bank ATM System ==========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Welcome to ATM Client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1. Login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2. Balance Query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3. Withdraw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4. Deposit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5. Transaction Flow Query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6. Network RTT Test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7. Exit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Please enter your choice:</w:t>
      </w:r>
    </w:p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成员1需要调用成员2的函数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login(username, password)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queryBalance()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withdraw(amount)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deposit(amount)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queryFlow()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testRTT()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quitSystem()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交付对象</w:t>
            </w:r>
          </w:p>
        </w:tc>
        <w:tc>
          <w:tcPr>
            <w:tcW w:type="dxa" w:w="6690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交付内容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成员2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用户操作需求、客户端需要调用的通信函数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成员5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客户端界面说明、菜单截图、界面流程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成员6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客户端运行截图、各功能操作截图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全组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可运行的 ATM 客户端界面模块</w:t>
            </w:r>
          </w:p>
        </w:tc>
      </w:tr>
    </w:tbl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成员2：Socket 通信、协议实现与 RTT 检测模块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主要定位：成员2负责 ATM 客户端和银行中央服务器之间的通信，是客户端和服务器之间的桥梁。成员2把成员1的用户操作转换成服务器能理解的请求报文，再把服务器返回的结果解析后交给成员1显示。成员2同时负责 RTT 检测，因为 RTT 属于通信链路质量检测。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功能</w:t>
            </w:r>
          </w:p>
        </w:tc>
        <w:tc>
          <w:tcPr>
            <w:tcW w:type="dxa" w:w="6576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具体任务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Socket 连接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建立客户端与服务器的 TCP 连接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请求封装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将用户操作封装成协议命令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请求发送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向服务器发送登录、查询、取款、存款、流水查询等请求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响应接收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接收服务器返回的数据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状态码解析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根据状态码判断请求成功或失败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异常处理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处理服务器断开、连接失败、超时等问题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RTT 检测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发送 PING，接收 PONG，计算往返时延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RTT 统计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统计最小 RTT、最大 RTT、平均 RTT，并输出网络状态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客户端请求协议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建议统一采用格式：COMMAND [data]。常用命令如下。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70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命令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含义</w:t>
            </w:r>
          </w:p>
        </w:tc>
        <w:tc>
          <w:tcPr>
            <w:tcW w:type="dxa" w:w="3969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HELO</w:t>
            </w:r>
          </w:p>
        </w:tc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发送用户名</w:t>
            </w:r>
          </w:p>
        </w:tc>
        <w:tc>
          <w:tcPr>
            <w:tcW w:type="dxa" w:w="39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HELO zhangsan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PASS</w:t>
            </w:r>
          </w:p>
        </w:tc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发送密码</w:t>
            </w:r>
          </w:p>
        </w:tc>
        <w:tc>
          <w:tcPr>
            <w:tcW w:type="dxa" w:w="39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PASS 123456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BALA</w:t>
            </w:r>
          </w:p>
        </w:tc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查询余额</w:t>
            </w:r>
          </w:p>
        </w:tc>
        <w:tc>
          <w:tcPr>
            <w:tcW w:type="dxa" w:w="39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BALA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WITHDRAW</w:t>
            </w:r>
          </w:p>
        </w:tc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</w:t>
            </w:r>
          </w:p>
        </w:tc>
        <w:tc>
          <w:tcPr>
            <w:tcW w:type="dxa" w:w="39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WITHDRAW 500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DEPOSIT</w:t>
            </w:r>
          </w:p>
        </w:tc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</w:t>
            </w:r>
          </w:p>
        </w:tc>
        <w:tc>
          <w:tcPr>
            <w:tcW w:type="dxa" w:w="39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DEPOSIT 300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FLOW</w:t>
            </w:r>
          </w:p>
        </w:tc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查询交易流水</w:t>
            </w:r>
          </w:p>
        </w:tc>
        <w:tc>
          <w:tcPr>
            <w:tcW w:type="dxa" w:w="39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FLOW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PING</w:t>
            </w:r>
          </w:p>
        </w:tc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RTT 测试</w:t>
            </w:r>
          </w:p>
        </w:tc>
        <w:tc>
          <w:tcPr>
            <w:tcW w:type="dxa" w:w="39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PING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QUIT</w:t>
            </w:r>
          </w:p>
        </w:tc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退出系统</w:t>
            </w:r>
          </w:p>
        </w:tc>
        <w:tc>
          <w:tcPr>
            <w:tcW w:type="dxa" w:w="39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QUIT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服务器响应协议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服务器返回格式建议为：StatusCode StatusPhrase Data。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19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状态码示例</w:t>
            </w:r>
          </w:p>
        </w:tc>
        <w:tc>
          <w:tcPr>
            <w:tcW w:type="dxa" w:w="3685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含义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200 OK Login success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登录成功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201 OK Balance: 5000.00 RMB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余额查询成功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202 OK Withdraw success, Balance: 4500.00 RMB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取款成功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203 OK Deposit success, Balance: 5300.00 RMB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存款成功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204 OK Flow query success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流水查询成功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300 OK Quit success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退出成功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400 ERROR Wrong password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密码错误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401 ERROR User not found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用户不存在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402 ERROR Insufficient balance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余额不足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403 ERROR Invalid amount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金额非法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404 ERROR Please login first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未登录操作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500 ERROR Server error</w:t>
            </w:r>
          </w:p>
        </w:tc>
        <w:tc>
          <w:tcPr>
            <w:tcW w:type="dxa" w:w="368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服务器或数据库异常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成员2需要实现的通信函数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connectServer(ip, port)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sendRequest(request)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receiveResponse()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login(username, password)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queryBalance()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withdraw(amount)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deposit(amount)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queryFlow()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testRTT()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quitSystem()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closeConnection()</w:t>
      </w:r>
    </w:p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RTT 检测流程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记录发送时间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发送 PING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等待服务器返回 PONG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记录接收时间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RTT = 接收时间 - 发送时间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重复测试多次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统计最小值、最大值、平均值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交付对象</w:t>
            </w:r>
          </w:p>
        </w:tc>
        <w:tc>
          <w:tcPr>
            <w:tcW w:type="dxa" w:w="6690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交付内容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成员1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通信函数接口、服务器返回结果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成员3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请求命令格式、响应格式、PING/PONG 规则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成员5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通信协议表、状态码表、交互流程说明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成员6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通信运行截图、RTT 测试截图、RTT 测试结果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全组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可运行的通信模块和 RTT 检测功能</w:t>
            </w:r>
          </w:p>
        </w:tc>
      </w:tr>
    </w:tbl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成员3：银行中央服务器框架与业务调度模块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主要定位：成员3负责银行中央服务器程序，是服务器端的调度中心。成员3负责接收请求、解析命令、判断登录状态、调用成员4提供的数据库和业务函数，并按照统一协议向客户端返回响应。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功能</w:t>
            </w:r>
          </w:p>
        </w:tc>
        <w:tc>
          <w:tcPr>
            <w:tcW w:type="dxa" w:w="6576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具体任务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服务器启动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创建服务器 Socket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端口监听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绑定 IP 和端口，等待客户端连接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请求接收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接收客户端发来的协议命令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命令解析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判断请求属于登录、查询、取款、存款、流水查询、RTT 或退出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登录状态管理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保存当前用户登录状态，未登录时限制查询、存取款和流水查询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业务调度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调用成员4提供的数据库和业务函数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响应封装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按统一格式返回状态码和处理结果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PING 响应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收到 PING 后立即返回 PONG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异常处理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处理非法命令、未登录操作、数据库异常等情况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服务器需要识别的命令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HELO username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PASS password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BALA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WITHDRAW amount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DEPOSIT amount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FLOW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PING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QUIT</w:t>
      </w:r>
    </w:p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服务器整体流程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启动服务器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绑定 IP 和端口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监听客户端连接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接收客户端请求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解析请求命令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判断用户状态和命令类型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调用成员4提供的业务函数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封装服务器响应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返回给客户端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继续等待下一次请求</w:t>
      </w:r>
    </w:p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各功能处理逻辑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功能</w:t>
            </w:r>
          </w:p>
        </w:tc>
        <w:tc>
          <w:tcPr>
            <w:tcW w:type="dxa" w:w="6803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成员3处理逻辑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收到 HELO username 后调用 checkUser；收到 PASS password 后调用 checkPassword；成功后设置登录状态并返回 200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余额查询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收到 BALA 后先判断是否登录，再调用 getBalance，成功后返回余额信息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收到 WITHDRAW amount 后判断登录状态和金额格式，再调用 withdraw；成功后返回最新余额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收到 DEPOSIT amount 后判断登录状态和金额格式，再调用 deposit；成功后返回最新余额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流水查询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收到 FLOW 后判断是否登录，再调用 getFlow 返回交易记录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RTT 检测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收到 PING 后立即返回 PONG，RTT 计算由成员2完成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退出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收到 QUIT 后返回退出成功信息并关闭当前连接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成员3需要调用成员4的函数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checkUser(username)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checkPassword(username, password)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getBalance(username)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withdraw(username, amount)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deposit(username, amount)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getFlow(username)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getEmail(username)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sendEmail(toEmail, subject, content)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交付对象</w:t>
            </w:r>
          </w:p>
        </w:tc>
        <w:tc>
          <w:tcPr>
            <w:tcW w:type="dxa" w:w="6690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交付内容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成员2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服务器支持的命令、状态码、响应格式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成员4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需要调用的数据库接口和邮件接口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成员5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服务器整体流程、请求处理流程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成员6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服务器核心代码、服务器运行截图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全组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可运行的银行中央服务器程序</w:t>
            </w:r>
          </w:p>
        </w:tc>
      </w:tr>
    </w:tbl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成员4：数据库、账户业务函数与 SMTP 邮件模块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主要定位：成员4负责数据库和与账户数据直接相关的业务功能，为成员3提供数据库和业务处理函数。成员4还负责 SMTP 邮件提醒功能，确保存款成功和取款成功后都能发送确认邮件。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模块</w:t>
            </w:r>
          </w:p>
        </w:tc>
        <w:tc>
          <w:tcPr>
            <w:tcW w:type="dxa" w:w="6576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具体任务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数据库设计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创建数据库、账户信息表、交易流水表，插入测试账号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数据库连接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编写数据库连接代码和异常处理代码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用户验证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查询用户是否存在、验证密码是否正确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余额管理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查询余额、更新余额、保证余额不能异常变成负数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交易流水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记录存款、取款、查询等交易记录，支持流水查询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邮箱查询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根据当前用户查询邮箱地址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SMTP 邮件</w:t>
            </w:r>
          </w:p>
        </w:tc>
        <w:tc>
          <w:tcPr>
            <w:tcW w:type="dxa" w:w="657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存款成功和取款成功后发送确认邮件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账户信息表设计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表名建议：account。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98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字段名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类型示例</w:t>
            </w:r>
          </w:p>
        </w:tc>
        <w:tc>
          <w:tcPr>
            <w:tcW w:type="dxa" w:w="4252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含义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id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int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用户编号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username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varchar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用户名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password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varchar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密码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balance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decimal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账户余额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email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varchar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用户邮箱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status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int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账户状态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交易流水表设计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表名建议：transaction_flow。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98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字段名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类型示例</w:t>
            </w:r>
          </w:p>
        </w:tc>
        <w:tc>
          <w:tcPr>
            <w:tcW w:type="dxa" w:w="4252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含义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id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int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流水编号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username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varchar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用户名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type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varchar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交易类型，例如 LOGIN、BALANCE_QUERY、WITHDRAW、DEPOSIT、FLOW_QUERY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amount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decimal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交易金额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balance_after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decimal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交易后余额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create_time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datetime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交易时间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remark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varchar</w:t>
            </w:r>
          </w:p>
        </w:tc>
        <w:tc>
          <w:tcPr>
            <w:tcW w:type="dxa" w:w="425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备注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成员4需要提供给成员3的函数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checkUser(username)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checkPassword(username, password)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getBalance(username)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withdraw(username, amount)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deposit(username, amount)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addFlow(username, type, amount, balance_after)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getFlow(username)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getEmail(username)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sendEmail(toEmail, subject, content)</w:t>
      </w:r>
    </w:p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存款和取款业务处理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业务</w:t>
            </w:r>
          </w:p>
        </w:tc>
        <w:tc>
          <w:tcPr>
            <w:tcW w:type="dxa" w:w="6803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处理流程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取款业务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查询当前余额 -&gt; 判断余额是否充足 -&gt; 扣除取款金额 -&gt; 更新账户余额 -&gt; 记录交易流水 -&gt; 返回最新余额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存款业务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查询当前余额 -&gt; 增加存款金额 -&gt; 更新账户余额 -&gt; 记录交易流水 -&gt; 返回最新余额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SMTP 邮件提醒要求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835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操作</w:t>
            </w:r>
          </w:p>
        </w:tc>
        <w:tc>
          <w:tcPr>
            <w:tcW w:type="dxa" w:w="5669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是否发送邮件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取款成功</w:t>
            </w:r>
          </w:p>
        </w:tc>
        <w:tc>
          <w:tcPr>
            <w:tcW w:type="dxa" w:w="56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是，发送取款确认邮件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存款成功</w:t>
            </w:r>
          </w:p>
        </w:tc>
        <w:tc>
          <w:tcPr>
            <w:tcW w:type="dxa" w:w="56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是，发送存款确认邮件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查询余额</w:t>
            </w:r>
          </w:p>
        </w:tc>
        <w:tc>
          <w:tcPr>
            <w:tcW w:type="dxa" w:w="56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否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查询流水</w:t>
            </w:r>
          </w:p>
        </w:tc>
        <w:tc>
          <w:tcPr>
            <w:tcW w:type="dxa" w:w="56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否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</w:t>
            </w:r>
          </w:p>
        </w:tc>
        <w:tc>
          <w:tcPr>
            <w:tcW w:type="dxa" w:w="566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否</w:t>
            </w:r>
          </w:p>
        </w:tc>
      </w:tr>
    </w:tbl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取款邮件内容示例：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Subject: Bank ATM Withdraw Notice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尊敬的用户，您的账户刚刚完成一笔取款操作。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取款金额：500 RMB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当前余额：4500 RMB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如非本人操作，请及时联系银行。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存款邮件内容示例：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Subject: Bank ATM Deposit Notice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尊敬的用户，您的账户刚刚完成一笔存款操作。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存款金额：300 RMB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当前余额：5300 RMB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感谢您使用本 ATM 系统。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交付对象</w:t>
            </w:r>
          </w:p>
        </w:tc>
        <w:tc>
          <w:tcPr>
            <w:tcW w:type="dxa" w:w="6690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交付内容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成员3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数据库函数、存取款函数、邮件发送函数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成员5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数据库结构说明、SMTP 功能说明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成员6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数据库代码、数据库截图、邮件发送截图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全组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可用的数据库模块、账户业务模块、SMTP 邮件模块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SC" w:hAnsi="Noto Sans CJK SC" w:eastAsia="Noto Sans CJK SC"/>
          <w:b/>
          <w:color w:val="1F4E79"/>
          <w:sz w:val="32"/>
        </w:rPr>
        <w:t>三、文档成员详细分工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成员5：文档前半部分、协议流程与格式统一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主要定位：成员5专门负责项目设计文档前半部分。成员5不负责编程，但需要主动向成员1、成员2、成员3、成员4收集系统设计信息，然后整理成文档。成员5还负责最终文档格式统一。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3005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负责章节</w:t>
            </w:r>
          </w:p>
        </w:tc>
        <w:tc>
          <w:tcPr>
            <w:tcW w:type="dxa" w:w="5499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主要内容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1. 引言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项目背景、项目目标、系统意义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1.1 背景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说明银行 ATM 系统、客户端-服务器通信和账户管理的背景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1.2 团队成员介绍、分工介绍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整理六名成员的分工表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2. 设计概述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说明系统总体设计思路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2.1 需求描述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写清楚登录、查询、取款、存款、流水查询、SMTP 邮件、RTT 等需求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2.2 设计方法和开发工具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写明使用的语言、开发环境、数据库、Socket、SMTP 等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3. 系统详细需求分析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说明系统运行环境和接口需求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3.1 系统运行环境和接口需求分析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说明客户端、服务器、数据库之间的接口关系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4. 总体方案确定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描述系统整体结构和设计方案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4.1 系统总体结构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绘制或整理系统结构图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4.2 系统详细界面</w:t>
            </w:r>
          </w:p>
        </w:tc>
        <w:tc>
          <w:tcPr>
            <w:tcW w:type="dxa" w:w="5499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整理 ATM 客户端界面、菜单界面、功能界面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成员5额外负责内容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55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内容</w:t>
            </w:r>
          </w:p>
        </w:tc>
        <w:tc>
          <w:tcPr>
            <w:tcW w:type="dxa" w:w="5953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说明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通信协议表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根据成员2提供的信息整理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状态码表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根据成员2、成员3提供的信息整理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登录流程图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整理 HELO、PASS 交互流程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查询余额流程图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整理 BALA 交互流程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取款流程图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整理 WITHDRAW 交互流程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存款流程图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整理 DEPOSIT 交互流程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流水查询流程图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整理 FLOW 交互流程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RTT 测试流程图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整理 PING/PONG 交互流程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最终格式统一</w:t>
            </w:r>
          </w:p>
        </w:tc>
        <w:tc>
          <w:tcPr>
            <w:tcW w:type="dxa" w:w="595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统一标题、编号、字体、表格、截图格式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来源成员</w:t>
            </w:r>
          </w:p>
        </w:tc>
        <w:tc>
          <w:tcPr>
            <w:tcW w:type="dxa" w:w="6690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需要收集的内容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成员1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客户端菜单、界面截图、用户操作流程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成员2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通信协议、命令表、状态码表、RTT 说明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成员3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服务器总体流程、命令解析逻辑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成员4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数据库概述、SMTP 邮件提醒说明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成员6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后半部分文档内容，用于最终格式统一</w:t>
            </w:r>
          </w:p>
        </w:tc>
      </w:tr>
    </w:tbl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成员6：文档后半部分、代码说明、测试与演示材料</w:t>
      </w:r>
    </w:p>
    <w:p>
      <w:pPr>
        <w:spacing w:before="0" w:after="60" w:line="276" w:lineRule="auto"/>
      </w:pPr>
      <w:r>
        <w:rPr>
          <w:rFonts w:ascii="Noto Sans CJK SC" w:hAnsi="Noto Sans CJK SC" w:eastAsia="Noto Sans CJK SC"/>
          <w:b w:val="0"/>
          <w:sz w:val="21"/>
        </w:rPr>
        <w:t>主要定位：成员6专门负责项目设计文档后半部分。成员6需要把编程成员完成的代码、截图、数据库结果和测试结果整理成报告内容，并准备现场演示材料。成员6不负责编写主要代码，但需要理解代码功能，能够把代码说明写清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负责章节</w:t>
            </w:r>
          </w:p>
        </w:tc>
        <w:tc>
          <w:tcPr>
            <w:tcW w:type="dxa" w:w="5102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主要内容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5. 系统设计</w:t>
            </w:r>
          </w:p>
        </w:tc>
        <w:tc>
          <w:tcPr>
            <w:tcW w:type="dxa" w:w="51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说明系统各程序模块设计思路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5.1 银行中央服务器程序设计思路（含源代码）</w:t>
            </w:r>
          </w:p>
        </w:tc>
        <w:tc>
          <w:tcPr>
            <w:tcW w:type="dxa" w:w="51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写服务器 Socket、命令解析、业务调度、响应返回，并整理服务器核心代码片段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5.2 银行 ATM 客户端程序设计思路（含源代码）</w:t>
            </w:r>
          </w:p>
        </w:tc>
        <w:tc>
          <w:tcPr>
            <w:tcW w:type="dxa" w:w="51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写客户端界面、输入、通信调用、结果显示，并整理客户端核心代码片段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6. 数据库设计</w:t>
            </w:r>
          </w:p>
        </w:tc>
        <w:tc>
          <w:tcPr>
            <w:tcW w:type="dxa" w:w="51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说明数据库总体设计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6.1 数据库设计说明</w:t>
            </w:r>
          </w:p>
        </w:tc>
        <w:tc>
          <w:tcPr>
            <w:tcW w:type="dxa" w:w="51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写账户表、流水表、字段说明、数据库操作函数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7. 测试文档及效果</w:t>
            </w:r>
          </w:p>
        </w:tc>
        <w:tc>
          <w:tcPr>
            <w:tcW w:type="dxa" w:w="51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整理测试计划、测试截图和测试结果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7.1 测试计划</w:t>
            </w:r>
          </w:p>
        </w:tc>
        <w:tc>
          <w:tcPr>
            <w:tcW w:type="dxa" w:w="51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写测试环境、测试账号、测试功能、测试方法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7.2 测试效果</w:t>
            </w:r>
          </w:p>
        </w:tc>
        <w:tc>
          <w:tcPr>
            <w:tcW w:type="dxa" w:w="510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整理运行截图、测试结果、功能验证说明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成员6需要整理的测试项目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测试编号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测试功能</w:t>
            </w:r>
          </w:p>
        </w:tc>
        <w:tc>
          <w:tcPr>
            <w:tcW w:type="dxa" w:w="4762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测试内容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T01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正确用户名和密码登录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T02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登录失败测试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错误密码或不存在用户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T03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余额查询测试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登录后查询账户余额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T04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取款成功测试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余额充足时取款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T05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取款失败测试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余额不足或金额非法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T06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输入合法金额完成存款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T07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流水查询测试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查询交易记录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T08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SMTP 邮件测试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存款、取款后是否发送邮件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T09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RTT 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PING/PONG 往返时延检测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T10</w:t>
            </w:r>
          </w:p>
        </w:tc>
        <w:tc>
          <w:tcPr>
            <w:tcW w:type="dxa" w:w="22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退出测试</w:t>
            </w:r>
          </w:p>
        </w:tc>
        <w:tc>
          <w:tcPr>
            <w:tcW w:type="dxa" w:w="4762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用户正常退出系统</w:t>
            </w:r>
          </w:p>
        </w:tc>
      </w:tr>
    </w:tbl>
    <w:p>
      <w:pPr>
        <w:pStyle w:val="Heading3"/>
        <w:spacing w:before="100" w:after="80"/>
      </w:pPr>
      <w:r>
        <w:rPr>
          <w:rFonts w:ascii="Noto Sans CJK SC" w:hAnsi="Noto Sans CJK SC" w:eastAsia="Noto Sans CJK SC"/>
          <w:b/>
          <w:color w:val="444444"/>
          <w:sz w:val="23"/>
        </w:rPr>
        <w:t>测试用例表示例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417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测试编号</w:t>
            </w:r>
          </w:p>
        </w:tc>
        <w:tc>
          <w:tcPr>
            <w:tcW w:type="dxa" w:w="170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测试功能</w:t>
            </w:r>
          </w:p>
        </w:tc>
        <w:tc>
          <w:tcPr>
            <w:tcW w:type="dxa" w:w="198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输入内容</w:t>
            </w:r>
          </w:p>
        </w:tc>
        <w:tc>
          <w:tcPr>
            <w:tcW w:type="dxa" w:w="238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预期结果</w:t>
            </w:r>
          </w:p>
        </w:tc>
        <w:tc>
          <w:tcPr>
            <w:tcW w:type="dxa" w:w="1020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实际结果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T01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登录测试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zhangsan / 123456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登录成功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T02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登录失败测试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zhangsan / 000000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提示密码错误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T03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余额查询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BALA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返回当前余额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T04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取款测试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WITHDRAW 500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取款成功，余额减少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T05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余额不足测试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WITHDRAW 999999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提示余额不足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T06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存款测试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DEPOSIT 300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存款成功，余额增加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T07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流水查询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FLOW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显示交易流水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T08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邮件测试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存款或取款成功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收到确认邮件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T09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RTT 测试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PING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返回 RTT 测试结果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T10</w:t>
            </w:r>
          </w:p>
        </w:tc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退出测试</w:t>
            </w:r>
          </w:p>
        </w:tc>
        <w:tc>
          <w:tcPr>
            <w:tcW w:type="dxa" w:w="198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QUIT</w:t>
            </w:r>
          </w:p>
        </w:tc>
        <w:tc>
          <w:tcPr>
            <w:tcW w:type="dxa" w:w="238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正常退出系统</w:t>
            </w:r>
          </w:p>
        </w:tc>
        <w:tc>
          <w:tcPr>
            <w:tcW w:type="dxa" w:w="102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通过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87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来源成员</w:t>
            </w:r>
          </w:p>
        </w:tc>
        <w:tc>
          <w:tcPr>
            <w:tcW w:type="dxa" w:w="6690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需要收集的内容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成员1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客户端运行截图、菜单截图、操作截图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成员2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通信成功截图、状态码返回截图、RTT 测试截图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成员3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服务器运行截图、服务器核心代码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成员4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数据库表截图、余额变化截图、流水记录截图、邮件截图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成员5</w:t>
            </w:r>
          </w:p>
        </w:tc>
        <w:tc>
          <w:tcPr>
            <w:tcW w:type="dxa" w:w="6690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前半部分文档、格式要求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SC" w:hAnsi="Noto Sans CJK SC" w:eastAsia="Noto Sans CJK SC"/>
          <w:b/>
          <w:color w:val="1F4E79"/>
          <w:sz w:val="32"/>
        </w:rPr>
        <w:t>四、成员之间的衔接逻辑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登录功能衔接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成员1：输入用户名和密码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成员2：发送 HELO username 和 PASS password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成员3：接收请求并解析命令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成员4：查询数据库，验证用户和密码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成员3：返回登录结果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成员2：接收并解析状态码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成员1：显示登录成功或失败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成员5、成员6：整理流程说明和测试截图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余额查询功能衔接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成员1：用户选择余额查询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成员2：发送 BALA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成员3：判断用户是否登录，并调用余额查询函数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成员4：从数据库读取账户余额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成员3：返回余额信息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成员2：接收并解析响应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成员1：显示账户余额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成员6：整理测试结果和截图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取款功能衔接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成员1：用户输入取款金额并检查金额是否合法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成员2：发送 WITHDRAW amount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成员3：判断用户登录状态和金额格式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成员4：查询余额，判断余额是否充足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成员4：更新账户余额，记录交易流水，发送取款确认邮件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成员3：返回取款结果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成员2：解析服务器响应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成员1：显示取款成功或失败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成员6：整理取款测试、数据库变化、邮件截图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存款功能衔接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成员1：用户输入存款金额并检查金额是否合法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成员2：发送 DEPOSIT amount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成员3：判断用户登录状态和金额格式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成员4：更新账户余额，记录交易流水，发送存款确认邮件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成员3：返回存款结果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成员2：解析服务器响应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成员1：显示存款成功或失败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成员6：整理存款测试、数据库变化、邮件截图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流水查询功能衔接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成员1：用户选择流水查询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成员2：发送 FLOW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成员3：判断用户是否登录，并调用流水查询函数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成员4：查询交易流水表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成员3：返回交易流水记录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成员2：解析响应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成员1：显示流水记录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成员6：整理流水查询测试截图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RTT 检测功能衔接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成员1：用户选择 RTT 测试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成员2：记录发送时间，发送 PING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成员3：收到 PING 后立即返回 PONG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成员2：记录接收时间，计算 RTT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成员2：多次测试后统计最大值、最小值、平均值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成员1：显示 RTT 测试结果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成员6：整理 RTT 测试截图和结果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文档整理衔接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成员1、2、3、4：提供代码、截图、运行结果和功能说明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成员5：整理文档前半部分、协议、流程图、总体格式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成员6：整理文档后半部分、代码说明、数据库说明、测试效果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成员5：统一最终报告格式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↓</w:t>
      </w:r>
    </w:p>
    <w:p>
      <w:pPr>
        <w:spacing w:after="0"/>
        <w:ind w:left="283"/>
      </w:pPr>
      <w:r>
        <w:rPr>
          <w:rFonts w:ascii="Noto Sans CJK SC" w:hAnsi="Noto Sans CJK SC" w:eastAsia="Noto Sans CJK SC"/>
          <w:sz w:val="19"/>
        </w:rPr>
        <w:t>成员6：检查测试材料和演示材料是否完整</w:t>
      </w:r>
    </w:p>
    <w:p>
      <w:pPr>
        <w:pStyle w:val="Heading2"/>
        <w:spacing w:before="160" w:after="100"/>
      </w:pPr>
      <w:r>
        <w:rPr>
          <w:rFonts w:ascii="宋体" w:hAnsi="宋体" w:eastAsia="宋体"/>
          <w:sz w:val="24"/>
        </w:rPr>
        <w:t>第四部分衔接总原则</w:t>
      </w:r>
    </w:p>
    <w:p>
      <w:pPr>
        <w:spacing w:after="80" w:line="276" w:lineRule="auto"/>
        <w:ind w:firstLine="420"/>
      </w:pPr>
      <w:r>
        <w:rPr>
          <w:rFonts w:ascii="宋体" w:hAnsi="宋体" w:eastAsia="宋体"/>
          <w:sz w:val="21"/>
        </w:rPr>
        <w:t>第四部分的重点是把六名成员的工作结果串成一条完整链路。成员1负责把用户操作转化为明确的功能入口，成员2负责把功能入口转化为统一通信报文，成员3负责把报文转化为服务器端业务调用，成员4负责完成数据库、余额、流水和邮件处理，成员5、成员6负责把实现过程、运行结果和测试证据整理成最终材料。各成员交接时必须同时交付接口说明、输入输出样例、异常处理方式和截图或测试记录，避免只完成个人模块但无法联调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57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衔接关系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交接内容</w:t>
            </w:r>
          </w:p>
        </w:tc>
        <w:tc>
          <w:tcPr>
            <w:tcW w:type="dxa" w:w="4082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确认标准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成员1 -&gt; 成员2</w:t>
            </w:r>
          </w:p>
        </w:tc>
        <w:tc>
          <w:tcPr>
            <w:tcW w:type="dxa" w:w="3515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菜单选项、用户输入字段、输入合法性检查结果、需要调用的通信函数名称。</w:t>
            </w:r>
          </w:p>
        </w:tc>
        <w:tc>
          <w:tcPr>
            <w:tcW w:type="dxa" w:w="408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成员2能够根据成员1的操作直接封装 HELO、PASS、BALA、WITHDRAW、DEPOSIT、FLOW、PING、QUIT 等请求。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成员2 -&gt; 成员3</w:t>
            </w:r>
          </w:p>
        </w:tc>
        <w:tc>
          <w:tcPr>
            <w:tcW w:type="dxa" w:w="3515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客户端请求命令、参数格式、连接地址、端口号、超时和断线处理规则。</w:t>
            </w:r>
          </w:p>
        </w:tc>
        <w:tc>
          <w:tcPr>
            <w:tcW w:type="dxa" w:w="408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成员3能够准确解析命令并返回统一格式的 StatusCode StatusPhrase Data 响应。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成员3 -&gt; 成员4</w:t>
            </w:r>
          </w:p>
        </w:tc>
        <w:tc>
          <w:tcPr>
            <w:tcW w:type="dxa" w:w="3515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当前登录用户、业务类型、金额参数、需要调用的数据库和邮件函数。</w:t>
            </w:r>
          </w:p>
        </w:tc>
        <w:tc>
          <w:tcPr>
            <w:tcW w:type="dxa" w:w="408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成员4返回余额、流水、邮件发送结果或明确错误原因，成员3可据此封装响应。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成员4 -&gt; 成员3</w:t>
            </w:r>
          </w:p>
        </w:tc>
        <w:tc>
          <w:tcPr>
            <w:tcW w:type="dxa" w:w="3515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用户验证结果、余额变化、交易流水记录、邮箱地址和 SMTP 发送状态。</w:t>
            </w:r>
          </w:p>
        </w:tc>
        <w:tc>
          <w:tcPr>
            <w:tcW w:type="dxa" w:w="408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服务器响应能真实反映数据库变化，取款和存款成功后有流水与邮件记录。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编程成员 -&gt; 文档成员</w:t>
            </w:r>
          </w:p>
        </w:tc>
        <w:tc>
          <w:tcPr>
            <w:tcW w:type="dxa" w:w="3515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代码片段、运行截图、协议样例、数据库截图、测试数据和问题处理记录。</w:t>
            </w:r>
          </w:p>
        </w:tc>
        <w:tc>
          <w:tcPr>
            <w:tcW w:type="dxa" w:w="408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成员5、成员6能够把功能流程、测试结果和演示材料写入报告，并保持格式统一。</w:t>
            </w:r>
          </w:p>
        </w:tc>
      </w:tr>
    </w:tbl>
    <w:p>
      <w:pPr>
        <w:spacing w:after="80"/>
      </w:pPr>
    </w:p>
    <w:p>
      <w:pPr>
        <w:pStyle w:val="Heading2"/>
        <w:spacing w:before="160" w:after="100"/>
      </w:pPr>
      <w:r>
        <w:rPr>
          <w:rFonts w:ascii="宋体" w:hAnsi="宋体" w:eastAsia="宋体"/>
          <w:sz w:val="24"/>
        </w:rPr>
        <w:t>接口与数据衔接要求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04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接口内容</w:t>
            </w:r>
          </w:p>
        </w:tc>
        <w:tc>
          <w:tcPr>
            <w:tcW w:type="dxa" w:w="964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调用方</w:t>
            </w:r>
          </w:p>
        </w:tc>
        <w:tc>
          <w:tcPr>
            <w:tcW w:type="dxa" w:w="964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提供方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输入数据</w:t>
            </w:r>
          </w:p>
        </w:tc>
        <w:tc>
          <w:tcPr>
            <w:tcW w:type="dxa" w:w="3798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输出数据或结果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登录验证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</w:t>
            </w:r>
          </w:p>
        </w:tc>
        <w:tc>
          <w:tcPr>
            <w:tcW w:type="dxa" w:w="226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username、password</w:t>
            </w:r>
          </w:p>
        </w:tc>
        <w:tc>
          <w:tcPr>
            <w:tcW w:type="dxa" w:w="379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用户是否存在、密码是否正确、登录成功或失败原因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余额查询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</w:t>
            </w:r>
          </w:p>
        </w:tc>
        <w:tc>
          <w:tcPr>
            <w:tcW w:type="dxa" w:w="226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已登录用户名</w:t>
            </w:r>
          </w:p>
        </w:tc>
        <w:tc>
          <w:tcPr>
            <w:tcW w:type="dxa" w:w="379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当前账户余额或未登录、用户异常等错误信息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取款处理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</w:t>
            </w:r>
          </w:p>
        </w:tc>
        <w:tc>
          <w:tcPr>
            <w:tcW w:type="dxa" w:w="226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用户名、取款金额</w:t>
            </w:r>
          </w:p>
        </w:tc>
        <w:tc>
          <w:tcPr>
            <w:tcW w:type="dxa" w:w="379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取款是否成功、最新余额、交易流水、邮件发送结果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存款处理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</w:t>
            </w:r>
          </w:p>
        </w:tc>
        <w:tc>
          <w:tcPr>
            <w:tcW w:type="dxa" w:w="226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用户名、存款金额</w:t>
            </w:r>
          </w:p>
        </w:tc>
        <w:tc>
          <w:tcPr>
            <w:tcW w:type="dxa" w:w="379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存款是否成功、最新余额、交易流水、邮件发送结果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流水查询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</w:t>
            </w:r>
          </w:p>
        </w:tc>
        <w:tc>
          <w:tcPr>
            <w:tcW w:type="dxa" w:w="226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已登录用户名</w:t>
            </w:r>
          </w:p>
        </w:tc>
        <w:tc>
          <w:tcPr>
            <w:tcW w:type="dxa" w:w="379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该用户的交易记录列表，包含交易类型、金额、余额和时间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RTT 检测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成员1、成员2</w:t>
            </w:r>
          </w:p>
        </w:tc>
        <w:tc>
          <w:tcPr>
            <w:tcW w:type="dxa" w:w="964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成员2、成员3</w:t>
            </w:r>
          </w:p>
        </w:tc>
        <w:tc>
          <w:tcPr>
            <w:tcW w:type="dxa" w:w="226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PING 请求和发送时间</w:t>
            </w:r>
          </w:p>
        </w:tc>
        <w:tc>
          <w:tcPr>
            <w:tcW w:type="dxa" w:w="3798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PONG 响应、单次 RTT、最小值、最大值、平均值</w:t>
            </w:r>
          </w:p>
        </w:tc>
      </w:tr>
    </w:tbl>
    <w:p>
      <w:pPr>
        <w:spacing w:after="80"/>
      </w:pPr>
    </w:p>
    <w:p>
      <w:pPr>
        <w:spacing w:after="80" w:line="276" w:lineRule="auto"/>
        <w:ind w:firstLine="420"/>
      </w:pPr>
      <w:r>
        <w:rPr>
          <w:rFonts w:ascii="宋体" w:hAnsi="宋体" w:eastAsia="宋体"/>
          <w:sz w:val="21"/>
        </w:rPr>
        <w:t>接口命名和参数顺序确定后不得随意修改。如果确实需要调整，修改人必须同步通知上下游成员，并同时更新通信协议表、状态码表、测试用例和报告中的对应描述。</w:t>
      </w:r>
    </w:p>
    <w:p>
      <w:pPr>
        <w:pStyle w:val="Heading2"/>
        <w:spacing w:before="160" w:after="100"/>
      </w:pPr>
      <w:r>
        <w:rPr>
          <w:rFonts w:ascii="宋体" w:hAnsi="宋体" w:eastAsia="宋体"/>
          <w:sz w:val="24"/>
        </w:rPr>
        <w:t>联调顺序安排</w:t>
      </w:r>
    </w:p>
    <w:p>
      <w:pPr>
        <w:spacing w:after="80" w:line="276" w:lineRule="auto"/>
        <w:ind w:firstLine="420"/>
      </w:pPr>
      <w:r>
        <w:rPr>
          <w:rFonts w:ascii="宋体" w:hAnsi="宋体" w:eastAsia="宋体"/>
          <w:sz w:val="21"/>
        </w:rPr>
        <w:t>第一步，成员2和成员3先联调 Socket 连接、命令发送、响应接收和 PING/PONG，确认通信链路可用。</w:t>
      </w:r>
    </w:p>
    <w:p>
      <w:pPr>
        <w:spacing w:after="80" w:line="276" w:lineRule="auto"/>
        <w:ind w:firstLine="420"/>
      </w:pPr>
      <w:r>
        <w:rPr>
          <w:rFonts w:ascii="宋体" w:hAnsi="宋体" w:eastAsia="宋体"/>
          <w:sz w:val="21"/>
        </w:rPr>
        <w:t>第二步，成员3和成员4联调登录、余额查询、存款、取款、流水查询和 SMTP 邮件发送，确认服务器业务处理正确。</w:t>
      </w:r>
    </w:p>
    <w:p>
      <w:pPr>
        <w:spacing w:after="80" w:line="276" w:lineRule="auto"/>
        <w:ind w:firstLine="420"/>
      </w:pPr>
      <w:r>
        <w:rPr>
          <w:rFonts w:ascii="宋体" w:hAnsi="宋体" w:eastAsia="宋体"/>
          <w:sz w:val="21"/>
        </w:rPr>
        <w:t>第三步，成员1和成员2联调客户端菜单、输入检查、通信函数调用和返回结果显示，确认用户操作能够触发正确请求。</w:t>
      </w:r>
    </w:p>
    <w:p>
      <w:pPr>
        <w:spacing w:after="80" w:line="276" w:lineRule="auto"/>
        <w:ind w:firstLine="420"/>
      </w:pPr>
      <w:r>
        <w:rPr>
          <w:rFonts w:ascii="宋体" w:hAnsi="宋体" w:eastAsia="宋体"/>
          <w:sz w:val="21"/>
        </w:rPr>
        <w:t>第四步，成员1、成员2、成员3、成员4进行全流程联调，依次测试登录、余额查询、取款、存款、流水查询、RTT 检测和退出。</w:t>
      </w:r>
    </w:p>
    <w:p>
      <w:pPr>
        <w:spacing w:after="80" w:line="276" w:lineRule="auto"/>
        <w:ind w:firstLine="420"/>
      </w:pPr>
      <w:r>
        <w:rPr>
          <w:rFonts w:ascii="宋体" w:hAnsi="宋体" w:eastAsia="宋体"/>
          <w:sz w:val="21"/>
        </w:rPr>
        <w:t>第五步，成员5、成员6根据全流程运行结果整理截图、测试表、代码说明和演示材料，发现文档缺口时及时反馈给对应编程成员补充。</w:t>
      </w:r>
    </w:p>
    <w:p>
      <w:pPr>
        <w:pStyle w:val="Heading2"/>
        <w:spacing w:before="160" w:after="100"/>
      </w:pPr>
      <w:r>
        <w:rPr>
          <w:rFonts w:ascii="宋体" w:hAnsi="宋体" w:eastAsia="宋体"/>
          <w:sz w:val="24"/>
        </w:rPr>
        <w:t>异常处理与反馈机制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异常类型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主要责任成员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协作处理方式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客户端输入错误</w:t>
            </w:r>
          </w:p>
        </w:tc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成员1</w:t>
            </w:r>
          </w:p>
        </w:tc>
        <w:tc>
          <w:tcPr>
            <w:tcW w:type="dxa" w:w="5953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成员1先在客户端拦截空输入、非法菜单编号和非法金额；无法判断的错误交由服务器返回状态码。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通信连接失败</w:t>
            </w:r>
          </w:p>
        </w:tc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成员2</w:t>
            </w:r>
          </w:p>
        </w:tc>
        <w:tc>
          <w:tcPr>
            <w:tcW w:type="dxa" w:w="5953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成员2记录连接失败、超时或断开信息，并与成员3确认服务器地址、端口和监听状态。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服务器命令解析错误</w:t>
            </w:r>
          </w:p>
        </w:tc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</w:t>
            </w:r>
          </w:p>
        </w:tc>
        <w:tc>
          <w:tcPr>
            <w:tcW w:type="dxa" w:w="5953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成员3对未知命令、参数缺失和未登录访问返回明确错误响应，并同步成员2更新协议说明。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数据库或余额处理错误</w:t>
            </w:r>
          </w:p>
        </w:tc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</w:t>
            </w:r>
          </w:p>
        </w:tc>
        <w:tc>
          <w:tcPr>
            <w:tcW w:type="dxa" w:w="5953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成员4检查账户表、流水表和余额更新逻辑，修复后向成员3提供可复测的数据样例。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邮件发送失败</w:t>
            </w:r>
          </w:p>
        </w:tc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</w:t>
            </w:r>
          </w:p>
        </w:tc>
        <w:tc>
          <w:tcPr>
            <w:tcW w:type="dxa" w:w="5953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成员4检查邮箱配置、SMTP 授权码和网络状态；功能测试中需记录失败原因，便于成员6写入测试说明。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文档材料缺失</w:t>
            </w:r>
          </w:p>
        </w:tc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成员5、成员6</w:t>
            </w:r>
          </w:p>
        </w:tc>
        <w:tc>
          <w:tcPr>
            <w:tcW w:type="dxa" w:w="5953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成员5、成员6列出缺失截图、代码或测试数据，由对应编程成员补交，最后统一放入报告和演示材料。</w:t>
            </w:r>
          </w:p>
        </w:tc>
      </w:tr>
    </w:tbl>
    <w:p>
      <w:pPr>
        <w:spacing w:after="80"/>
      </w:pPr>
    </w:p>
    <w:p>
      <w:pPr>
        <w:pStyle w:val="Heading2"/>
        <w:spacing w:before="160" w:after="100"/>
      </w:pPr>
      <w:r>
        <w:rPr>
          <w:rFonts w:ascii="宋体" w:hAnsi="宋体" w:eastAsia="宋体"/>
          <w:sz w:val="24"/>
        </w:rPr>
        <w:t>第四部分完成标准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具体要求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line="264" w:lineRule="auto"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0"/>
              </w:rPr>
              <w:t>对应负责人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功能链路完整</w:t>
            </w:r>
          </w:p>
        </w:tc>
        <w:tc>
          <w:tcPr>
            <w:tcW w:type="dxa" w:w="510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登录、余额查询、取款、存款、流水查询、RTT 检测、退出流程均能从客户端走到服务器并返回结果。</w:t>
            </w:r>
          </w:p>
        </w:tc>
        <w:tc>
          <w:tcPr>
            <w:tcW w:type="dxa" w:w="255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成员1、成员2、成员3、成员4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接口说明一致</w:t>
            </w:r>
          </w:p>
        </w:tc>
        <w:tc>
          <w:tcPr>
            <w:tcW w:type="dxa" w:w="510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客户端命令、服务器响应、业务函数、数据库字段和测试用例中的名称保持一致。</w:t>
            </w:r>
          </w:p>
        </w:tc>
        <w:tc>
          <w:tcPr>
            <w:tcW w:type="dxa" w:w="255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成员2、成员3、成员4、成员5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数据变化可验证</w:t>
            </w:r>
          </w:p>
        </w:tc>
        <w:tc>
          <w:tcPr>
            <w:tcW w:type="dxa" w:w="510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取款、存款后余额正确变化，交易流水有记录，邮件提醒有发送结果或失败说明。</w:t>
            </w:r>
          </w:p>
        </w:tc>
        <w:tc>
          <w:tcPr>
            <w:tcW w:type="dxa" w:w="255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成员4、成员6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异常结果可解释</w:t>
            </w:r>
          </w:p>
        </w:tc>
        <w:tc>
          <w:tcPr>
            <w:tcW w:type="dxa" w:w="510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密码错误、用户不存在、余额不足、非法金额、未登录、服务器错误等情况均有明确状态码或提示。</w:t>
            </w:r>
          </w:p>
        </w:tc>
        <w:tc>
          <w:tcPr>
            <w:tcW w:type="dxa" w:w="255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成员1、成员2、成员3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文档材料完整</w:t>
            </w:r>
          </w:p>
        </w:tc>
        <w:tc>
          <w:tcPr>
            <w:tcW w:type="dxa" w:w="5102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每个功能都有流程说明、测试记录和必要截图，最终报告格式由成员5统一检查。</w:t>
            </w:r>
          </w:p>
        </w:tc>
        <w:tc>
          <w:tcPr>
            <w:tcW w:type="dxa" w:w="2551"/>
            <w:vAlign w:val="center"/>
          </w:tcPr>
          <w:p>
            <w:pPr>
              <w:spacing w:line="264" w:lineRule="auto" w:after="0" w:before="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成员5、成员6</w:t>
            </w:r>
          </w:p>
        </w:tc>
      </w:tr>
    </w:tbl>
    <w:p>
      <w:pPr>
        <w:spacing w:after="80"/>
      </w:pPr>
    </w:p>
    <w:p>
      <w:pPr>
        <w:spacing w:after="80" w:line="276" w:lineRule="auto"/>
        <w:ind w:firstLine="420"/>
      </w:pPr>
      <w:r>
        <w:rPr>
          <w:rFonts w:ascii="宋体" w:hAnsi="宋体" w:eastAsia="宋体"/>
          <w:sz w:val="21"/>
        </w:rPr>
        <w:t>完成上述衔接后，六名成员的工作可以形成闭环：客户端负责发起操作，通信模块负责传输请求，服务器负责调度业务，数据库和邮件模块负责保存结果并发送提醒，文档成员负责把实现过程和测试证据整理成可交付材料。</w:t>
      </w:r>
    </w:p>
    <w:p>
      <w:pPr>
        <w:spacing w:after="80" w:line="276" w:lineRule="auto"/>
        <w:ind w:firstLine="420"/>
      </w:pPr>
    </w:p>
    <w:p>
      <w:pPr>
        <w:pStyle w:val="Heading1"/>
        <w:spacing w:before="160" w:after="80"/>
      </w:pPr>
      <w:r>
        <w:rPr>
          <w:rFonts w:ascii="Noto Sans CJK SC" w:hAnsi="Noto Sans CJK SC" w:eastAsia="Noto Sans CJK SC"/>
          <w:b/>
          <w:color w:val="1F4E79"/>
          <w:sz w:val="32"/>
        </w:rPr>
        <w:t>五、最终交付物清单</w:t>
      </w:r>
    </w:p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编程交付物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成员</w:t>
            </w:r>
          </w:p>
        </w:tc>
        <w:tc>
          <w:tcPr>
            <w:tcW w:type="dxa" w:w="6803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交付内容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成员1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ATM 客户端界面代码、菜单代码、输入检查代码、结果显示截图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成员2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Socket 通信代码、协议封装代码、状态码解析代码、RTT 测试代码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成员3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服务器端代码、命令解析代码、业务调度代码、响应封装代码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成员4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数据库建表 SQL、数据库连接代码、账户业务函数、SMTP 邮件代码</w:t>
            </w:r>
          </w:p>
        </w:tc>
      </w:tr>
    </w:tbl>
    <w:p>
      <w:pPr>
        <w:pStyle w:val="Heading2"/>
        <w:spacing w:before="100" w:after="80"/>
      </w:pPr>
      <w:r>
        <w:rPr>
          <w:rFonts w:ascii="Noto Sans CJK SC" w:hAnsi="Noto Sans CJK SC" w:eastAsia="Noto Sans CJK SC"/>
          <w:b/>
          <w:color w:val="2F5496"/>
          <w:sz w:val="27"/>
        </w:rPr>
        <w:t>文档交付物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成员</w:t>
            </w:r>
          </w:p>
        </w:tc>
        <w:tc>
          <w:tcPr>
            <w:tcW w:type="dxa" w:w="6803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8"/>
              </w:rPr>
              <w:t>交付内容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成员5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引言、需求分析、运行环境、总体方案、系统界面、协议表、流程图、最终格式统一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成员6</w:t>
            </w:r>
          </w:p>
        </w:tc>
        <w:tc>
          <w:tcPr>
            <w:tcW w:type="dxa" w:w="6803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系统设计、核心代码说明、数据库设计、测试计划、测试效果、截图、演示材料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SC" w:hAnsi="Noto Sans CJK SC" w:eastAsia="Noto Sans CJK SC"/>
          <w:b/>
          <w:color w:val="1F4E79"/>
          <w:sz w:val="32"/>
        </w:rPr>
        <w:t>六、最终分工说明表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13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成员</w:t>
            </w:r>
          </w:p>
        </w:tc>
        <w:tc>
          <w:tcPr>
            <w:tcW w:type="dxa" w:w="1134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工作类型</w:t>
            </w:r>
          </w:p>
        </w:tc>
        <w:tc>
          <w:tcPr>
            <w:tcW w:type="dxa" w:w="6236"/>
            <w:vAlign w:val="center"/>
            <w:shd w:fill="D9EA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具体分工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成员1</w:t>
            </w:r>
          </w:p>
        </w:tc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编程</w:t>
            </w:r>
          </w:p>
        </w:tc>
        <w:tc>
          <w:tcPr>
            <w:tcW w:type="dxa" w:w="623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负责 ATM 客户端界面与用户操作模块，包括登录界面、主菜单、余额查询入口、取款入口、存款入口、流水查询入口、RTT 测试入口、退出功能、用户输入合法性检查以及服务器返回结果显示。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成员2</w:t>
            </w:r>
          </w:p>
        </w:tc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编程</w:t>
            </w:r>
          </w:p>
        </w:tc>
        <w:tc>
          <w:tcPr>
            <w:tcW w:type="dxa" w:w="623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负责客户端与服务器之间的通信模块，包括 Socket 连接、请求报文封装、服务器响应接收、状态码解析、通信异常处理，以及 PING/PONG 方式的 RTT 往返时延检测和统计。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成员3</w:t>
            </w:r>
          </w:p>
        </w:tc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编程</w:t>
            </w:r>
          </w:p>
        </w:tc>
        <w:tc>
          <w:tcPr>
            <w:tcW w:type="dxa" w:w="623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负责银行中央服务器端程序，包括服务器启动、端口监听、客户端请求接收、命令解析、登录状态管理、业务函数调用、服务器响应封装，以及 PING 请求的快速响应。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成员4</w:t>
            </w:r>
          </w:p>
        </w:tc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编程</w:t>
            </w:r>
          </w:p>
        </w:tc>
        <w:tc>
          <w:tcPr>
            <w:tcW w:type="dxa" w:w="623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负责数据库和账户业务模块，包括账户信息表、交易流水表、数据库连接、用户验证、余额查询、存取款余额更新、交易流水记录、用户邮箱查询，以及存款和取款成功后的 SMTP 邮件提醒。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成员5</w:t>
            </w:r>
          </w:p>
        </w:tc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文档</w:t>
            </w:r>
          </w:p>
        </w:tc>
        <w:tc>
          <w:tcPr>
            <w:tcW w:type="dxa" w:w="623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负责项目设计文档前半部分，包括引言、项目背景、团队分工、需求描述、设计方法和开发工具、系统运行环境、接口需求分析、系统总体结构、系统详细界面、通信协议、状态码、流程图和最终格式统一。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成员6</w:t>
            </w:r>
          </w:p>
        </w:tc>
        <w:tc>
          <w:tcPr>
            <w:tcW w:type="dxa" w:w="113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文档</w:t>
            </w:r>
          </w:p>
        </w:tc>
        <w:tc>
          <w:tcPr>
            <w:tcW w:type="dxa" w:w="6236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 w:line="252" w:lineRule="auto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负责项目设计文档后半部分，包括服务器程序设计思路、ATM 客户端程序设计思路、核心源代码整理、数据库设计说明、SMTP 邮件提醒说明、RTT 延迟检测说明、测试计划、测试用例、测试效果、运行截图和现场演示材料。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SC" w:hAnsi="Noto Sans CJK SC" w:eastAsia="Noto Sans CJK SC"/>
          <w:b/>
          <w:color w:val="1F4E79"/>
          <w:sz w:val="32"/>
        </w:rPr>
        <w:t>七、可直接写进报告的分工说明</w:t>
      </w:r>
    </w:p>
    <w:p>
      <w:pPr>
        <w:spacing w:before="0" w:after="120" w:line="276" w:lineRule="auto"/>
      </w:pPr>
      <w:r>
        <w:rPr>
          <w:rFonts w:ascii="Noto Sans CJK SC" w:hAnsi="Noto Sans CJK SC" w:eastAsia="Noto Sans CJK SC"/>
          <w:b w:val="0"/>
          <w:sz w:val="21"/>
        </w:rPr>
        <w:t>本项目由六名成员共同完成，按照工作内容分为编程成员和文档成员。其中，成员1、成员2、成员3、成员4主要负责系统代码实现，成员5和成员6主要负责项目设计文档撰写、测试材料整理和演示内容整理。</w:t>
      </w:r>
    </w:p>
    <w:p>
      <w:pPr>
        <w:spacing w:before="0" w:after="120" w:line="276" w:lineRule="auto"/>
      </w:pPr>
      <w:r>
        <w:rPr>
          <w:rFonts w:ascii="Noto Sans CJK SC" w:hAnsi="Noto Sans CJK SC" w:eastAsia="Noto Sans CJK SC"/>
          <w:b w:val="0"/>
          <w:sz w:val="21"/>
        </w:rPr>
        <w:t>成员1负责 ATM 客户端界面与用户操作模块，主要完成客户端启动界面、登录界面、主菜单、余额查询入口、取款入口、存款入口、流水查询入口、RTT 测试入口、退出功能、用户输入合法性检查以及服务器返回结果显示。成员2负责客户端与服务器之间的通信模块，主要完成 Socket 连接、请求报文封装、服务器响应接收、状态码解析、通信异常处理和 RTT 往返时延检测功能。成员3负责银行中央服务器端程序，主要完成服务器启动、端口监听、客户端请求接收、命令解析、登录状态管理、业务函数调用、响应报文封装以及 PING 请求响应。成员4负责数据库模块和账户业务模块，主要完成账户信息表、交易流水表、数据库连接、用户验证、余额查询、存取款余额更新、交易流水记录、用户邮箱查询以及存款和取款成功后的 SMTP 邮件提醒功能。</w:t>
      </w:r>
    </w:p>
    <w:p>
      <w:pPr>
        <w:spacing w:before="0" w:after="120" w:line="276" w:lineRule="auto"/>
      </w:pPr>
      <w:r>
        <w:rPr>
          <w:rFonts w:ascii="Noto Sans CJK SC" w:hAnsi="Noto Sans CJK SC" w:eastAsia="Noto Sans CJK SC"/>
          <w:b w:val="0"/>
          <w:sz w:val="21"/>
        </w:rPr>
        <w:t>成员5负责项目设计文档前半部分，包括引言、项目背景、团队分工、需求描述、设计方法和开发工具、系统运行环境、接口需求分析、系统总体结构、系统详细界面、通信协议、状态码和各功能交互流程图，并负责最终报告格式统一。成员6负责项目设计文档后半部分，包括服务器程序设计思路、ATM 客户端程序设计思路、核心源代码整理、数据库设计说明、SMTP 邮件提醒功能说明、RTT 延迟检测说明、测试计划、测试用例、测试效果、运行截图和现场演示材料整理。</w:t>
      </w:r>
    </w:p>
    <w:p>
      <w:pPr>
        <w:spacing w:before="0" w:after="120" w:line="276" w:lineRule="auto"/>
      </w:pPr>
      <w:r>
        <w:rPr>
          <w:rFonts w:ascii="Noto Sans CJK SC" w:hAnsi="Noto Sans CJK SC" w:eastAsia="Noto Sans CJK SC"/>
          <w:b w:val="0"/>
          <w:sz w:val="21"/>
        </w:rPr>
        <w:t>该分工在保持“编程成员专门编程、文档成员专门写文档”的基础上，将客户端、通信、服务器、数据库、扩展功能和文档整理进行了清晰划分。成员1和成员2共同完成客户端及通信部分，成员3和成员4共同完成服务器、数据库和业务功能部分，成员5和成员6共同完成项目设计文档、测试材料和演示材料整理。各成员之间通过通信协议、数据库接口、业务函数、测试截图和文档材料进行衔接，能够满足项目对基本功能、扩展功能、现场演示和项目设计文档的要求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808080"/>
        <w:sz w:val="17"/>
      </w:rPr>
      <w:t>银行 ATM 自动取款系统六人详细分工计划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