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8E2A20">
      <w:pPr>
        <w:spacing w:before="480" w:after="480" w:line="288" w:lineRule="auto"/>
        <w:ind w:left="0"/>
        <w:jc w:val="center"/>
        <w:rPr>
          <w:rFonts w:hint="eastAsia" w:eastAsia="等线"/>
          <w:lang w:val="en-US" w:eastAsia="zh-CN"/>
        </w:rPr>
      </w:pPr>
      <w:r>
        <w:rPr>
          <w:rFonts w:ascii="Arial" w:hAnsi="Arial" w:eastAsia="等线" w:cs="Arial"/>
          <w:b/>
          <w:sz w:val="52"/>
        </w:rPr>
        <w:t>界面设计</w:t>
      </w:r>
      <w:r>
        <w:rPr>
          <w:rFonts w:hint="eastAsia" w:ascii="Arial" w:hAnsi="Arial" w:eastAsia="等线" w:cs="Arial"/>
          <w:b/>
          <w:sz w:val="52"/>
          <w:lang w:val="en-US" w:eastAsia="zh-CN"/>
        </w:rPr>
        <w:t>说明书</w:t>
      </w:r>
    </w:p>
    <w:p w14:paraId="065B6676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1. 整体界面设计原则</w:t>
      </w:r>
      <w:bookmarkEnd w:id="0"/>
    </w:p>
    <w:p w14:paraId="6A64EA7F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1.1 风格定位</w:t>
      </w:r>
      <w:bookmarkEnd w:id="1"/>
    </w:p>
    <w:p w14:paraId="5DCFEDE5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整体风格采用“儿童友好 + 安全教育”路线。</w:t>
      </w:r>
    </w:p>
    <w:p w14:paraId="13BE8645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主色建议使用蓝色和绿色，体现安全、清晰、可信赖；橙色用于提示，红色用于危险行为标记。</w:t>
      </w:r>
    </w:p>
    <w:p w14:paraId="30FC2BE2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页面元素尽量圆角化，插图和图标保持统一风格，减少过于严肃或复杂的视觉表达。</w:t>
      </w:r>
    </w:p>
    <w:p w14:paraId="74881FEA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1.2 布局原则</w:t>
      </w:r>
      <w:bookmarkEnd w:id="2"/>
    </w:p>
    <w:p w14:paraId="37339291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学生端采用“顶部导航 + 中部主内容区 + 右下角 AI 助手浮窗”的结构。</w:t>
      </w:r>
    </w:p>
    <w:p w14:paraId="39DD7012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教师端和管理员端采用“左侧菜单 + 右侧内容区”的后台式布局。</w:t>
      </w:r>
    </w:p>
    <w:p w14:paraId="50D35F55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所有页面尽量保持单屏重点明确，避免同一页面堆叠过多信息。</w:t>
      </w:r>
    </w:p>
    <w:p w14:paraId="53892E22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1.3 交互原则</w:t>
      </w:r>
      <w:bookmarkEnd w:id="3"/>
    </w:p>
    <w:p w14:paraId="5E9713B6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界面交互只使用易实现的方式，包括按钮点击、热点点击、卡片切换、弹窗提示、简单拖拽、路线节点选择、进度条变化、结算弹层等。</w:t>
      </w:r>
    </w:p>
    <w:p w14:paraId="2B6CA420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所有核心按钮统一位置和样式，减少学生操作负担。</w:t>
      </w:r>
    </w:p>
    <w:p w14:paraId="5319A2FB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提示反馈尽量轻量化，避免频繁打断学生学习流程。</w:t>
      </w:r>
    </w:p>
    <w:p w14:paraId="575545C7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1.4 适配原则</w:t>
      </w:r>
      <w:bookmarkEnd w:id="4"/>
    </w:p>
    <w:p w14:paraId="40E1A2CD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首版以 PC 端和平板横屏为主。</w:t>
      </w:r>
    </w:p>
    <w:p w14:paraId="4F7649E0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页面宽度按课堂使用场景设计，确保教师投屏或学生平板使用时都能清晰显示。</w:t>
      </w:r>
    </w:p>
    <w:p w14:paraId="3A646F8F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移动端仅保留基础浏览能力，不作为核心使用端。</w:t>
      </w:r>
    </w:p>
    <w:p w14:paraId="16B28D2F">
      <w:pPr>
        <w:spacing w:before="380" w:after="140" w:line="288" w:lineRule="auto"/>
        <w:ind w:left="0"/>
        <w:jc w:val="left"/>
        <w:outlineLvl w:val="0"/>
      </w:pPr>
      <w:bookmarkStart w:id="5" w:name="heading_5"/>
      <w:r>
        <w:rPr>
          <w:rFonts w:ascii="Arial" w:hAnsi="Arial" w:eastAsia="等线" w:cs="Arial"/>
          <w:b/>
          <w:sz w:val="36"/>
        </w:rPr>
        <w:t>2. 学生端界面设计</w:t>
      </w:r>
      <w:bookmarkEnd w:id="5"/>
    </w:p>
    <w:p w14:paraId="3B65C409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2.1 登录页</w:t>
      </w:r>
      <w:bookmarkEnd w:id="6"/>
    </w:p>
    <w:p w14:paraId="2C293D12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登录页采用居中卡片布局。上方为系统名称、主题插画或品牌标识，中间为登录区域。</w:t>
      </w:r>
    </w:p>
    <w:p w14:paraId="68B29910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登录区域包含账号输入框、密码输入框、登录按钮和身份提示文字。</w:t>
      </w:r>
    </w:p>
    <w:p w14:paraId="2AE6F6B0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页面背景可使用浅色教育插图，但不能影响表单阅读。</w:t>
      </w:r>
    </w:p>
    <w:p w14:paraId="2547E3A4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首版不设置游客体验入口，页面重点突出正式登录使用流程。</w:t>
      </w:r>
    </w:p>
    <w:p w14:paraId="3CB96318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2.2 首次登录信息补充页</w:t>
      </w:r>
      <w:bookmarkEnd w:id="7"/>
    </w:p>
    <w:p w14:paraId="18046BFC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学生首次登录后进入信息补充页，采用简洁表单卡片布局。</w:t>
      </w:r>
    </w:p>
    <w:p w14:paraId="1D2E4941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页面仅保留昵称、头像、学段三个字段。</w:t>
      </w:r>
    </w:p>
    <w:p w14:paraId="2DEDD625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头像选择建议采用预设头像网格，不做复杂上传和裁剪功能。</w:t>
      </w:r>
    </w:p>
    <w:p w14:paraId="1050A41A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页面底部设置“保存并进入首页”按钮，流程清晰直接。</w:t>
      </w:r>
    </w:p>
    <w:p w14:paraId="3E738F5B">
      <w:pPr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2.3 学生首页</w:t>
      </w:r>
      <w:bookmarkEnd w:id="8"/>
    </w:p>
    <w:p w14:paraId="37D77AC3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首页是学生进入系统后的主界面，采用上下分区布局。</w:t>
      </w:r>
    </w:p>
    <w:p w14:paraId="005F4046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上方为欢迎区，显示学生昵称、头像、AI 欢迎语和“继续学习”主按钮。</w:t>
      </w:r>
    </w:p>
    <w:p w14:paraId="14CD23FB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中部为主题学习区，采用并列卡片式布局展示系统内各教育主题。</w:t>
      </w:r>
    </w:p>
    <w:p w14:paraId="06BB463D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“道路安全教育”主题卡片为可进入状态，卡片中展示主题名称、主题图标、简要说明、当前学习进度和进入按钮。</w:t>
      </w:r>
    </w:p>
    <w:p w14:paraId="0C0FC22C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其他主题与其并列展示，但统一为未开放状态。卡片中显示主题名称、占位图标和“正在开发，敬请期待”提示信息。未开放主题点击后，弹出轻量提示，不跳转页面。</w:t>
      </w:r>
    </w:p>
    <w:p w14:paraId="0FAC91F2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下方为学习概览区，展示最近学习记录、考试解锁状态和快捷续学入口。</w:t>
      </w:r>
    </w:p>
    <w:p w14:paraId="58580064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右下角固定悬浮 AI 助手按钮，点击后可展开简洁对话窗。</w:t>
      </w:r>
    </w:p>
    <w:p w14:paraId="6C57925C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2.4 主题详情页</w:t>
      </w:r>
      <w:bookmarkEnd w:id="9"/>
    </w:p>
    <w:p w14:paraId="7CF5E45E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主题详情页用于承接学生从首页进入“道路安全教育”后的完整学习流程。</w:t>
      </w:r>
    </w:p>
    <w:p w14:paraId="5A7CF8F4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页面分为四个区域：</w:t>
      </w:r>
    </w:p>
    <w:p w14:paraId="0CD47317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第一部分为主题头图区，展示主题名称、简短导语和当前完成状态。</w:t>
      </w:r>
    </w:p>
    <w:p w14:paraId="398DCF76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第二部分为流程区，采用横向流程条展示“三关闯关学习—主题考试—结果反馈”的结构，已完成节点高亮，未解锁节点灰态显示。</w:t>
      </w:r>
    </w:p>
    <w:p w14:paraId="52DD8D0B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第三部分为关卡入口区，三张关卡卡片横向或纵向排列。每张卡片显示关卡名称、关卡图标、预计时长、状态标签和进入按钮。未解锁关卡只展示轮廓和锁定图标，不可点击。</w:t>
      </w:r>
    </w:p>
    <w:p w14:paraId="052B9C23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第四部分为考试入口区。未完成三关时以灰态卡片展示；完成三关后自动点亮，并显示“已解锁”标识。</w:t>
      </w:r>
    </w:p>
    <w:p w14:paraId="54150DEA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页面底部保留“返回首页”和“查看学习记录”两个辅助按钮。</w:t>
      </w:r>
    </w:p>
    <w:p w14:paraId="15A946A8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2.5 学习记录与快捷续学界面</w:t>
      </w:r>
      <w:bookmarkEnd w:id="10"/>
    </w:p>
    <w:p w14:paraId="4BE0B09F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学习记录不单独设计成复杂档案页，而是以轻量页面或弹层形式展示。</w:t>
      </w:r>
    </w:p>
    <w:p w14:paraId="62233F55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页面主要展示当前主题完成进度、已完成关卡、当前停留位置、考试解锁状态和最近一次学习时间。</w:t>
      </w:r>
    </w:p>
    <w:p w14:paraId="14A480FE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页面顶部设置“继续学习”主按钮，学生点击后可直接返回上次未完成的关卡、考试或结果页。</w:t>
      </w:r>
    </w:p>
    <w:p w14:paraId="6B5232E1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整体布局以信息卡片为主，突出“看进度”和“快速返回”两个核心目标。</w:t>
      </w:r>
    </w:p>
    <w:p w14:paraId="7CAB6EE2">
      <w:pPr>
        <w:spacing w:before="380" w:after="140" w:line="288" w:lineRule="auto"/>
        <w:ind w:left="0"/>
        <w:jc w:val="left"/>
        <w:outlineLvl w:val="0"/>
      </w:pPr>
      <w:bookmarkStart w:id="11" w:name="heading_11"/>
      <w:r>
        <w:rPr>
          <w:rFonts w:ascii="Arial" w:hAnsi="Arial" w:eastAsia="等线" w:cs="Arial"/>
          <w:b/>
          <w:sz w:val="36"/>
        </w:rPr>
        <w:t>3. 道路安全闯关游戏界面设计</w:t>
      </w:r>
      <w:bookmarkEnd w:id="11"/>
    </w:p>
    <w:p w14:paraId="35CC1710">
      <w:pPr>
        <w:spacing w:before="320" w:after="120" w:line="288" w:lineRule="auto"/>
        <w:ind w:left="0"/>
        <w:jc w:val="left"/>
        <w:outlineLvl w:val="1"/>
      </w:pPr>
      <w:bookmarkStart w:id="12" w:name="heading_12"/>
      <w:r>
        <w:rPr>
          <w:rFonts w:ascii="Arial" w:hAnsi="Arial" w:eastAsia="等线" w:cs="Arial"/>
          <w:b/>
          <w:sz w:val="32"/>
        </w:rPr>
        <w:t>3.1 第一关“城市交通观察员”界面</w:t>
      </w:r>
      <w:bookmarkEnd w:id="12"/>
    </w:p>
    <w:p w14:paraId="4EA93730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本关界面采用“左侧任务区 + 中间场景区 + 顶部状态栏”的布局。</w:t>
      </w:r>
    </w:p>
    <w:p w14:paraId="7AFE6D87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顶部状态栏显示关卡名称、当前任务序号、星级预览和进度条。首版可不突出复杂倒计时，重点保留任务推进状态。</w:t>
      </w:r>
    </w:p>
    <w:p w14:paraId="5A3F1353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中间为主场景区，展示完整的城市街道插画。场景图采用半静态大图，图中预设若干可点击热点和可标记区域。</w:t>
      </w:r>
    </w:p>
    <w:p w14:paraId="6A76DA46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左侧任务区显示当前任务说明，例如“找出安全通行位置”“找出错误过马路行为”。</w:t>
      </w:r>
    </w:p>
    <w:p w14:paraId="073ECE31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当学生点击正确目标时，目标区域出现高亮描边和简短提示；点击错误位置时，弹出轻量提示气泡，不跳转页面。</w:t>
      </w:r>
    </w:p>
    <w:p w14:paraId="31D1F9C7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每完成一个任务，左侧任务区自动切换为下一项，顶部进度条前进。</w:t>
      </w:r>
    </w:p>
    <w:p w14:paraId="418DE0DF"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本关主要通过热点高亮、图标浮现、提示气泡和任务勾选来体现完成感。</w:t>
      </w:r>
    </w:p>
    <w:p w14:paraId="3A7EE1ED">
      <w:pPr>
        <w:spacing w:before="320" w:after="120" w:line="288" w:lineRule="auto"/>
        <w:ind w:left="0"/>
        <w:jc w:val="left"/>
        <w:outlineLvl w:val="1"/>
      </w:pPr>
      <w:bookmarkStart w:id="13" w:name="heading_13"/>
      <w:r>
        <w:rPr>
          <w:rFonts w:ascii="Arial" w:hAnsi="Arial" w:eastAsia="等线" w:cs="Arial"/>
          <w:b/>
          <w:sz w:val="32"/>
        </w:rPr>
        <w:t>3.2 第二关“放学回家路线挑战”界面</w:t>
      </w:r>
      <w:bookmarkEnd w:id="13"/>
    </w:p>
    <w:p w14:paraId="13802569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本关界面采用“地图主视图 + 底部事件卡 + 顶部状态条”的结构。</w:t>
      </w:r>
    </w:p>
    <w:p w14:paraId="40C8240B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中间主体为简化路线地图，清晰标出学校、家、路口、斑马线、公交站等节点。</w:t>
      </w:r>
    </w:p>
    <w:p w14:paraId="61CD21E4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学生当前所在位置以角色图标表示，可选路线节点采用亮色圆点或卡通路牌样式显示，保持逐步推进感。</w:t>
      </w:r>
    </w:p>
    <w:p w14:paraId="3C0E83CD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顶部状态条显示当前路线进度、安全值、已完成节点数和返回主题页按钮。安全值建议采用心形或盾牌样式展示。</w:t>
      </w:r>
    </w:p>
    <w:p w14:paraId="38915268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当学生点击下一节点后，底部弹出事件卡。事件卡包含场景插图、事件描述和 2 到 3 个操作按钮。</w:t>
      </w:r>
    </w:p>
    <w:p w14:paraId="4E085709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学生完成选择后，事件卡显示结果反馈，并在地图上推进角色位置。错误选择时只扣减安全值并给出风险说明，不直接结束关卡。</w:t>
      </w:r>
    </w:p>
    <w:p w14:paraId="769B89D4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可加入轻量路径发光和角色位移动画，但不做自由移动和复杂寻路。</w:t>
      </w:r>
    </w:p>
    <w:p w14:paraId="3541C3E7">
      <w:pPr>
        <w:spacing w:before="320" w:after="120" w:line="288" w:lineRule="auto"/>
        <w:ind w:left="0"/>
        <w:jc w:val="left"/>
        <w:outlineLvl w:val="1"/>
      </w:pPr>
      <w:bookmarkStart w:id="14" w:name="heading_14"/>
      <w:r>
        <w:rPr>
          <w:rFonts w:ascii="Arial" w:hAnsi="Arial" w:eastAsia="等线" w:cs="Arial"/>
          <w:b/>
          <w:sz w:val="32"/>
        </w:rPr>
        <w:t>3.3 第三关“安全出行守护任务”界面</w:t>
      </w:r>
      <w:bookmarkEnd w:id="14"/>
    </w:p>
    <w:p w14:paraId="0FF84AE7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本关采用分场景任务页设计，每个小场景单独展示，但保持统一界面框架。</w:t>
      </w:r>
    </w:p>
    <w:p w14:paraId="62809BC5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顶部为状态栏，显示“公交车场景 / 私家车场景 / 电动车场景”的步骤切换状态。</w:t>
      </w:r>
    </w:p>
    <w:p w14:paraId="09FD5AEC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中间为当前任务主场景，采用大图展示人物与车辆环境。</w:t>
      </w:r>
    </w:p>
    <w:p w14:paraId="1E78A74C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底部为操作区，根据任务类型切换为不同形式：</w:t>
      </w:r>
    </w:p>
    <w:p w14:paraId="7B283D24"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拖拽物品任务：底部显示可拖拽道具，如头盔、安全带标识；</w:t>
      </w:r>
    </w:p>
    <w:p w14:paraId="2DBC43FC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点击纠错任务：底部保留提示按钮和确认按钮；</w:t>
      </w:r>
    </w:p>
    <w:p w14:paraId="309FDF84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步骤选择任务：采用横向顺序卡片。</w:t>
      </w:r>
    </w:p>
    <w:p w14:paraId="77484FB2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场景中的错误行为应有较明显的视觉特征，例如红色警示边框、抖动小图标或感叹号提示，但首次进入时不直接标出答案。</w:t>
      </w:r>
    </w:p>
    <w:p w14:paraId="75DABE2A"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学生完成一个小任务后，界面中部出现“任务完成”轻提示，再自动进入下一个小场景。</w:t>
      </w:r>
    </w:p>
    <w:p w14:paraId="5A2EEDC4">
      <w:pPr>
        <w:spacing w:before="320" w:after="120" w:line="288" w:lineRule="auto"/>
        <w:ind w:left="0"/>
        <w:jc w:val="left"/>
        <w:outlineLvl w:val="1"/>
      </w:pPr>
      <w:bookmarkStart w:id="15" w:name="heading_15"/>
      <w:r>
        <w:rPr>
          <w:rFonts w:ascii="Arial" w:hAnsi="Arial" w:eastAsia="等线" w:cs="Arial"/>
          <w:b/>
          <w:sz w:val="32"/>
        </w:rPr>
        <w:t>3.4 关卡结算页</w:t>
      </w:r>
      <w:bookmarkEnd w:id="15"/>
    </w:p>
    <w:p w14:paraId="122FD8E0"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每一关结束后都进入独立结算页，页面采用居中大卡片设计，强调通关反馈感。</w:t>
      </w:r>
    </w:p>
    <w:p w14:paraId="2AD404F3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上部显示大号结果图标，例如星级、勋章或通关章。</w:t>
      </w:r>
    </w:p>
    <w:p w14:paraId="2AE3F515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中部展示本关得分、完成评价、发现的关键安全点和需注意的问题。</w:t>
      </w:r>
    </w:p>
    <w:p w14:paraId="32532D87">
      <w:pPr>
        <w:numPr>
          <w:ilvl w:val="0"/>
          <w:numId w:val="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下方显示奖励图标、继续下一关按钮和返回主题页按钮。</w:t>
      </w:r>
    </w:p>
    <w:p w14:paraId="7FFC0394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助手在结算页以对话气泡形式出现，给出一句简短鼓励。</w:t>
      </w:r>
    </w:p>
    <w:p w14:paraId="2856303D">
      <w:pPr>
        <w:spacing w:before="320" w:after="120" w:line="288" w:lineRule="auto"/>
        <w:ind w:left="0"/>
        <w:jc w:val="left"/>
        <w:outlineLvl w:val="1"/>
      </w:pPr>
      <w:bookmarkStart w:id="16" w:name="heading_16"/>
      <w:r>
        <w:rPr>
          <w:rFonts w:ascii="Arial" w:hAnsi="Arial" w:eastAsia="等线" w:cs="Arial"/>
          <w:b/>
          <w:sz w:val="32"/>
        </w:rPr>
        <w:t>3.5 主题考试解锁提示</w:t>
      </w:r>
      <w:bookmarkEnd w:id="16"/>
    </w:p>
    <w:p w14:paraId="4BD95213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三关完成后自动弹出考试解锁提示。</w:t>
      </w:r>
    </w:p>
    <w:p w14:paraId="431AEF6A"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提示采用中心弹窗形式，内容包括“已解锁主题考试”、简短说明和“稍后去完成 / 立即进入”两个按钮。</w:t>
      </w:r>
    </w:p>
    <w:p w14:paraId="63379023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弹窗风格延续学生端主视觉，突出成就感和流程衔接。</w:t>
      </w:r>
    </w:p>
    <w:p w14:paraId="777740DE">
      <w:pPr>
        <w:spacing w:before="320" w:after="120" w:line="288" w:lineRule="auto"/>
        <w:ind w:left="0"/>
        <w:jc w:val="left"/>
        <w:outlineLvl w:val="1"/>
      </w:pPr>
      <w:bookmarkStart w:id="17" w:name="heading_17"/>
      <w:r>
        <w:rPr>
          <w:rFonts w:ascii="Arial" w:hAnsi="Arial" w:eastAsia="等线" w:cs="Arial"/>
          <w:b/>
          <w:sz w:val="32"/>
        </w:rPr>
        <w:t>3.6 主题考试页</w:t>
      </w:r>
      <w:bookmarkEnd w:id="17"/>
    </w:p>
    <w:p w14:paraId="3D04EF38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考试页面采用标准答题页布局。</w:t>
      </w:r>
    </w:p>
    <w:p w14:paraId="7840E5EE"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顶部显示考试名称、题目进度和剩余题数。</w:t>
      </w:r>
    </w:p>
    <w:p w14:paraId="7A9ECD08"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中间为题干与选项区。</w:t>
      </w:r>
    </w:p>
    <w:p w14:paraId="3A57AC97"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底部为上一题、下一题、提交按钮。</w:t>
      </w:r>
    </w:p>
    <w:p w14:paraId="0BC4D388">
      <w:pPr>
        <w:numPr>
          <w:ilvl w:val="0"/>
          <w:numId w:val="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左侧可增加小型题号导航栏，但数量不宜过多。</w:t>
      </w:r>
    </w:p>
    <w:p w14:paraId="63574668"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整体风格比闯关页更简洁，突出答题本身。</w:t>
      </w:r>
    </w:p>
    <w:p w14:paraId="0E5FEDFE">
      <w:pPr>
        <w:spacing w:before="320" w:after="120" w:line="288" w:lineRule="auto"/>
        <w:ind w:left="0"/>
        <w:jc w:val="left"/>
        <w:outlineLvl w:val="1"/>
      </w:pPr>
      <w:bookmarkStart w:id="18" w:name="heading_18"/>
      <w:r>
        <w:rPr>
          <w:rFonts w:ascii="Arial" w:hAnsi="Arial" w:eastAsia="等线" w:cs="Arial"/>
          <w:b/>
          <w:sz w:val="32"/>
        </w:rPr>
        <w:t>3.7 错题查看页</w:t>
      </w:r>
      <w:bookmarkEnd w:id="18"/>
    </w:p>
    <w:p w14:paraId="70CAAD30">
      <w:pPr>
        <w:numPr>
          <w:ilvl w:val="0"/>
          <w:numId w:val="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错题查看页采用“题目卡片列表”形式。</w:t>
      </w:r>
    </w:p>
    <w:p w14:paraId="470B575C"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每道错题展开后显示题干、学生答案、正确答案和简短解析。</w:t>
      </w:r>
    </w:p>
    <w:p w14:paraId="06AA1E5C">
      <w:pPr>
        <w:numPr>
          <w:ilvl w:val="0"/>
          <w:numId w:val="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页面顶部显示“本次错题数”和“建议回顾内容”。</w:t>
      </w:r>
    </w:p>
    <w:p w14:paraId="137E54E8">
      <w:pPr>
        <w:numPr>
          <w:ilvl w:val="0"/>
          <w:numId w:val="7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该页面只作为考试后的结果查看页，不设计复杂错题本系统。</w:t>
      </w:r>
    </w:p>
    <w:p w14:paraId="7A9519EC">
      <w:pPr>
        <w:spacing w:before="380" w:after="140" w:line="288" w:lineRule="auto"/>
        <w:ind w:left="0"/>
        <w:jc w:val="left"/>
        <w:outlineLvl w:val="0"/>
      </w:pPr>
      <w:bookmarkStart w:id="19" w:name="heading_19"/>
      <w:r>
        <w:rPr>
          <w:rFonts w:ascii="Arial" w:hAnsi="Arial" w:eastAsia="等线" w:cs="Arial"/>
          <w:b/>
          <w:sz w:val="36"/>
        </w:rPr>
        <w:t>4. AI 助手界面设计</w:t>
      </w:r>
      <w:bookmarkEnd w:id="19"/>
    </w:p>
    <w:p w14:paraId="3CA03BE8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4.1 浮窗式 AI 助手</w:t>
      </w:r>
      <w:bookmarkEnd w:id="20"/>
    </w:p>
    <w:p w14:paraId="13115674">
      <w:pPr>
        <w:numPr>
          <w:ilvl w:val="0"/>
          <w:numId w:val="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助手在学生端采用右下角悬浮按钮常驻显示。</w:t>
      </w:r>
    </w:p>
    <w:p w14:paraId="1E1685A1">
      <w:pPr>
        <w:numPr>
          <w:ilvl w:val="0"/>
          <w:numId w:val="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按钮使用固定卡通形象或安全小助手头像，点击后展开小窗。</w:t>
      </w:r>
    </w:p>
    <w:p w14:paraId="2AB41FBA">
      <w:pPr>
        <w:numPr>
          <w:ilvl w:val="0"/>
          <w:numId w:val="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小窗包含标题栏、对话内容区、快捷提问区和输入框。</w:t>
      </w:r>
    </w:p>
    <w:p w14:paraId="3A23F15A">
      <w:pPr>
        <w:numPr>
          <w:ilvl w:val="0"/>
          <w:numId w:val="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快捷提问区优先采用按钮式短句，例如“这一关怎么做”“为什么要走斑马线”“再给我一个提示”。</w:t>
      </w:r>
    </w:p>
    <w:p w14:paraId="5F4B985E">
      <w:pPr>
        <w:numPr>
          <w:ilvl w:val="0"/>
          <w:numId w:val="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对话气泡区只显示简短内容，避免长篇聊天。</w:t>
      </w:r>
    </w:p>
    <w:p w14:paraId="00BF7C92">
      <w:pPr>
        <w:numPr>
          <w:ilvl w:val="0"/>
          <w:numId w:val="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输入框下方不设计复杂功能入口，不接入文件上传、语音通话等高难度能力。</w:t>
      </w:r>
    </w:p>
    <w:p w14:paraId="1B72AB87">
      <w:pPr>
        <w:spacing w:before="320" w:after="120" w:line="288" w:lineRule="auto"/>
        <w:ind w:left="0"/>
        <w:jc w:val="left"/>
        <w:outlineLvl w:val="1"/>
      </w:pPr>
      <w:bookmarkStart w:id="21" w:name="heading_21"/>
      <w:r>
        <w:rPr>
          <w:rFonts w:ascii="Arial" w:hAnsi="Arial" w:eastAsia="等线" w:cs="Arial"/>
          <w:b/>
          <w:sz w:val="32"/>
        </w:rPr>
        <w:t>4.2 独立 AI 问答页</w:t>
      </w:r>
      <w:bookmarkEnd w:id="21"/>
    </w:p>
    <w:p w14:paraId="36D2FE24">
      <w:pPr>
        <w:numPr>
          <w:ilvl w:val="0"/>
          <w:numId w:val="8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除浮窗外，可设计一个独立的 AI 助手页面。</w:t>
      </w:r>
    </w:p>
    <w:p w14:paraId="086035A5">
      <w:pPr>
        <w:numPr>
          <w:ilvl w:val="0"/>
          <w:numId w:val="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页面采用左右结构，左侧为常见问题导航，右侧为对话区。</w:t>
      </w:r>
    </w:p>
    <w:p w14:paraId="22181E85">
      <w:pPr>
        <w:numPr>
          <w:ilvl w:val="0"/>
          <w:numId w:val="8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顶部显示当前主题名称，提醒用户当前问答范围限定在道路安全主题内。</w:t>
      </w:r>
    </w:p>
    <w:p w14:paraId="6A958BB1">
      <w:pPr>
        <w:numPr>
          <w:ilvl w:val="0"/>
          <w:numId w:val="8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右侧对话区上方展示 AI 角色头像和欢迎语，中部为聊天消息流，下方为输入框和发送按钮。</w:t>
      </w:r>
    </w:p>
    <w:p w14:paraId="5FA9303B">
      <w:pPr>
        <w:numPr>
          <w:ilvl w:val="0"/>
          <w:numId w:val="9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页面下方可增加一排推荐问题卡片，帮助学生快速发问。</w:t>
      </w:r>
    </w:p>
    <w:p w14:paraId="5D71CC3D">
      <w:pPr>
        <w:numPr>
          <w:ilvl w:val="0"/>
          <w:numId w:val="9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整体风格比浮窗更完整，但仍保持轻量。</w:t>
      </w:r>
    </w:p>
    <w:p w14:paraId="140D9E8B">
      <w:pPr>
        <w:spacing w:before="320" w:after="120" w:line="288" w:lineRule="auto"/>
        <w:ind w:left="0"/>
        <w:jc w:val="left"/>
        <w:outlineLvl w:val="1"/>
      </w:pPr>
      <w:bookmarkStart w:id="22" w:name="heading_22"/>
      <w:r>
        <w:rPr>
          <w:rFonts w:ascii="Arial" w:hAnsi="Arial" w:eastAsia="等线" w:cs="Arial"/>
          <w:b/>
          <w:sz w:val="32"/>
        </w:rPr>
        <w:t>4.3 关键节点提示样式</w:t>
      </w:r>
      <w:bookmarkEnd w:id="22"/>
    </w:p>
    <w:p w14:paraId="06BE438B">
      <w:pPr>
        <w:numPr>
          <w:ilvl w:val="0"/>
          <w:numId w:val="9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在关卡开始、停留过久、连续出错、完成结算等关键节点出现时，统一采用气泡提示样式。</w:t>
      </w:r>
    </w:p>
    <w:p w14:paraId="2F8BB2DB">
      <w:pPr>
        <w:numPr>
          <w:ilvl w:val="0"/>
          <w:numId w:val="9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提示气泡位置优先贴近当前操作区域，避免遮挡核心场景。</w:t>
      </w:r>
    </w:p>
    <w:p w14:paraId="7855EE4E">
      <w:pPr>
        <w:numPr>
          <w:ilvl w:val="0"/>
          <w:numId w:val="9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提示文案长度控制在一到两行，支持“知道了”关闭按钮。</w:t>
      </w:r>
    </w:p>
    <w:p w14:paraId="6A4A674D">
      <w:pPr>
        <w:spacing w:before="320" w:after="120" w:line="288" w:lineRule="auto"/>
        <w:ind w:left="0"/>
        <w:jc w:val="left"/>
        <w:outlineLvl w:val="1"/>
      </w:pPr>
      <w:bookmarkStart w:id="23" w:name="heading_23"/>
      <w:r>
        <w:rPr>
          <w:rFonts w:ascii="Arial" w:hAnsi="Arial" w:eastAsia="等线" w:cs="Arial"/>
          <w:b/>
          <w:sz w:val="32"/>
        </w:rPr>
        <w:t>4.4 AI 学习结果卡片页</w:t>
      </w:r>
      <w:bookmarkEnd w:id="23"/>
    </w:p>
    <w:p w14:paraId="5985C37B">
      <w:pPr>
        <w:numPr>
          <w:ilvl w:val="0"/>
          <w:numId w:val="9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学生完成三关或完成考试后，AI 助手生成页面式学习结果卡片，而不是文档式报告。</w:t>
      </w:r>
    </w:p>
    <w:p w14:paraId="39ECF2DF">
      <w:pPr>
        <w:numPr>
          <w:ilvl w:val="0"/>
          <w:numId w:val="9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页面采用多卡片组合布局，可使用横向分区或纵向堆叠方式。</w:t>
      </w:r>
    </w:p>
    <w:p w14:paraId="79196B62">
      <w:pPr>
        <w:numPr>
          <w:ilvl w:val="0"/>
          <w:numId w:val="9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建议包含以下四类卡片：</w:t>
      </w:r>
    </w:p>
    <w:p w14:paraId="7D6C2DB4">
      <w:pPr>
        <w:numPr>
          <w:ilvl w:val="0"/>
          <w:numId w:val="9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完成情况卡片：展示是否完成三关、是否解锁考试、是否完成考试；</w:t>
      </w:r>
    </w:p>
    <w:p w14:paraId="0C5AFE72">
      <w:pPr>
        <w:numPr>
          <w:ilvl w:val="0"/>
          <w:numId w:val="9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表现情况卡片：展示本次表现较好的内容和需要加强的部分；</w:t>
      </w:r>
    </w:p>
    <w:p w14:paraId="123A339D">
      <w:pPr>
        <w:numPr>
          <w:ilvl w:val="0"/>
          <w:numId w:val="10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建议卡片：给出下一步建议，如继续考试、查看错题或回顾某一关；</w:t>
      </w:r>
    </w:p>
    <w:p w14:paraId="21CF61D1">
      <w:pPr>
        <w:numPr>
          <w:ilvl w:val="0"/>
          <w:numId w:val="10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激励展示卡片：展示本次获得的积分、徽章或鼓励语。</w:t>
      </w:r>
    </w:p>
    <w:p w14:paraId="7779C6F6">
      <w:pPr>
        <w:numPr>
          <w:ilvl w:val="0"/>
          <w:numId w:val="10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页面整体以“结果清晰、阅读快速、视觉友好”为原则，不做长篇文字分析。</w:t>
      </w:r>
    </w:p>
    <w:p w14:paraId="54234E8A">
      <w:pPr>
        <w:spacing w:before="380" w:after="140" w:line="288" w:lineRule="auto"/>
        <w:ind w:left="0"/>
        <w:jc w:val="left"/>
        <w:outlineLvl w:val="0"/>
      </w:pPr>
      <w:bookmarkStart w:id="24" w:name="heading_24"/>
      <w:r>
        <w:rPr>
          <w:rFonts w:ascii="Arial" w:hAnsi="Arial" w:eastAsia="等线" w:cs="Arial"/>
          <w:b/>
          <w:sz w:val="36"/>
        </w:rPr>
        <w:t>5. 教师端界面设计</w:t>
      </w:r>
      <w:bookmarkEnd w:id="24"/>
    </w:p>
    <w:p w14:paraId="7304B8DE">
      <w:pPr>
        <w:spacing w:before="320" w:after="120" w:line="288" w:lineRule="auto"/>
        <w:ind w:left="0"/>
        <w:jc w:val="left"/>
        <w:outlineLvl w:val="1"/>
      </w:pPr>
      <w:bookmarkStart w:id="25" w:name="heading_25"/>
      <w:r>
        <w:rPr>
          <w:rFonts w:ascii="Arial" w:hAnsi="Arial" w:eastAsia="等线" w:cs="Arial"/>
          <w:b/>
          <w:sz w:val="32"/>
        </w:rPr>
        <w:t>5.1 教师首页</w:t>
      </w:r>
      <w:bookmarkEnd w:id="25"/>
    </w:p>
    <w:p w14:paraId="0601BF04">
      <w:pPr>
        <w:numPr>
          <w:ilvl w:val="0"/>
          <w:numId w:val="10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教师首页采用后台式布局。左侧为导航菜单，右侧为数据概览。</w:t>
      </w:r>
    </w:p>
    <w:p w14:paraId="69152B20">
      <w:pPr>
        <w:numPr>
          <w:ilvl w:val="0"/>
          <w:numId w:val="10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顶部显示教师姓名和当前班级选择器。</w:t>
      </w:r>
    </w:p>
    <w:p w14:paraId="4A43E9F8">
      <w:pPr>
        <w:numPr>
          <w:ilvl w:val="0"/>
          <w:numId w:val="10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首页内容由四块组成：班级学习总览、三关完成率、考试完成率、近期异常提醒。</w:t>
      </w:r>
    </w:p>
    <w:p w14:paraId="52DBA50A">
      <w:pPr>
        <w:numPr>
          <w:ilvl w:val="0"/>
          <w:numId w:val="10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数据展示优先使用卡片数字和简洁柱状图，不使用复杂可视化。</w:t>
      </w:r>
    </w:p>
    <w:p w14:paraId="5CAA158C">
      <w:pPr>
        <w:numPr>
          <w:ilvl w:val="0"/>
          <w:numId w:val="10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页面打开后，教师能快速看到班级总体进度。</w:t>
      </w:r>
    </w:p>
    <w:p w14:paraId="456683E6">
      <w:pPr>
        <w:spacing w:before="320" w:after="120" w:line="288" w:lineRule="auto"/>
        <w:ind w:left="0"/>
        <w:jc w:val="left"/>
        <w:outlineLvl w:val="1"/>
      </w:pPr>
      <w:bookmarkStart w:id="26" w:name="heading_26"/>
      <w:r>
        <w:rPr>
          <w:rFonts w:ascii="Arial" w:hAnsi="Arial" w:eastAsia="等线" w:cs="Arial"/>
          <w:b/>
          <w:sz w:val="32"/>
        </w:rPr>
        <w:t>5.2 班级学生列表页</w:t>
      </w:r>
      <w:bookmarkEnd w:id="26"/>
    </w:p>
    <w:p w14:paraId="6A48CE07">
      <w:pPr>
        <w:numPr>
          <w:ilvl w:val="0"/>
          <w:numId w:val="10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页面上方为筛选区，可按班级、完成状态、考试状态进行筛选。</w:t>
      </w:r>
    </w:p>
    <w:p w14:paraId="2C6BB21D">
      <w:pPr>
        <w:numPr>
          <w:ilvl w:val="0"/>
          <w:numId w:val="10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中部为学生列表表格，显示姓名、三关完成情况、考试状态、成绩、最近学习时间。</w:t>
      </w:r>
    </w:p>
    <w:p w14:paraId="13DF1187">
      <w:pPr>
        <w:numPr>
          <w:ilvl w:val="0"/>
          <w:numId w:val="1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操作列提供“查看详情”按钮。</w:t>
      </w:r>
    </w:p>
    <w:p w14:paraId="27503C71">
      <w:pPr>
        <w:numPr>
          <w:ilvl w:val="0"/>
          <w:numId w:val="1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表格风格简洁清晰，支持状态标签颜色区分，例如“已完成”“未完成”“已解锁未考试”。</w:t>
      </w:r>
    </w:p>
    <w:p w14:paraId="06A0C583">
      <w:pPr>
        <w:spacing w:before="320" w:after="120" w:line="288" w:lineRule="auto"/>
        <w:ind w:left="0"/>
        <w:jc w:val="left"/>
        <w:outlineLvl w:val="1"/>
      </w:pPr>
      <w:bookmarkStart w:id="27" w:name="heading_27"/>
      <w:r>
        <w:rPr>
          <w:rFonts w:ascii="Arial" w:hAnsi="Arial" w:eastAsia="等线" w:cs="Arial"/>
          <w:b/>
          <w:sz w:val="32"/>
        </w:rPr>
        <w:t>5.3 学生详情页</w:t>
      </w:r>
      <w:bookmarkEnd w:id="27"/>
    </w:p>
    <w:p w14:paraId="3887784F">
      <w:pPr>
        <w:numPr>
          <w:ilvl w:val="0"/>
          <w:numId w:val="1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学生详情建议采用抽屉式详情面板或独立详情页。</w:t>
      </w:r>
    </w:p>
    <w:p w14:paraId="549357A9">
      <w:pPr>
        <w:numPr>
          <w:ilvl w:val="0"/>
          <w:numId w:val="1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页面中展示该学生的三关完成情况、考试成绩、错题概览、获得激励情况和简要学习建议。</w:t>
      </w:r>
    </w:p>
    <w:p w14:paraId="2462144C">
      <w:pPr>
        <w:numPr>
          <w:ilvl w:val="0"/>
          <w:numId w:val="1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结构以信息卡片为主，不做复杂分析图。</w:t>
      </w:r>
    </w:p>
    <w:p w14:paraId="31FC2A9E">
      <w:pPr>
        <w:spacing w:before="380" w:after="140" w:line="288" w:lineRule="auto"/>
        <w:ind w:left="0"/>
        <w:jc w:val="left"/>
        <w:outlineLvl w:val="0"/>
      </w:pPr>
      <w:bookmarkStart w:id="28" w:name="heading_28"/>
      <w:r>
        <w:rPr>
          <w:rFonts w:ascii="Arial" w:hAnsi="Arial" w:eastAsia="等线" w:cs="Arial"/>
          <w:b/>
          <w:sz w:val="36"/>
        </w:rPr>
        <w:t>6. 管理员端界面设计</w:t>
      </w:r>
      <w:bookmarkEnd w:id="28"/>
    </w:p>
    <w:p w14:paraId="557F551B">
      <w:pPr>
        <w:spacing w:before="320" w:after="120" w:line="288" w:lineRule="auto"/>
        <w:ind w:left="0"/>
        <w:jc w:val="left"/>
        <w:outlineLvl w:val="1"/>
      </w:pPr>
      <w:bookmarkStart w:id="29" w:name="heading_29"/>
      <w:r>
        <w:rPr>
          <w:rFonts w:ascii="Arial" w:hAnsi="Arial" w:eastAsia="等线" w:cs="Arial"/>
          <w:b/>
          <w:sz w:val="32"/>
        </w:rPr>
        <w:t>6.1 后台整体框架</w:t>
      </w:r>
      <w:bookmarkEnd w:id="29"/>
    </w:p>
    <w:p w14:paraId="5622EAB8">
      <w:pPr>
        <w:numPr>
          <w:ilvl w:val="0"/>
          <w:numId w:val="1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管理员端采用标准管理系统布局：左侧菜单、顶部面包屑、右侧内容区。</w:t>
      </w:r>
    </w:p>
    <w:p w14:paraId="6B45A49E">
      <w:pPr>
        <w:numPr>
          <w:ilvl w:val="0"/>
          <w:numId w:val="1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菜单包括主题管理、关卡内容管理、题库管理、AI 文案管理、用户管理、数据统计六个一级入口。</w:t>
      </w:r>
    </w:p>
    <w:p w14:paraId="488F6943">
      <w:pPr>
        <w:numPr>
          <w:ilvl w:val="0"/>
          <w:numId w:val="1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整体风格简洁中性，与学生端区分开来，减少儿童化装饰，突出管理效率。</w:t>
      </w:r>
    </w:p>
    <w:p w14:paraId="6681824A">
      <w:pPr>
        <w:spacing w:before="320" w:after="120" w:line="288" w:lineRule="auto"/>
        <w:ind w:left="0"/>
        <w:jc w:val="left"/>
        <w:outlineLvl w:val="1"/>
      </w:pPr>
      <w:bookmarkStart w:id="30" w:name="heading_30"/>
      <w:r>
        <w:rPr>
          <w:rFonts w:ascii="Arial" w:hAnsi="Arial" w:eastAsia="等线" w:cs="Arial"/>
          <w:b/>
          <w:sz w:val="32"/>
        </w:rPr>
        <w:t>6.2 主题管理页</w:t>
      </w:r>
      <w:bookmarkEnd w:id="30"/>
    </w:p>
    <w:p w14:paraId="612DFF2C">
      <w:pPr>
        <w:numPr>
          <w:ilvl w:val="0"/>
          <w:numId w:val="1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主题管理页采用列表 + 编辑弹窗的形式。</w:t>
      </w:r>
    </w:p>
    <w:p w14:paraId="45A8E76B">
      <w:pPr>
        <w:numPr>
          <w:ilvl w:val="0"/>
          <w:numId w:val="1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列表中显示主题名称、简介、启用状态、排序和开放状态。</w:t>
      </w:r>
    </w:p>
    <w:p w14:paraId="3D402B81">
      <w:pPr>
        <w:numPr>
          <w:ilvl w:val="0"/>
          <w:numId w:val="1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点击新增或编辑时弹出表单窗口，录入主题基本信息和主题封面图。</w:t>
      </w:r>
    </w:p>
    <w:p w14:paraId="72CD0512">
      <w:pPr>
        <w:numPr>
          <w:ilvl w:val="0"/>
          <w:numId w:val="1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页面右侧可增加小型预览区，用于查看主题卡片最终展示效果。</w:t>
      </w:r>
    </w:p>
    <w:p w14:paraId="554039B3">
      <w:pPr>
        <w:numPr>
          <w:ilvl w:val="0"/>
          <w:numId w:val="1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对于未开放主题，可在预览中直接显示“正在开发，敬请期待”的占位效果。</w:t>
      </w:r>
    </w:p>
    <w:p w14:paraId="5FF4CAFC">
      <w:pPr>
        <w:spacing w:before="320" w:after="120" w:line="288" w:lineRule="auto"/>
        <w:ind w:left="0"/>
        <w:jc w:val="left"/>
        <w:outlineLvl w:val="1"/>
      </w:pPr>
      <w:bookmarkStart w:id="31" w:name="heading_31"/>
      <w:r>
        <w:rPr>
          <w:rFonts w:ascii="Arial" w:hAnsi="Arial" w:eastAsia="等线" w:cs="Arial"/>
          <w:b/>
          <w:sz w:val="32"/>
        </w:rPr>
        <w:t>6.3 关卡内容管理页</w:t>
      </w:r>
      <w:bookmarkEnd w:id="31"/>
    </w:p>
    <w:p w14:paraId="0B6825FE">
      <w:pPr>
        <w:numPr>
          <w:ilvl w:val="0"/>
          <w:numId w:val="1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该页面建议采用“关卡列表 + 场景配置区”的双栏结构。</w:t>
      </w:r>
    </w:p>
    <w:p w14:paraId="1D992F1A">
      <w:pPr>
        <w:numPr>
          <w:ilvl w:val="0"/>
          <w:numId w:val="1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左侧显示关卡清单，右侧显示当前关卡的场景图、任务配置、反馈文案和奖励设置等内容。</w:t>
      </w:r>
    </w:p>
    <w:p w14:paraId="59B71FB8">
      <w:pPr>
        <w:numPr>
          <w:ilvl w:val="0"/>
          <w:numId w:val="1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对于场景热点类内容，可采用图片预览加标点的方式配置。</w:t>
      </w:r>
    </w:p>
    <w:p w14:paraId="0B940D59">
      <w:pPr>
        <w:numPr>
          <w:ilvl w:val="0"/>
          <w:numId w:val="1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对于拖拽类任务，可采用“道具列表 + 目标区域说明”的表单式录入。</w:t>
      </w:r>
    </w:p>
    <w:p w14:paraId="28E76B21">
      <w:pPr>
        <w:numPr>
          <w:ilvl w:val="0"/>
          <w:numId w:val="1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页面重点是直观、易维护，不追求复杂可视化编辑器。</w:t>
      </w:r>
    </w:p>
    <w:p w14:paraId="42DC9980">
      <w:pPr>
        <w:spacing w:before="320" w:after="120" w:line="288" w:lineRule="auto"/>
        <w:ind w:left="0"/>
        <w:jc w:val="left"/>
        <w:outlineLvl w:val="1"/>
      </w:pPr>
      <w:bookmarkStart w:id="32" w:name="heading_32"/>
      <w:r>
        <w:rPr>
          <w:rFonts w:ascii="Arial" w:hAnsi="Arial" w:eastAsia="等线" w:cs="Arial"/>
          <w:b/>
          <w:sz w:val="32"/>
        </w:rPr>
        <w:t>6.4 题库管理页</w:t>
      </w:r>
      <w:bookmarkEnd w:id="32"/>
    </w:p>
    <w:p w14:paraId="6EA5B2D3">
      <w:pPr>
        <w:numPr>
          <w:ilvl w:val="0"/>
          <w:numId w:val="1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题库页采用题目列表和编辑面板结合的形式。</w:t>
      </w:r>
    </w:p>
    <w:p w14:paraId="2E746E6B">
      <w:pPr>
        <w:numPr>
          <w:ilvl w:val="0"/>
          <w:numId w:val="1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题目列表支持按主题筛选。</w:t>
      </w:r>
    </w:p>
    <w:p w14:paraId="39E04415">
      <w:pPr>
        <w:numPr>
          <w:ilvl w:val="0"/>
          <w:numId w:val="1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编辑面板中包含题干、选项、正确答案、解析和启用状态。</w:t>
      </w:r>
    </w:p>
    <w:p w14:paraId="1BB544E0">
      <w:pPr>
        <w:numPr>
          <w:ilvl w:val="0"/>
          <w:numId w:val="1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首版建议只做客观题录入界面，不扩展复杂题型。</w:t>
      </w:r>
    </w:p>
    <w:p w14:paraId="4790CF40">
      <w:pPr>
        <w:spacing w:before="320" w:after="120" w:line="288" w:lineRule="auto"/>
        <w:ind w:left="0"/>
        <w:jc w:val="left"/>
        <w:outlineLvl w:val="1"/>
      </w:pPr>
      <w:bookmarkStart w:id="33" w:name="heading_33"/>
      <w:r>
        <w:rPr>
          <w:rFonts w:ascii="Arial" w:hAnsi="Arial" w:eastAsia="等线" w:cs="Arial"/>
          <w:b/>
          <w:sz w:val="32"/>
        </w:rPr>
        <w:t>6.5 AI 文案管理页</w:t>
      </w:r>
      <w:bookmarkEnd w:id="33"/>
    </w:p>
    <w:p w14:paraId="313AFA59">
      <w:pPr>
        <w:numPr>
          <w:ilvl w:val="0"/>
          <w:numId w:val="1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该页面用于维护欢迎语、提示语、鼓励语和结果卡片模板。</w:t>
      </w:r>
    </w:p>
    <w:p w14:paraId="0B959039">
      <w:pPr>
        <w:numPr>
          <w:ilvl w:val="0"/>
          <w:numId w:val="1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界面可采用分类标签页设计，每个标签页下以文本卡片形式展示文案内容。</w:t>
      </w:r>
    </w:p>
    <w:p w14:paraId="1CFB44DF">
      <w:pPr>
        <w:numPr>
          <w:ilvl w:val="0"/>
          <w:numId w:val="1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管理员点击某条文案后，在右侧进行编辑和预览。</w:t>
      </w:r>
    </w:p>
    <w:p w14:paraId="5B62D4C0">
      <w:pPr>
        <w:numPr>
          <w:ilvl w:val="0"/>
          <w:numId w:val="1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页面重点是方便修改语言风格和结果页表达。</w:t>
      </w:r>
    </w:p>
    <w:p w14:paraId="0076555D">
      <w:pPr>
        <w:spacing w:before="320" w:after="120" w:line="288" w:lineRule="auto"/>
        <w:ind w:left="0"/>
        <w:jc w:val="left"/>
        <w:outlineLvl w:val="1"/>
      </w:pPr>
      <w:bookmarkStart w:id="34" w:name="heading_34"/>
      <w:r>
        <w:rPr>
          <w:rFonts w:ascii="Arial" w:hAnsi="Arial" w:eastAsia="等线" w:cs="Arial"/>
          <w:b/>
          <w:sz w:val="32"/>
        </w:rPr>
        <w:t>6.6 用户管理页</w:t>
      </w:r>
      <w:bookmarkEnd w:id="34"/>
    </w:p>
    <w:p w14:paraId="132279EB">
      <w:pPr>
        <w:numPr>
          <w:ilvl w:val="0"/>
          <w:numId w:val="1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用户管理页采用标准表格布局，展示账号、角色、状态、创建时间等信息。</w:t>
      </w:r>
    </w:p>
    <w:p w14:paraId="7029ACF1">
      <w:pPr>
        <w:numPr>
          <w:ilvl w:val="0"/>
          <w:numId w:val="1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支持搜索和状态筛选。</w:t>
      </w:r>
    </w:p>
    <w:p w14:paraId="7668AFCA">
      <w:pPr>
        <w:numPr>
          <w:ilvl w:val="0"/>
          <w:numId w:val="1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异常账号处理使用弹窗确认，不设计复杂审批流。</w:t>
      </w:r>
    </w:p>
    <w:p w14:paraId="582F73BE">
      <w:pPr>
        <w:spacing w:before="320" w:after="120" w:line="288" w:lineRule="auto"/>
        <w:ind w:left="0"/>
        <w:jc w:val="left"/>
        <w:outlineLvl w:val="1"/>
      </w:pPr>
      <w:bookmarkStart w:id="35" w:name="heading_35"/>
      <w:r>
        <w:rPr>
          <w:rFonts w:ascii="Arial" w:hAnsi="Arial" w:eastAsia="等线" w:cs="Arial"/>
          <w:b/>
          <w:sz w:val="32"/>
        </w:rPr>
        <w:t>6.7 数据统计页</w:t>
      </w:r>
      <w:bookmarkEnd w:id="35"/>
    </w:p>
    <w:p w14:paraId="773C1DD8">
      <w:pPr>
        <w:numPr>
          <w:ilvl w:val="0"/>
          <w:numId w:val="1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数据统计页采用多卡片汇总布局。</w:t>
      </w:r>
    </w:p>
    <w:p w14:paraId="5F879875">
      <w:pPr>
        <w:numPr>
          <w:ilvl w:val="0"/>
          <w:numId w:val="1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顶部展示主题访问量、三关完成率、考试完成率、平均成绩等核心指标。</w:t>
      </w:r>
    </w:p>
    <w:p w14:paraId="512F2FE2">
      <w:pPr>
        <w:numPr>
          <w:ilvl w:val="0"/>
          <w:numId w:val="1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下方放置简洁图表和近期待办提醒。</w:t>
      </w:r>
    </w:p>
    <w:p w14:paraId="45F92ECF">
      <w:pPr>
        <w:numPr>
          <w:ilvl w:val="0"/>
          <w:numId w:val="1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图表优先用柱状图、折线图和环形图，避免复杂大屏风格。</w:t>
      </w:r>
    </w:p>
    <w:p w14:paraId="64279988">
      <w:pPr>
        <w:spacing w:before="380" w:after="140" w:line="288" w:lineRule="auto"/>
        <w:ind w:left="0"/>
        <w:jc w:val="left"/>
        <w:outlineLvl w:val="0"/>
      </w:pPr>
      <w:bookmarkStart w:id="36" w:name="heading_36"/>
      <w:r>
        <w:rPr>
          <w:rFonts w:ascii="Arial" w:hAnsi="Arial" w:eastAsia="等线" w:cs="Arial"/>
          <w:b/>
          <w:sz w:val="36"/>
        </w:rPr>
        <w:t>7. 通用组件与状态页设计</w:t>
      </w:r>
      <w:bookmarkEnd w:id="36"/>
    </w:p>
    <w:p w14:paraId="7BC452C8">
      <w:pPr>
        <w:spacing w:before="320" w:after="120" w:line="288" w:lineRule="auto"/>
        <w:ind w:left="0"/>
        <w:jc w:val="left"/>
        <w:outlineLvl w:val="1"/>
      </w:pPr>
      <w:bookmarkStart w:id="37" w:name="heading_37"/>
      <w:r>
        <w:rPr>
          <w:rFonts w:ascii="Arial" w:hAnsi="Arial" w:eastAsia="等线" w:cs="Arial"/>
          <w:b/>
          <w:sz w:val="32"/>
        </w:rPr>
        <w:t>7.1 通用组件</w:t>
      </w:r>
      <w:bookmarkEnd w:id="37"/>
    </w:p>
    <w:p w14:paraId="7CB3DC57">
      <w:pPr>
        <w:numPr>
          <w:ilvl w:val="0"/>
          <w:numId w:val="1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系统统一使用按钮、卡片、进度条、状态标签、提示弹窗、抽屉面板、分页表格、题目卡片、徽章图标等常规组件。</w:t>
      </w:r>
    </w:p>
    <w:p w14:paraId="5D11B66F">
      <w:pPr>
        <w:numPr>
          <w:ilvl w:val="0"/>
          <w:numId w:val="1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所有组件风格应统一，减少重复设计。</w:t>
      </w:r>
    </w:p>
    <w:p w14:paraId="2CF08D16">
      <w:pPr>
        <w:spacing w:before="320" w:after="120" w:line="288" w:lineRule="auto"/>
        <w:ind w:left="0"/>
        <w:jc w:val="left"/>
        <w:outlineLvl w:val="1"/>
      </w:pPr>
      <w:bookmarkStart w:id="38" w:name="heading_38"/>
      <w:r>
        <w:rPr>
          <w:rFonts w:ascii="Arial" w:hAnsi="Arial" w:eastAsia="等线" w:cs="Arial"/>
          <w:b/>
          <w:sz w:val="32"/>
        </w:rPr>
        <w:t>7.2 提示反馈</w:t>
      </w:r>
      <w:bookmarkEnd w:id="38"/>
    </w:p>
    <w:p w14:paraId="04B17654">
      <w:pPr>
        <w:numPr>
          <w:ilvl w:val="0"/>
          <w:numId w:val="1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成功操作使用顶部轻提示或中心轻弹窗。</w:t>
      </w:r>
    </w:p>
    <w:p w14:paraId="20A86931">
      <w:pPr>
        <w:numPr>
          <w:ilvl w:val="0"/>
          <w:numId w:val="1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错误操作采用局部提示气泡，不频繁打断流程。</w:t>
      </w:r>
    </w:p>
    <w:p w14:paraId="70591530">
      <w:pPr>
        <w:numPr>
          <w:ilvl w:val="0"/>
          <w:numId w:val="1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重要流程节点如考试解锁、关卡通关采用更明显的结果弹层。</w:t>
      </w:r>
    </w:p>
    <w:p w14:paraId="4739F102">
      <w:pPr>
        <w:spacing w:before="320" w:after="120" w:line="288" w:lineRule="auto"/>
        <w:ind w:left="0"/>
        <w:jc w:val="left"/>
        <w:outlineLvl w:val="1"/>
      </w:pPr>
      <w:bookmarkStart w:id="39" w:name="heading_39"/>
      <w:r>
        <w:rPr>
          <w:rFonts w:ascii="Arial" w:hAnsi="Arial" w:eastAsia="等线" w:cs="Arial"/>
          <w:b/>
          <w:sz w:val="32"/>
        </w:rPr>
        <w:t>7.3 空状态与异常状态</w:t>
      </w:r>
      <w:bookmarkEnd w:id="39"/>
    </w:p>
    <w:p w14:paraId="348B5F81">
      <w:pPr>
        <w:numPr>
          <w:ilvl w:val="0"/>
          <w:numId w:val="1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当页面暂无数据时，统一显示插图 + 提示文案 + 返回或刷新按钮。</w:t>
      </w:r>
    </w:p>
    <w:p w14:paraId="17FB35C1">
      <w:pPr>
        <w:numPr>
          <w:ilvl w:val="0"/>
          <w:numId w:val="1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网络错误、加载失败等状态采用标准结果页样式，不使用复杂报错信息，保证学生端界面始终友好。</w:t>
      </w:r>
    </w:p>
    <w:p w14:paraId="6EF7151B">
      <w:pPr>
        <w:spacing w:before="320" w:after="120" w:line="288" w:lineRule="auto"/>
        <w:ind w:left="0"/>
        <w:jc w:val="left"/>
        <w:outlineLvl w:val="1"/>
      </w:pPr>
      <w:bookmarkStart w:id="40" w:name="heading_40"/>
      <w:r>
        <w:rPr>
          <w:rFonts w:ascii="Arial" w:hAnsi="Arial" w:eastAsia="等线" w:cs="Arial"/>
          <w:b/>
          <w:sz w:val="32"/>
        </w:rPr>
        <w:t>7.4 加载状态</w:t>
      </w:r>
      <w:bookmarkEnd w:id="40"/>
    </w:p>
    <w:p w14:paraId="5E16E591">
      <w:pPr>
        <w:numPr>
          <w:ilvl w:val="0"/>
          <w:numId w:val="1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学生端尽量采用骨架屏或局部转圈加载，避免整页长时间空白。</w:t>
      </w:r>
    </w:p>
    <w:p w14:paraId="71127FBF">
      <w:pPr>
        <w:numPr>
          <w:ilvl w:val="0"/>
          <w:numId w:val="1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关卡场景切换时可使用“正在进入下一任务”的简短过渡页，增强连续体验。</w:t>
      </w:r>
      <w:bookmarkStart w:id="41" w:name="_GoBack"/>
      <w:bookmarkEnd w:id="41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87448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6321F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E4E29"/>
    <w:multiLevelType w:val="singleLevel"/>
    <w:tmpl w:val="804E4E2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825EC3C5"/>
    <w:multiLevelType w:val="singleLevel"/>
    <w:tmpl w:val="825EC3C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845B5372"/>
    <w:multiLevelType w:val="singleLevel"/>
    <w:tmpl w:val="845B537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8461FADE"/>
    <w:multiLevelType w:val="singleLevel"/>
    <w:tmpl w:val="8461FAD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883B3669"/>
    <w:multiLevelType w:val="singleLevel"/>
    <w:tmpl w:val="883B366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8CAEB125"/>
    <w:multiLevelType w:val="singleLevel"/>
    <w:tmpl w:val="8CAEB1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1995D4F"/>
    <w:multiLevelType w:val="singleLevel"/>
    <w:tmpl w:val="91995D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91B69C97"/>
    <w:multiLevelType w:val="singleLevel"/>
    <w:tmpl w:val="91B69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9377BC45"/>
    <w:multiLevelType w:val="singleLevel"/>
    <w:tmpl w:val="9377BC4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95E682A1"/>
    <w:multiLevelType w:val="singleLevel"/>
    <w:tmpl w:val="95E682A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98CD717A"/>
    <w:multiLevelType w:val="singleLevel"/>
    <w:tmpl w:val="98CD717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9ACF65A0"/>
    <w:multiLevelType w:val="singleLevel"/>
    <w:tmpl w:val="9ACF65A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9C11E984"/>
    <w:multiLevelType w:val="singleLevel"/>
    <w:tmpl w:val="9C11E9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9C7198AA"/>
    <w:multiLevelType w:val="singleLevel"/>
    <w:tmpl w:val="9C7198A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9D5D7490"/>
    <w:multiLevelType w:val="singleLevel"/>
    <w:tmpl w:val="9D5D749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9D7EB8E6"/>
    <w:multiLevelType w:val="singleLevel"/>
    <w:tmpl w:val="9D7EB8E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9DFC6F65"/>
    <w:multiLevelType w:val="singleLevel"/>
    <w:tmpl w:val="9DFC6F6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9F81B9F9"/>
    <w:multiLevelType w:val="singleLevel"/>
    <w:tmpl w:val="9F81B9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A0C93552"/>
    <w:multiLevelType w:val="singleLevel"/>
    <w:tmpl w:val="A0C935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A0F05207"/>
    <w:multiLevelType w:val="singleLevel"/>
    <w:tmpl w:val="A0F0520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A9AC3AA7"/>
    <w:multiLevelType w:val="singleLevel"/>
    <w:tmpl w:val="A9AC3A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AAF3F3FA"/>
    <w:multiLevelType w:val="singleLevel"/>
    <w:tmpl w:val="AAF3F3F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B0ED9BEA"/>
    <w:multiLevelType w:val="singleLevel"/>
    <w:tmpl w:val="B0ED9BE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B23A94A9"/>
    <w:multiLevelType w:val="singleLevel"/>
    <w:tmpl w:val="B23A94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B53F3350"/>
    <w:multiLevelType w:val="singleLevel"/>
    <w:tmpl w:val="B53F335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B88D21A8"/>
    <w:multiLevelType w:val="singleLevel"/>
    <w:tmpl w:val="B88D21A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B8CEF35B"/>
    <w:multiLevelType w:val="singleLevel"/>
    <w:tmpl w:val="B8CEF3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BB64CFA9"/>
    <w:multiLevelType w:val="singleLevel"/>
    <w:tmpl w:val="BB64CF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4">
    <w:nsid w:val="BCECA0B4"/>
    <w:multiLevelType w:val="singleLevel"/>
    <w:tmpl w:val="BCECA0B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5">
    <w:nsid w:val="BDA1395C"/>
    <w:multiLevelType w:val="singleLevel"/>
    <w:tmpl w:val="BDA1395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BE8A4F4C"/>
    <w:multiLevelType w:val="singleLevel"/>
    <w:tmpl w:val="BE8A4F4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BF50FE6B"/>
    <w:multiLevelType w:val="singleLevel"/>
    <w:tmpl w:val="BF50FE6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C0915F4F"/>
    <w:multiLevelType w:val="singleLevel"/>
    <w:tmpl w:val="C0915F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C4E0D24A"/>
    <w:multiLevelType w:val="singleLevel"/>
    <w:tmpl w:val="C4E0D24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C8879AEF"/>
    <w:multiLevelType w:val="singleLevel"/>
    <w:tmpl w:val="C8879A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3">
    <w:nsid w:val="C90D1B09"/>
    <w:multiLevelType w:val="singleLevel"/>
    <w:tmpl w:val="C90D1B0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4">
    <w:nsid w:val="C9412743"/>
    <w:multiLevelType w:val="singleLevel"/>
    <w:tmpl w:val="C941274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CD699D1D"/>
    <w:multiLevelType w:val="singleLevel"/>
    <w:tmpl w:val="CD699D1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D1EB1714"/>
    <w:multiLevelType w:val="singleLevel"/>
    <w:tmpl w:val="D1EB171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8">
    <w:nsid w:val="D7936317"/>
    <w:multiLevelType w:val="singleLevel"/>
    <w:tmpl w:val="D793631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9">
    <w:nsid w:val="D7D140E4"/>
    <w:multiLevelType w:val="singleLevel"/>
    <w:tmpl w:val="D7D140E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1">
    <w:nsid w:val="DAD3A854"/>
    <w:multiLevelType w:val="singleLevel"/>
    <w:tmpl w:val="DAD3A8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DAE62134"/>
    <w:multiLevelType w:val="singleLevel"/>
    <w:tmpl w:val="DAE621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4">
    <w:nsid w:val="E0294EC7"/>
    <w:multiLevelType w:val="singleLevel"/>
    <w:tmpl w:val="E0294EC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5">
    <w:nsid w:val="E093A4B0"/>
    <w:multiLevelType w:val="singleLevel"/>
    <w:tmpl w:val="E093A4B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6">
    <w:nsid w:val="E43A772E"/>
    <w:multiLevelType w:val="singleLevel"/>
    <w:tmpl w:val="E43A772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7">
    <w:nsid w:val="E504947C"/>
    <w:multiLevelType w:val="singleLevel"/>
    <w:tmpl w:val="E504947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8">
    <w:nsid w:val="E52D9448"/>
    <w:multiLevelType w:val="singleLevel"/>
    <w:tmpl w:val="E52D944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9">
    <w:nsid w:val="E7B27C5B"/>
    <w:multiLevelType w:val="singleLevel"/>
    <w:tmpl w:val="E7B27C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EA28CC15"/>
    <w:multiLevelType w:val="singleLevel"/>
    <w:tmpl w:val="EA28CC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1">
    <w:nsid w:val="F0E89278"/>
    <w:multiLevelType w:val="singleLevel"/>
    <w:tmpl w:val="F0E8927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2">
    <w:nsid w:val="F1FCDEFA"/>
    <w:multiLevelType w:val="singleLevel"/>
    <w:tmpl w:val="F1FCDEF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3">
    <w:nsid w:val="F237ACA1"/>
    <w:multiLevelType w:val="singleLevel"/>
    <w:tmpl w:val="F237ACA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4">
    <w:nsid w:val="F3A33954"/>
    <w:multiLevelType w:val="singleLevel"/>
    <w:tmpl w:val="F3A339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5">
    <w:nsid w:val="F46CCC20"/>
    <w:multiLevelType w:val="singleLevel"/>
    <w:tmpl w:val="F46CCC2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6">
    <w:nsid w:val="F4A942FE"/>
    <w:multiLevelType w:val="singleLevel"/>
    <w:tmpl w:val="F4A942F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7">
    <w:nsid w:val="F4B5D9F5"/>
    <w:multiLevelType w:val="singleLevel"/>
    <w:tmpl w:val="F4B5D9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8">
    <w:nsid w:val="F585BF25"/>
    <w:multiLevelType w:val="singleLevel"/>
    <w:tmpl w:val="F585BF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9">
    <w:nsid w:val="F689643B"/>
    <w:multiLevelType w:val="singleLevel"/>
    <w:tmpl w:val="F689643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0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1">
    <w:nsid w:val="FEC2EA36"/>
    <w:multiLevelType w:val="singleLevel"/>
    <w:tmpl w:val="FEC2EA3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2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3">
    <w:nsid w:val="01836A6D"/>
    <w:multiLevelType w:val="singleLevel"/>
    <w:tmpl w:val="01836A6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4">
    <w:nsid w:val="01D7E1C7"/>
    <w:multiLevelType w:val="singleLevel"/>
    <w:tmpl w:val="01D7E1C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5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6">
    <w:nsid w:val="03A63A41"/>
    <w:multiLevelType w:val="singleLevel"/>
    <w:tmpl w:val="03A63A4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7">
    <w:nsid w:val="03C240C0"/>
    <w:multiLevelType w:val="singleLevel"/>
    <w:tmpl w:val="03C240C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8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9">
    <w:nsid w:val="0709FD3E"/>
    <w:multiLevelType w:val="singleLevel"/>
    <w:tmpl w:val="0709FD3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0">
    <w:nsid w:val="0C0E1E13"/>
    <w:multiLevelType w:val="singleLevel"/>
    <w:tmpl w:val="0C0E1E1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1">
    <w:nsid w:val="0CEF100B"/>
    <w:multiLevelType w:val="singleLevel"/>
    <w:tmpl w:val="0CEF10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2">
    <w:nsid w:val="0DC629B0"/>
    <w:multiLevelType w:val="singleLevel"/>
    <w:tmpl w:val="0DC629B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3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4">
    <w:nsid w:val="0F9F9CCA"/>
    <w:multiLevelType w:val="singleLevel"/>
    <w:tmpl w:val="0F9F9C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5">
    <w:nsid w:val="10D591E5"/>
    <w:multiLevelType w:val="singleLevel"/>
    <w:tmpl w:val="10D591E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6">
    <w:nsid w:val="10F0DB0B"/>
    <w:multiLevelType w:val="singleLevel"/>
    <w:tmpl w:val="10F0DB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7">
    <w:nsid w:val="12EADF99"/>
    <w:multiLevelType w:val="singleLevel"/>
    <w:tmpl w:val="12EADF9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8">
    <w:nsid w:val="1450273B"/>
    <w:multiLevelType w:val="singleLevel"/>
    <w:tmpl w:val="1450273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9">
    <w:nsid w:val="18F74015"/>
    <w:multiLevelType w:val="singleLevel"/>
    <w:tmpl w:val="18F740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0">
    <w:nsid w:val="1ACDE60F"/>
    <w:multiLevelType w:val="singleLevel"/>
    <w:tmpl w:val="1ACDE60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1">
    <w:nsid w:val="1AD50295"/>
    <w:multiLevelType w:val="singleLevel"/>
    <w:tmpl w:val="1AD5029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2">
    <w:nsid w:val="1BCBBCF0"/>
    <w:multiLevelType w:val="singleLevel"/>
    <w:tmpl w:val="1BCBBCF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3">
    <w:nsid w:val="1C257C7B"/>
    <w:multiLevelType w:val="singleLevel"/>
    <w:tmpl w:val="1C257C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4">
    <w:nsid w:val="2007DCFD"/>
    <w:multiLevelType w:val="singleLevel"/>
    <w:tmpl w:val="2007DCF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5">
    <w:nsid w:val="21B3B1B1"/>
    <w:multiLevelType w:val="singleLevel"/>
    <w:tmpl w:val="21B3B1B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6">
    <w:nsid w:val="227C9188"/>
    <w:multiLevelType w:val="singleLevel"/>
    <w:tmpl w:val="227C918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7">
    <w:nsid w:val="23E97754"/>
    <w:multiLevelType w:val="singleLevel"/>
    <w:tmpl w:val="23E977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8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9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0">
    <w:nsid w:val="251342A6"/>
    <w:multiLevelType w:val="singleLevel"/>
    <w:tmpl w:val="251342A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1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2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3">
    <w:nsid w:val="2B3F3F89"/>
    <w:multiLevelType w:val="singleLevel"/>
    <w:tmpl w:val="2B3F3F8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4">
    <w:nsid w:val="2F2D79CE"/>
    <w:multiLevelType w:val="singleLevel"/>
    <w:tmpl w:val="2F2D79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5">
    <w:nsid w:val="30A0AC00"/>
    <w:multiLevelType w:val="singleLevel"/>
    <w:tmpl w:val="30A0AC0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6">
    <w:nsid w:val="30FC5B15"/>
    <w:multiLevelType w:val="singleLevel"/>
    <w:tmpl w:val="30FC5B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7">
    <w:nsid w:val="322D85CA"/>
    <w:multiLevelType w:val="singleLevel"/>
    <w:tmpl w:val="322D85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8">
    <w:nsid w:val="32A7AF2D"/>
    <w:multiLevelType w:val="singleLevel"/>
    <w:tmpl w:val="32A7AF2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9">
    <w:nsid w:val="35E83B33"/>
    <w:multiLevelType w:val="singleLevel"/>
    <w:tmpl w:val="35E83B3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0">
    <w:nsid w:val="38EAC418"/>
    <w:multiLevelType w:val="singleLevel"/>
    <w:tmpl w:val="38EAC41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1">
    <w:nsid w:val="39A0D9AC"/>
    <w:multiLevelType w:val="singleLevel"/>
    <w:tmpl w:val="39A0D9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2">
    <w:nsid w:val="3A7FBA26"/>
    <w:multiLevelType w:val="singleLevel"/>
    <w:tmpl w:val="3A7FBA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3">
    <w:nsid w:val="3B8127DF"/>
    <w:multiLevelType w:val="singleLevel"/>
    <w:tmpl w:val="3B8127D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4">
    <w:nsid w:val="3FE315B6"/>
    <w:multiLevelType w:val="singleLevel"/>
    <w:tmpl w:val="3FE315B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5">
    <w:nsid w:val="40B249F9"/>
    <w:multiLevelType w:val="singleLevel"/>
    <w:tmpl w:val="40B249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6">
    <w:nsid w:val="40F245EA"/>
    <w:multiLevelType w:val="singleLevel"/>
    <w:tmpl w:val="40F245E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7">
    <w:nsid w:val="4258023A"/>
    <w:multiLevelType w:val="singleLevel"/>
    <w:tmpl w:val="4258023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8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9">
    <w:nsid w:val="4A51D704"/>
    <w:multiLevelType w:val="singleLevel"/>
    <w:tmpl w:val="4A51D70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0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1">
    <w:nsid w:val="4C3D7A74"/>
    <w:multiLevelType w:val="singleLevel"/>
    <w:tmpl w:val="4C3D7A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2">
    <w:nsid w:val="4CD1E351"/>
    <w:multiLevelType w:val="singleLevel"/>
    <w:tmpl w:val="4CD1E35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3">
    <w:nsid w:val="4D4DC07F"/>
    <w:multiLevelType w:val="singleLevel"/>
    <w:tmpl w:val="4D4DC07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4">
    <w:nsid w:val="4D63189B"/>
    <w:multiLevelType w:val="singleLevel"/>
    <w:tmpl w:val="4D63189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5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6">
    <w:nsid w:val="4FB438A5"/>
    <w:multiLevelType w:val="singleLevel"/>
    <w:tmpl w:val="4FB438A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7">
    <w:nsid w:val="51C4BC33"/>
    <w:multiLevelType w:val="singleLevel"/>
    <w:tmpl w:val="51C4BC3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8">
    <w:nsid w:val="54701CA1"/>
    <w:multiLevelType w:val="singleLevel"/>
    <w:tmpl w:val="54701CA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9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0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1">
    <w:nsid w:val="59EEFD2A"/>
    <w:multiLevelType w:val="singleLevel"/>
    <w:tmpl w:val="59EEFD2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2">
    <w:nsid w:val="5A241D34"/>
    <w:multiLevelType w:val="singleLevel"/>
    <w:tmpl w:val="5A241D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3">
    <w:nsid w:val="5E29AB5A"/>
    <w:multiLevelType w:val="singleLevel"/>
    <w:tmpl w:val="5E29AB5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4">
    <w:nsid w:val="5FCE4367"/>
    <w:multiLevelType w:val="singleLevel"/>
    <w:tmpl w:val="5FCE436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5">
    <w:nsid w:val="5FFFB1A7"/>
    <w:multiLevelType w:val="singleLevel"/>
    <w:tmpl w:val="5FFFB1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6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7">
    <w:nsid w:val="610EFE5C"/>
    <w:multiLevelType w:val="singleLevel"/>
    <w:tmpl w:val="610EFE5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8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9">
    <w:nsid w:val="65CD0074"/>
    <w:multiLevelType w:val="singleLevel"/>
    <w:tmpl w:val="65CD00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0">
    <w:nsid w:val="68B298F7"/>
    <w:multiLevelType w:val="singleLevel"/>
    <w:tmpl w:val="68B298F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1">
    <w:nsid w:val="6AFC2A1C"/>
    <w:multiLevelType w:val="singleLevel"/>
    <w:tmpl w:val="6AFC2A1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2">
    <w:nsid w:val="6D423078"/>
    <w:multiLevelType w:val="singleLevel"/>
    <w:tmpl w:val="6D42307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3">
    <w:nsid w:val="700FDCEF"/>
    <w:multiLevelType w:val="singleLevel"/>
    <w:tmpl w:val="700FDC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4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5">
    <w:nsid w:val="74C28B35"/>
    <w:multiLevelType w:val="singleLevel"/>
    <w:tmpl w:val="74C28B3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6">
    <w:nsid w:val="77633216"/>
    <w:multiLevelType w:val="singleLevel"/>
    <w:tmpl w:val="7763321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7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8">
    <w:nsid w:val="79AA4FA4"/>
    <w:multiLevelType w:val="singleLevel"/>
    <w:tmpl w:val="79AA4FA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9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0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72"/>
  </w:num>
  <w:num w:numId="2">
    <w:abstractNumId w:val="46"/>
  </w:num>
  <w:num w:numId="3">
    <w:abstractNumId w:val="130"/>
  </w:num>
  <w:num w:numId="4">
    <w:abstractNumId w:val="38"/>
  </w:num>
  <w:num w:numId="5">
    <w:abstractNumId w:val="30"/>
  </w:num>
  <w:num w:numId="6">
    <w:abstractNumId w:val="78"/>
  </w:num>
  <w:num w:numId="7">
    <w:abstractNumId w:val="101"/>
  </w:num>
  <w:num w:numId="8">
    <w:abstractNumId w:val="144"/>
  </w:num>
  <w:num w:numId="9">
    <w:abstractNumId w:val="75"/>
  </w:num>
  <w:num w:numId="10">
    <w:abstractNumId w:val="9"/>
  </w:num>
  <w:num w:numId="11">
    <w:abstractNumId w:val="102"/>
  </w:num>
  <w:num w:numId="12">
    <w:abstractNumId w:val="132"/>
  </w:num>
  <w:num w:numId="13">
    <w:abstractNumId w:val="42"/>
  </w:num>
  <w:num w:numId="14">
    <w:abstractNumId w:val="123"/>
  </w:num>
  <w:num w:numId="15">
    <w:abstractNumId w:val="67"/>
  </w:num>
  <w:num w:numId="16">
    <w:abstractNumId w:val="99"/>
  </w:num>
  <w:num w:numId="17">
    <w:abstractNumId w:val="53"/>
  </w:num>
  <w:num w:numId="18">
    <w:abstractNumId w:val="50"/>
  </w:num>
  <w:num w:numId="19">
    <w:abstractNumId w:val="17"/>
  </w:num>
  <w:num w:numId="20">
    <w:abstractNumId w:val="120"/>
  </w:num>
  <w:num w:numId="21">
    <w:abstractNumId w:val="136"/>
  </w:num>
  <w:num w:numId="22">
    <w:abstractNumId w:val="83"/>
  </w:num>
  <w:num w:numId="23">
    <w:abstractNumId w:val="118"/>
  </w:num>
  <w:num w:numId="24">
    <w:abstractNumId w:val="27"/>
  </w:num>
  <w:num w:numId="25">
    <w:abstractNumId w:val="149"/>
  </w:num>
  <w:num w:numId="26">
    <w:abstractNumId w:val="147"/>
  </w:num>
  <w:num w:numId="27">
    <w:abstractNumId w:val="37"/>
  </w:num>
  <w:num w:numId="28">
    <w:abstractNumId w:val="138"/>
  </w:num>
  <w:num w:numId="29">
    <w:abstractNumId w:val="10"/>
  </w:num>
  <w:num w:numId="30">
    <w:abstractNumId w:val="111"/>
  </w:num>
  <w:num w:numId="31">
    <w:abstractNumId w:val="4"/>
  </w:num>
  <w:num w:numId="32">
    <w:abstractNumId w:val="129"/>
  </w:num>
  <w:num w:numId="33">
    <w:abstractNumId w:val="150"/>
  </w:num>
  <w:num w:numId="34">
    <w:abstractNumId w:val="1"/>
  </w:num>
  <w:num w:numId="35">
    <w:abstractNumId w:val="98"/>
  </w:num>
  <w:num w:numId="36">
    <w:abstractNumId w:val="125"/>
  </w:num>
  <w:num w:numId="37">
    <w:abstractNumId w:val="70"/>
  </w:num>
  <w:num w:numId="38">
    <w:abstractNumId w:val="55"/>
  </w:num>
  <w:num w:numId="39">
    <w:abstractNumId w:val="106"/>
  </w:num>
  <w:num w:numId="40">
    <w:abstractNumId w:val="148"/>
  </w:num>
  <w:num w:numId="41">
    <w:abstractNumId w:val="33"/>
  </w:num>
  <w:num w:numId="42">
    <w:abstractNumId w:val="7"/>
  </w:num>
  <w:num w:numId="43">
    <w:abstractNumId w:val="32"/>
  </w:num>
  <w:num w:numId="44">
    <w:abstractNumId w:val="133"/>
  </w:num>
  <w:num w:numId="45">
    <w:abstractNumId w:val="3"/>
  </w:num>
  <w:num w:numId="46">
    <w:abstractNumId w:val="90"/>
  </w:num>
  <w:num w:numId="47">
    <w:abstractNumId w:val="6"/>
  </w:num>
  <w:num w:numId="48">
    <w:abstractNumId w:val="135"/>
  </w:num>
  <w:num w:numId="49">
    <w:abstractNumId w:val="145"/>
  </w:num>
  <w:num w:numId="50">
    <w:abstractNumId w:val="121"/>
  </w:num>
  <w:num w:numId="51">
    <w:abstractNumId w:val="107"/>
  </w:num>
  <w:num w:numId="52">
    <w:abstractNumId w:val="139"/>
  </w:num>
  <w:num w:numId="53">
    <w:abstractNumId w:val="79"/>
  </w:num>
  <w:num w:numId="54">
    <w:abstractNumId w:val="81"/>
  </w:num>
  <w:num w:numId="55">
    <w:abstractNumId w:val="49"/>
  </w:num>
  <w:num w:numId="56">
    <w:abstractNumId w:val="108"/>
  </w:num>
  <w:num w:numId="57">
    <w:abstractNumId w:val="93"/>
  </w:num>
  <w:num w:numId="58">
    <w:abstractNumId w:val="61"/>
  </w:num>
  <w:num w:numId="59">
    <w:abstractNumId w:val="97"/>
  </w:num>
  <w:num w:numId="60">
    <w:abstractNumId w:val="29"/>
  </w:num>
  <w:num w:numId="61">
    <w:abstractNumId w:val="115"/>
  </w:num>
  <w:num w:numId="62">
    <w:abstractNumId w:val="84"/>
  </w:num>
  <w:num w:numId="63">
    <w:abstractNumId w:val="109"/>
  </w:num>
  <w:num w:numId="64">
    <w:abstractNumId w:val="76"/>
  </w:num>
  <w:num w:numId="65">
    <w:abstractNumId w:val="40"/>
  </w:num>
  <w:num w:numId="66">
    <w:abstractNumId w:val="87"/>
  </w:num>
  <w:num w:numId="67">
    <w:abstractNumId w:val="28"/>
  </w:num>
  <w:num w:numId="68">
    <w:abstractNumId w:val="113"/>
  </w:num>
  <w:num w:numId="69">
    <w:abstractNumId w:val="23"/>
  </w:num>
  <w:num w:numId="70">
    <w:abstractNumId w:val="69"/>
  </w:num>
  <w:num w:numId="71">
    <w:abstractNumId w:val="105"/>
  </w:num>
  <w:num w:numId="72">
    <w:abstractNumId w:val="71"/>
  </w:num>
  <w:num w:numId="73">
    <w:abstractNumId w:val="89"/>
  </w:num>
  <w:num w:numId="74">
    <w:abstractNumId w:val="143"/>
  </w:num>
  <w:num w:numId="75">
    <w:abstractNumId w:val="57"/>
  </w:num>
  <w:num w:numId="76">
    <w:abstractNumId w:val="41"/>
  </w:num>
  <w:num w:numId="77">
    <w:abstractNumId w:val="22"/>
  </w:num>
  <w:num w:numId="78">
    <w:abstractNumId w:val="146"/>
  </w:num>
  <w:num w:numId="79">
    <w:abstractNumId w:val="51"/>
  </w:num>
  <w:num w:numId="80">
    <w:abstractNumId w:val="31"/>
  </w:num>
  <w:num w:numId="81">
    <w:abstractNumId w:val="104"/>
  </w:num>
  <w:num w:numId="82">
    <w:abstractNumId w:val="59"/>
  </w:num>
  <w:num w:numId="83">
    <w:abstractNumId w:val="14"/>
  </w:num>
  <w:num w:numId="84">
    <w:abstractNumId w:val="131"/>
  </w:num>
  <w:num w:numId="85">
    <w:abstractNumId w:val="35"/>
  </w:num>
  <w:num w:numId="86">
    <w:abstractNumId w:val="26"/>
  </w:num>
  <w:num w:numId="87">
    <w:abstractNumId w:val="11"/>
  </w:num>
  <w:num w:numId="88">
    <w:abstractNumId w:val="18"/>
  </w:num>
  <w:num w:numId="89">
    <w:abstractNumId w:val="25"/>
  </w:num>
  <w:num w:numId="90">
    <w:abstractNumId w:val="8"/>
  </w:num>
  <w:num w:numId="91">
    <w:abstractNumId w:val="92"/>
  </w:num>
  <w:num w:numId="92">
    <w:abstractNumId w:val="36"/>
  </w:num>
  <w:num w:numId="93">
    <w:abstractNumId w:val="88"/>
  </w:num>
  <w:num w:numId="94">
    <w:abstractNumId w:val="47"/>
  </w:num>
  <w:num w:numId="95">
    <w:abstractNumId w:val="140"/>
  </w:num>
  <w:num w:numId="96">
    <w:abstractNumId w:val="0"/>
  </w:num>
  <w:num w:numId="97">
    <w:abstractNumId w:val="34"/>
  </w:num>
  <w:num w:numId="98">
    <w:abstractNumId w:val="68"/>
  </w:num>
  <w:num w:numId="99">
    <w:abstractNumId w:val="122"/>
  </w:num>
  <w:num w:numId="100">
    <w:abstractNumId w:val="85"/>
  </w:num>
  <w:num w:numId="101">
    <w:abstractNumId w:val="15"/>
  </w:num>
  <w:num w:numId="102">
    <w:abstractNumId w:val="54"/>
  </w:num>
  <w:num w:numId="103">
    <w:abstractNumId w:val="91"/>
  </w:num>
  <w:num w:numId="104">
    <w:abstractNumId w:val="119"/>
  </w:num>
  <w:num w:numId="105">
    <w:abstractNumId w:val="24"/>
  </w:num>
  <w:num w:numId="106">
    <w:abstractNumId w:val="137"/>
  </w:num>
  <w:num w:numId="107">
    <w:abstractNumId w:val="2"/>
  </w:num>
  <w:num w:numId="108">
    <w:abstractNumId w:val="5"/>
  </w:num>
  <w:num w:numId="109">
    <w:abstractNumId w:val="73"/>
  </w:num>
  <w:num w:numId="110">
    <w:abstractNumId w:val="21"/>
  </w:num>
  <w:num w:numId="111">
    <w:abstractNumId w:val="39"/>
  </w:num>
  <w:num w:numId="112">
    <w:abstractNumId w:val="43"/>
  </w:num>
  <w:num w:numId="113">
    <w:abstractNumId w:val="66"/>
  </w:num>
  <w:num w:numId="114">
    <w:abstractNumId w:val="134"/>
  </w:num>
  <w:num w:numId="115">
    <w:abstractNumId w:val="64"/>
  </w:num>
  <w:num w:numId="116">
    <w:abstractNumId w:val="128"/>
  </w:num>
  <w:num w:numId="117">
    <w:abstractNumId w:val="95"/>
  </w:num>
  <w:num w:numId="118">
    <w:abstractNumId w:val="13"/>
  </w:num>
  <w:num w:numId="119">
    <w:abstractNumId w:val="77"/>
  </w:num>
  <w:num w:numId="120">
    <w:abstractNumId w:val="20"/>
  </w:num>
  <w:num w:numId="121">
    <w:abstractNumId w:val="103"/>
  </w:num>
  <w:num w:numId="122">
    <w:abstractNumId w:val="127"/>
  </w:num>
  <w:num w:numId="123">
    <w:abstractNumId w:val="45"/>
  </w:num>
  <w:num w:numId="124">
    <w:abstractNumId w:val="16"/>
  </w:num>
  <w:num w:numId="125">
    <w:abstractNumId w:val="100"/>
  </w:num>
  <w:num w:numId="126">
    <w:abstractNumId w:val="116"/>
  </w:num>
  <w:num w:numId="127">
    <w:abstractNumId w:val="86"/>
  </w:num>
  <w:num w:numId="128">
    <w:abstractNumId w:val="124"/>
  </w:num>
  <w:num w:numId="129">
    <w:abstractNumId w:val="126"/>
  </w:num>
  <w:num w:numId="130">
    <w:abstractNumId w:val="96"/>
  </w:num>
  <w:num w:numId="131">
    <w:abstractNumId w:val="58"/>
  </w:num>
  <w:num w:numId="132">
    <w:abstractNumId w:val="19"/>
  </w:num>
  <w:num w:numId="133">
    <w:abstractNumId w:val="112"/>
  </w:num>
  <w:num w:numId="134">
    <w:abstractNumId w:val="114"/>
  </w:num>
  <w:num w:numId="135">
    <w:abstractNumId w:val="82"/>
  </w:num>
  <w:num w:numId="136">
    <w:abstractNumId w:val="142"/>
  </w:num>
  <w:num w:numId="137">
    <w:abstractNumId w:val="56"/>
  </w:num>
  <w:num w:numId="138">
    <w:abstractNumId w:val="94"/>
  </w:num>
  <w:num w:numId="139">
    <w:abstractNumId w:val="80"/>
  </w:num>
  <w:num w:numId="140">
    <w:abstractNumId w:val="60"/>
  </w:num>
  <w:num w:numId="141">
    <w:abstractNumId w:val="63"/>
  </w:num>
  <w:num w:numId="142">
    <w:abstractNumId w:val="48"/>
  </w:num>
  <w:num w:numId="143">
    <w:abstractNumId w:val="117"/>
  </w:num>
  <w:num w:numId="144">
    <w:abstractNumId w:val="65"/>
  </w:num>
  <w:num w:numId="145">
    <w:abstractNumId w:val="12"/>
  </w:num>
  <w:num w:numId="146">
    <w:abstractNumId w:val="62"/>
  </w:num>
  <w:num w:numId="147">
    <w:abstractNumId w:val="74"/>
  </w:num>
  <w:num w:numId="148">
    <w:abstractNumId w:val="44"/>
  </w:num>
  <w:num w:numId="149">
    <w:abstractNumId w:val="110"/>
  </w:num>
  <w:num w:numId="150">
    <w:abstractNumId w:val="141"/>
  </w:num>
  <w:num w:numId="151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358521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4846</Words>
  <Characters>4943</Characters>
  <TotalTime>0</TotalTime>
  <ScaleCrop>false</ScaleCrop>
  <LinksUpToDate>false</LinksUpToDate>
  <CharactersWithSpaces>5045</CharactersWithSpaces>
  <Application>WPS Office_12.1.0.25222_F1E327BC-269C-435d-A152-05C5408002CA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2026-04-01T07:43:00Z</dcterms:created>
  <dc:creator>Apache POI</dc:creator>
  <cp:lastModifiedBy>柯长浩</cp:lastModifiedBy>
  <dcterms:modified xsi:type="dcterms:W3CDTF">2026-04-01T07:56:57Z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eyJoZGlkIjoiYTFiN2RlZjE5NGViMTczN2NmMTc5ODRmNzlmMGM2NWUiLCJ1c2VySWQiOiIxODE0OTQzMDY2In0=</vt:lpwstr>
  </property>
  <property fmtid="{D5CDD505-2E9C-101B-9397-08002B2CF9AE}" pid="3" name="KSOProductBuildVer">
    <vt:lpwstr>2052-12.1.0.25222</vt:lpwstr>
  </property>
  <property fmtid="{D5CDD505-2E9C-101B-9397-08002B2CF9AE}" pid="4" name="ICV">
    <vt:lpwstr>F3B845AA53C14803BF26D62BEA1A513A_12</vt:lpwstr>
  </property>
</Properties>
</file>