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  <w:color w:val="1F3A5F"/>
        </w:rPr>
        <w:t>Tareas: Gestión de Tareas Académicas (Iteración 1)</w:t>
      </w:r>
    </w:p>
    <w:p>
      <w:pPr>
        <w:ind w:left="340"/>
      </w:pPr>
      <w:r>
        <w:rPr>
          <w:b/>
          <w:i/>
          <w:color w:val="555F6D"/>
        </w:rPr>
        <w:t>Comando SDD:</w:t>
      </w:r>
      <w:r>
        <w:rPr>
          <w:b w:val="0"/>
          <w:i/>
          <w:color w:val="555F6D"/>
        </w:rPr>
        <w:t xml:space="preserve"> </w:t>
      </w:r>
      <w:r>
        <w:rPr>
          <w:rFonts w:ascii="Consolas" w:hAnsi="Consolas"/>
          <w:b w:val="0"/>
          <w:i/>
          <w:color w:val="555F6D"/>
        </w:rPr>
        <w:t>/speckit-tasks</w:t>
      </w:r>
    </w:p>
    <w:p>
      <w:pPr>
        <w:ind w:left="340"/>
      </w:pPr>
      <w:r>
        <w:rPr>
          <w:b/>
          <w:i/>
          <w:color w:val="555F6D"/>
        </w:rPr>
        <w:t>Entradas:</w:t>
      </w:r>
      <w:r>
        <w:rPr>
          <w:b w:val="0"/>
          <w:i/>
          <w:color w:val="555F6D"/>
        </w:rPr>
        <w:t xml:space="preserve"> </w:t>
      </w:r>
      <w:r>
        <w:rPr>
          <w:b w:val="0"/>
          <w:i/>
          <w:color w:val="555F6D"/>
        </w:rPr>
        <w:t>`spec.md`</w:t>
      </w:r>
      <w:r>
        <w:rPr>
          <w:b w:val="0"/>
          <w:i/>
          <w:color w:val="555F6D"/>
        </w:rPr>
        <w:t xml:space="preserve">, </w:t>
      </w:r>
      <w:r>
        <w:rPr>
          <w:b w:val="0"/>
          <w:i/>
          <w:color w:val="555F6D"/>
        </w:rPr>
        <w:t>`plan.md`</w:t>
      </w:r>
    </w:p>
    <w:p>
      <w:pPr>
        <w:ind w:left="340"/>
      </w:pPr>
      <w:r>
        <w:rPr>
          <w:b/>
          <w:i/>
          <w:color w:val="555F6D"/>
        </w:rPr>
        <w:t>Rama:</w:t>
      </w:r>
      <w:r>
        <w:rPr>
          <w:b w:val="0"/>
          <w:i/>
          <w:color w:val="555F6D"/>
        </w:rPr>
        <w:t xml:space="preserve"> </w:t>
      </w:r>
      <w:r>
        <w:rPr>
          <w:rFonts w:ascii="Consolas" w:hAnsi="Consolas"/>
          <w:b w:val="0"/>
          <w:i/>
          <w:color w:val="555F6D"/>
        </w:rPr>
        <w:t>001-gestion-tareas</w:t>
      </w:r>
      <w:r>
        <w:rPr>
          <w:b w:val="0"/>
          <w:i/>
          <w:color w:val="555F6D"/>
        </w:rPr>
        <w:t xml:space="preserve"> | </w:t>
      </w:r>
      <w:r>
        <w:rPr>
          <w:b/>
          <w:i/>
          <w:color w:val="555F6D"/>
        </w:rPr>
        <w:t>Fecha:</w:t>
      </w:r>
      <w:r>
        <w:rPr>
          <w:b w:val="0"/>
          <w:i/>
          <w:color w:val="555F6D"/>
        </w:rPr>
        <w:t xml:space="preserve"> 2026-10-21</w:t>
      </w:r>
    </w:p>
    <w:p>
      <w:r>
        <w:rPr>
          <w:b/>
          <w:i w:val="0"/>
        </w:rPr>
        <w:t>Formato: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color w:val="B03060"/>
        </w:rPr>
        <w:t>[ID] [P?] [Historia] Descripción → archivo</w:t>
      </w:r>
    </w:p>
    <w:p>
      <w:pPr>
        <w:pStyle w:val="ListBullet"/>
      </w:pPr>
      <w:r>
        <w:rPr>
          <w:b/>
          <w:i w:val="0"/>
        </w:rPr>
        <w:t>[P]</w:t>
      </w:r>
      <w:r>
        <w:rPr>
          <w:b w:val="0"/>
          <w:i w:val="0"/>
        </w:rPr>
        <w:t>: se puede ejecutar en paralelo (archivos distintos y sin dependencias pendientes).</w:t>
      </w:r>
    </w:p>
    <w:p>
      <w:pPr>
        <w:pStyle w:val="ListBullet"/>
      </w:pPr>
      <w:r>
        <w:rPr>
          <w:b/>
          <w:i w:val="0"/>
        </w:rPr>
        <w:t>[USx]</w:t>
      </w:r>
      <w:r>
        <w:rPr>
          <w:b w:val="0"/>
          <w:i w:val="0"/>
        </w:rPr>
        <w:t>: historia de usuario a la que pertenece la tarea.</w:t>
      </w:r>
    </w:p>
    <w:p>
      <w:pPr>
        <w:pStyle w:val="ListBullet"/>
      </w:pPr>
      <w:r>
        <w:rPr>
          <w:b w:val="0"/>
          <w:i w:val="0"/>
        </w:rPr>
        <w:t xml:space="preserve">Las pruebas se escriben </w:t>
      </w:r>
      <w:r>
        <w:rPr>
          <w:b/>
          <w:i w:val="0"/>
        </w:rPr>
        <w:t>antes o junto</w:t>
      </w:r>
      <w:r>
        <w:rPr>
          <w:b w:val="0"/>
          <w:i w:val="0"/>
        </w:rPr>
        <w:t xml:space="preserve"> con la implementación (Constitución, Principio III).</w:t>
      </w:r>
    </w:p>
    <w:p>
      <w:pPr>
        <w:pStyle w:val="ListBullet"/>
      </w:pPr>
      <w:r>
        <w:rPr>
          <w:rFonts w:ascii="Consolas" w:hAnsi="Consolas"/>
          <w:b w:val="0"/>
          <w:i w:val="0"/>
          <w:color w:val="B03060"/>
        </w:rPr>
        <w:t>[X]</w:t>
      </w:r>
      <w:r>
        <w:rPr>
          <w:b w:val="0"/>
          <w:i w:val="0"/>
        </w:rPr>
        <w:t xml:space="preserve"> = completada en la iteración 1 (ver evidencia en </w:t>
      </w:r>
      <w:r>
        <w:rPr>
          <w:rFonts w:ascii="Consolas" w:hAnsi="Consolas"/>
          <w:b w:val="0"/>
          <w:i w:val="0"/>
          <w:color w:val="B03060"/>
        </w:rPr>
        <w:t>implement-report.md</w:t>
      </w:r>
      <w:r>
        <w:rPr>
          <w:b w:val="0"/>
          <w:i w:val="0"/>
        </w:rPr>
        <w:t>).</w:t>
      </w:r>
    </w:p>
    <w:p>
      <w:pPr>
        <w:pStyle w:val="Heading2"/>
      </w:pPr>
      <w:r>
        <w:rPr>
          <w:b w:val="0"/>
          <w:i w:val="0"/>
          <w:color w:val="1F3A5F"/>
        </w:rPr>
        <w:t>Fase 1: Preparación (Setup)</w:t>
      </w:r>
    </w:p>
    <w:p>
      <w:pPr>
        <w:pStyle w:val="ListBullet"/>
      </w:pPr>
      <w:r>
        <w:rPr>
          <w:b w:val="0"/>
          <w:i w:val="0"/>
        </w:rPr>
        <w:t xml:space="preserve">☑ </w:t>
      </w:r>
      <w:r>
        <w:rPr>
          <w:b/>
          <w:i w:val="0"/>
        </w:rPr>
        <w:t>T001</w:t>
      </w:r>
      <w:r>
        <w:rPr>
          <w:b w:val="0"/>
          <w:i w:val="0"/>
        </w:rPr>
        <w:t xml:space="preserve"> Crear la estructura de carpetas según </w:t>
      </w:r>
      <w:r>
        <w:rPr>
          <w:rFonts w:ascii="Consolas" w:hAnsi="Consolas"/>
          <w:b w:val="0"/>
          <w:i w:val="0"/>
          <w:color w:val="B03060"/>
        </w:rPr>
        <w:t>plan.md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color w:val="B03060"/>
        </w:rPr>
        <w:t>src/{domain,repository,services,http}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B03060"/>
        </w:rPr>
        <w:t>tests/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B03060"/>
        </w:rPr>
        <w:t>data/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 w:val="0"/>
          <w:i w:val="0"/>
        </w:rPr>
        <w:t xml:space="preserve">☑ </w:t>
      </w:r>
      <w:r>
        <w:rPr>
          <w:b/>
          <w:i w:val="0"/>
        </w:rPr>
        <w:t>T002</w:t>
      </w:r>
      <w:r>
        <w:rPr>
          <w:b w:val="0"/>
          <w:i w:val="0"/>
        </w:rPr>
        <w:t xml:space="preserve"> Crear </w:t>
      </w:r>
      <w:r>
        <w:rPr>
          <w:rFonts w:ascii="Consolas" w:hAnsi="Consolas"/>
          <w:b w:val="0"/>
          <w:i w:val="0"/>
          <w:color w:val="B03060"/>
        </w:rPr>
        <w:t>package.json</w:t>
      </w:r>
      <w:r>
        <w:rPr>
          <w:b w:val="0"/>
          <w:i w:val="0"/>
        </w:rPr>
        <w:t xml:space="preserve"> con los scripts </w:t>
      </w:r>
      <w:r>
        <w:rPr>
          <w:rFonts w:ascii="Consolas" w:hAnsi="Consolas"/>
          <w:b w:val="0"/>
          <w:i w:val="0"/>
          <w:color w:val="B03060"/>
        </w:rPr>
        <w:t>start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B03060"/>
        </w:rPr>
        <w:t>test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B03060"/>
        </w:rPr>
        <w:t>coverage</w:t>
      </w:r>
      <w:r>
        <w:rPr>
          <w:b w:val="0"/>
          <w:i w:val="0"/>
        </w:rPr>
        <w:t xml:space="preserve"> (Node ≥ 20, sin dependencias) → </w:t>
      </w:r>
      <w:r>
        <w:rPr>
          <w:rFonts w:ascii="Consolas" w:hAnsi="Consolas"/>
          <w:b w:val="0"/>
          <w:i w:val="0"/>
          <w:color w:val="B03060"/>
        </w:rPr>
        <w:t>package.json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☑ </w:t>
      </w:r>
      <w:r>
        <w:rPr>
          <w:b/>
          <w:i w:val="0"/>
        </w:rPr>
        <w:t>T003</w:t>
      </w:r>
      <w:r>
        <w:rPr>
          <w:b w:val="0"/>
          <w:i w:val="0"/>
        </w:rPr>
        <w:t xml:space="preserve"> [P] Redactar la constitución → </w:t>
      </w:r>
      <w:r>
        <w:rPr>
          <w:rFonts w:ascii="Consolas" w:hAnsi="Consolas"/>
          <w:b w:val="0"/>
          <w:i w:val="0"/>
          <w:color w:val="B03060"/>
        </w:rPr>
        <w:t>.specify/memory/constitution.md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  <w:color w:val="1F3A5F"/>
        </w:rPr>
        <w:t>Fase 2: Fundamentos (bloquean todas las historias)</w:t>
      </w:r>
    </w:p>
    <w:p>
      <w:pPr>
        <w:pStyle w:val="ListBullet"/>
      </w:pPr>
      <w:r>
        <w:rPr>
          <w:b w:val="0"/>
          <w:i w:val="0"/>
        </w:rPr>
        <w:t xml:space="preserve">☑ </w:t>
      </w:r>
      <w:r>
        <w:rPr>
          <w:b/>
          <w:i w:val="0"/>
        </w:rPr>
        <w:t>T004</w:t>
      </w:r>
      <w:r>
        <w:rPr>
          <w:b w:val="0"/>
          <w:i w:val="0"/>
        </w:rPr>
        <w:t xml:space="preserve"> [P] Pruebas del dominio: validación, fechas, valores por defecto y transiciones → </w:t>
      </w:r>
      <w:r>
        <w:rPr>
          <w:rFonts w:ascii="Consolas" w:hAnsi="Consolas"/>
          <w:b w:val="0"/>
          <w:i w:val="0"/>
          <w:color w:val="B03060"/>
        </w:rPr>
        <w:t>tests/domain.test.js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☑ </w:t>
      </w:r>
      <w:r>
        <w:rPr>
          <w:b/>
          <w:i w:val="0"/>
        </w:rPr>
        <w:t>T005</w:t>
      </w:r>
      <w:r>
        <w:rPr>
          <w:b w:val="0"/>
          <w:i w:val="0"/>
        </w:rPr>
        <w:t xml:space="preserve"> Implementar la entidad Tarea: constantes </w:t>
      </w:r>
      <w:r>
        <w:rPr>
          <w:rFonts w:ascii="Consolas" w:hAnsi="Consolas"/>
          <w:b w:val="0"/>
          <w:i w:val="0"/>
          <w:color w:val="B03060"/>
        </w:rPr>
        <w:t>STATUSES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B03060"/>
        </w:rPr>
        <w:t>PRIORITIES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B03060"/>
        </w:rPr>
        <w:t>ValidationError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B03060"/>
        </w:rPr>
        <w:t>validateTaskInput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B03060"/>
        </w:rPr>
        <w:t>isValidDate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B03060"/>
        </w:rPr>
        <w:t>createTask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B03060"/>
        </w:rPr>
        <w:t>canTransition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color w:val="B03060"/>
        </w:rPr>
        <w:t>src/domain/task.js</w:t>
      </w:r>
      <w:r>
        <w:rPr>
          <w:b w:val="0"/>
          <w:i w:val="0"/>
        </w:rPr>
        <w:t xml:space="preserve"> </w:t>
      </w:r>
      <w:r>
        <w:rPr>
          <w:b w:val="0"/>
          <w:i/>
        </w:rPr>
        <w:t>(FR-001..FR-003, FR-007)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☑ </w:t>
      </w:r>
      <w:r>
        <w:rPr>
          <w:b/>
          <w:i w:val="0"/>
        </w:rPr>
        <w:t>T006</w:t>
      </w:r>
      <w:r>
        <w:rPr>
          <w:b w:val="0"/>
          <w:i w:val="0"/>
        </w:rPr>
        <w:t xml:space="preserve"> [P] Implementar </w:t>
      </w:r>
      <w:r>
        <w:rPr>
          <w:rFonts w:ascii="Consolas" w:hAnsi="Consolas"/>
          <w:b w:val="0"/>
          <w:i w:val="0"/>
          <w:color w:val="B03060"/>
        </w:rPr>
        <w:t>TaskRepository</w:t>
      </w:r>
      <w:r>
        <w:rPr>
          <w:b w:val="0"/>
          <w:i w:val="0"/>
        </w:rPr>
        <w:t xml:space="preserve"> en memoria con copias defensivas → </w:t>
      </w:r>
      <w:r>
        <w:rPr>
          <w:rFonts w:ascii="Consolas" w:hAnsi="Consolas"/>
          <w:b w:val="0"/>
          <w:i w:val="0"/>
          <w:color w:val="B03060"/>
        </w:rPr>
        <w:t>src/repository/taskRepository.js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☑ </w:t>
      </w:r>
      <w:r>
        <w:rPr>
          <w:b/>
          <w:i w:val="0"/>
        </w:rPr>
        <w:t>T007</w:t>
      </w:r>
      <w:r>
        <w:rPr>
          <w:b w:val="0"/>
          <w:i w:val="0"/>
        </w:rPr>
        <w:t xml:space="preserve"> Implementar el esqueleto HTTP: enrutador, </w:t>
      </w:r>
      <w:r>
        <w:rPr>
          <w:rFonts w:ascii="Consolas" w:hAnsi="Consolas"/>
          <w:b w:val="0"/>
          <w:i w:val="0"/>
          <w:color w:val="B03060"/>
        </w:rPr>
        <w:t>send()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B03060"/>
        </w:rPr>
        <w:t>readJson()</w:t>
      </w:r>
      <w:r>
        <w:rPr>
          <w:b w:val="0"/>
          <w:i w:val="0"/>
        </w:rPr>
        <w:t xml:space="preserve"> con límite de 10 KB y mapeo de errores a códigos HTTP → </w:t>
      </w:r>
      <w:r>
        <w:rPr>
          <w:rFonts w:ascii="Consolas" w:hAnsi="Consolas"/>
          <w:b w:val="0"/>
          <w:i w:val="0"/>
          <w:color w:val="B03060"/>
        </w:rPr>
        <w:t>src/http/app.js</w:t>
      </w:r>
      <w:r>
        <w:rPr>
          <w:b w:val="0"/>
          <w:i w:val="0"/>
        </w:rPr>
        <w:t xml:space="preserve"> </w:t>
      </w:r>
      <w:r>
        <w:rPr>
          <w:b w:val="0"/>
          <w:i/>
        </w:rPr>
        <w:t>(NFR-004)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☑ </w:t>
      </w:r>
      <w:r>
        <w:rPr>
          <w:b/>
          <w:i w:val="0"/>
        </w:rPr>
        <w:t>T008</w:t>
      </w:r>
      <w:r>
        <w:rPr>
          <w:b w:val="0"/>
          <w:i w:val="0"/>
        </w:rPr>
        <w:t xml:space="preserve"> Crear el punto de arranque con las variables de entorno </w:t>
      </w:r>
      <w:r>
        <w:rPr>
          <w:rFonts w:ascii="Consolas" w:hAnsi="Consolas"/>
          <w:b w:val="0"/>
          <w:i w:val="0"/>
          <w:color w:val="B03060"/>
        </w:rPr>
        <w:t>PORT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B03060"/>
        </w:rPr>
        <w:t>DATA_FILE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color w:val="B03060"/>
        </w:rPr>
        <w:t>src/server.js</w:t>
      </w:r>
      <w:r>
        <w:rPr>
          <w:b w:val="0"/>
          <w:i w:val="0"/>
        </w:rPr>
        <w:t>.</w:t>
      </w:r>
    </w:p>
    <w:p>
      <w:r>
        <w:rPr>
          <w:b/>
          <w:i w:val="0"/>
        </w:rPr>
        <w:t>Checkpoint:</w:t>
      </w:r>
      <w:r>
        <w:rPr>
          <w:b w:val="0"/>
          <w:i w:val="0"/>
        </w:rPr>
        <w:t xml:space="preserve"> los fundamentos están listos y las historias pueden comenzar.</w:t>
      </w:r>
    </w:p>
    <w:p>
      <w:pPr>
        <w:pStyle w:val="Heading2"/>
      </w:pPr>
      <w:r>
        <w:rPr>
          <w:b w:val="0"/>
          <w:i w:val="0"/>
          <w:color w:val="1F3A5F"/>
        </w:rPr>
        <w:t>Fase 3: US1 – Registrar tarea (P1) 🎯 MVP</w:t>
      </w:r>
    </w:p>
    <w:p>
      <w:pPr>
        <w:pStyle w:val="ListBullet"/>
      </w:pPr>
      <w:r>
        <w:rPr>
          <w:b w:val="0"/>
          <w:i w:val="0"/>
        </w:rPr>
        <w:t xml:space="preserve">☑ </w:t>
      </w:r>
      <w:r>
        <w:rPr>
          <w:b/>
          <w:i w:val="0"/>
        </w:rPr>
        <w:t>T009</w:t>
      </w:r>
      <w:r>
        <w:rPr>
          <w:b w:val="0"/>
          <w:i w:val="0"/>
        </w:rPr>
        <w:t xml:space="preserve"> [P] [US1] Prueba de servicio: crear y recuperar una tarea → </w:t>
      </w:r>
      <w:r>
        <w:rPr>
          <w:rFonts w:ascii="Consolas" w:hAnsi="Consolas"/>
          <w:b w:val="0"/>
          <w:i w:val="0"/>
          <w:color w:val="B03060"/>
        </w:rPr>
        <w:t>tests/service.test.js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☑ </w:t>
      </w:r>
      <w:r>
        <w:rPr>
          <w:b/>
          <w:i w:val="0"/>
        </w:rPr>
        <w:t>T010</w:t>
      </w:r>
      <w:r>
        <w:rPr>
          <w:b w:val="0"/>
          <w:i w:val="0"/>
        </w:rPr>
        <w:t xml:space="preserve"> [P] [US1] Prueba de API: </w:t>
      </w:r>
      <w:r>
        <w:rPr>
          <w:rFonts w:ascii="Consolas" w:hAnsi="Consolas"/>
          <w:b w:val="0"/>
          <w:i w:val="0"/>
          <w:color w:val="B03060"/>
        </w:rPr>
        <w:t>POST /tasks</w:t>
      </w:r>
      <w:r>
        <w:rPr>
          <w:b w:val="0"/>
          <w:i w:val="0"/>
        </w:rPr>
        <w:t xml:space="preserve"> 201, 400 con detalles, JSON mal formado y cuerpo vacío → </w:t>
      </w:r>
      <w:r>
        <w:rPr>
          <w:rFonts w:ascii="Consolas" w:hAnsi="Consolas"/>
          <w:b w:val="0"/>
          <w:i w:val="0"/>
          <w:color w:val="B03060"/>
        </w:rPr>
        <w:t>tests/api.test.js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☑ </w:t>
      </w:r>
      <w:r>
        <w:rPr>
          <w:b/>
          <w:i w:val="0"/>
        </w:rPr>
        <w:t>T011</w:t>
      </w:r>
      <w:r>
        <w:rPr>
          <w:b w:val="0"/>
          <w:i w:val="0"/>
        </w:rPr>
        <w:t xml:space="preserve"> [US1] Implementar </w:t>
      </w:r>
      <w:r>
        <w:rPr>
          <w:rFonts w:ascii="Consolas" w:hAnsi="Consolas"/>
          <w:b w:val="0"/>
          <w:i w:val="0"/>
          <w:color w:val="B03060"/>
        </w:rPr>
        <w:t>TaskService.create()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color w:val="B03060"/>
        </w:rPr>
        <w:t>src/services/taskService.js</w:t>
      </w:r>
      <w:r>
        <w:rPr>
          <w:b w:val="0"/>
          <w:i w:val="0"/>
        </w:rPr>
        <w:t xml:space="preserve"> </w:t>
      </w:r>
      <w:r>
        <w:rPr>
          <w:b w:val="0"/>
          <w:i/>
        </w:rPr>
        <w:t>(FR-001..FR-004)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☑ </w:t>
      </w:r>
      <w:r>
        <w:rPr>
          <w:b/>
          <w:i w:val="0"/>
        </w:rPr>
        <w:t>T012</w:t>
      </w:r>
      <w:r>
        <w:rPr>
          <w:b w:val="0"/>
          <w:i w:val="0"/>
        </w:rPr>
        <w:t xml:space="preserve"> [US1] Ruta </w:t>
      </w:r>
      <w:r>
        <w:rPr>
          <w:rFonts w:ascii="Consolas" w:hAnsi="Consolas"/>
          <w:b w:val="0"/>
          <w:i w:val="0"/>
          <w:color w:val="B03060"/>
        </w:rPr>
        <w:t>POST /tasks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color w:val="B03060"/>
        </w:rPr>
        <w:t>src/http/app.js</w:t>
      </w:r>
      <w:r>
        <w:rPr>
          <w:b w:val="0"/>
          <w:i w:val="0"/>
        </w:rPr>
        <w:t>.</w:t>
      </w:r>
    </w:p>
    <w:p>
      <w:r>
        <w:rPr>
          <w:b/>
          <w:i w:val="0"/>
        </w:rPr>
        <w:t>Checkpoint:</w:t>
      </w:r>
      <w:r>
        <w:rPr>
          <w:b w:val="0"/>
          <w:i w:val="0"/>
        </w:rPr>
        <w:t xml:space="preserve"> US1 funciona y se puede probar de forma independiente.</w:t>
      </w:r>
    </w:p>
    <w:p>
      <w:pPr>
        <w:pStyle w:val="Heading2"/>
      </w:pPr>
      <w:r>
        <w:rPr>
          <w:b w:val="0"/>
          <w:i w:val="0"/>
          <w:color w:val="1F3A5F"/>
        </w:rPr>
        <w:t>Fase 4: US2 – Consultar tareas (P1) 🎯 MVP</w:t>
      </w:r>
    </w:p>
    <w:p>
      <w:pPr>
        <w:pStyle w:val="ListBullet"/>
      </w:pPr>
      <w:r>
        <w:rPr>
          <w:b w:val="0"/>
          <w:i w:val="0"/>
        </w:rPr>
        <w:t xml:space="preserve">☑ </w:t>
      </w:r>
      <w:r>
        <w:rPr>
          <w:b/>
          <w:i w:val="0"/>
        </w:rPr>
        <w:t>T013</w:t>
      </w:r>
      <w:r>
        <w:rPr>
          <w:b w:val="0"/>
          <w:i w:val="0"/>
        </w:rPr>
        <w:t xml:space="preserve"> [P] [US2] Pruebas: orden por fecha y prioridad, filtros (sin distinguir mayúsculas) y filtros inválidos → </w:t>
      </w:r>
      <w:r>
        <w:rPr>
          <w:rFonts w:ascii="Consolas" w:hAnsi="Consolas"/>
          <w:b w:val="0"/>
          <w:i w:val="0"/>
          <w:color w:val="B03060"/>
        </w:rPr>
        <w:t>tests/service.test.js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☑ </w:t>
      </w:r>
      <w:r>
        <w:rPr>
          <w:b/>
          <w:i w:val="0"/>
        </w:rPr>
        <w:t>T014</w:t>
      </w:r>
      <w:r>
        <w:rPr>
          <w:b w:val="0"/>
          <w:i w:val="0"/>
        </w:rPr>
        <w:t xml:space="preserve"> [US2] Implementar </w:t>
      </w:r>
      <w:r>
        <w:rPr>
          <w:rFonts w:ascii="Consolas" w:hAnsi="Consolas"/>
          <w:b w:val="0"/>
          <w:i w:val="0"/>
          <w:color w:val="B03060"/>
        </w:rPr>
        <w:t>TaskService.list(filters)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B03060"/>
        </w:rPr>
        <w:t>TaskService.get(id)</w:t>
      </w:r>
      <w:r>
        <w:rPr>
          <w:b w:val="0"/>
          <w:i w:val="0"/>
        </w:rPr>
        <w:t xml:space="preserve"> con </w:t>
      </w:r>
      <w:r>
        <w:rPr>
          <w:rFonts w:ascii="Consolas" w:hAnsi="Consolas"/>
          <w:b w:val="0"/>
          <w:i w:val="0"/>
          <w:color w:val="B03060"/>
        </w:rPr>
        <w:t>NotFoundError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color w:val="B03060"/>
        </w:rPr>
        <w:t>src/services/taskService.js</w:t>
      </w:r>
      <w:r>
        <w:rPr>
          <w:b w:val="0"/>
          <w:i w:val="0"/>
        </w:rPr>
        <w:t xml:space="preserve"> </w:t>
      </w:r>
      <w:r>
        <w:rPr>
          <w:b w:val="0"/>
          <w:i/>
        </w:rPr>
        <w:t>(FR-005, FR-006, FR-011)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☑ </w:t>
      </w:r>
      <w:r>
        <w:rPr>
          <w:b/>
          <w:i w:val="0"/>
        </w:rPr>
        <w:t>T015</w:t>
      </w:r>
      <w:r>
        <w:rPr>
          <w:b w:val="0"/>
          <w:i w:val="0"/>
        </w:rPr>
        <w:t xml:space="preserve"> [US2] Rutas </w:t>
      </w:r>
      <w:r>
        <w:rPr>
          <w:rFonts w:ascii="Consolas" w:hAnsi="Consolas"/>
          <w:b w:val="0"/>
          <w:i w:val="0"/>
          <w:color w:val="B03060"/>
        </w:rPr>
        <w:t>GET /tasks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B03060"/>
        </w:rPr>
        <w:t>GET /tasks/:id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color w:val="B03060"/>
        </w:rPr>
        <w:t>src/http/app.js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  <w:color w:val="1F3A5F"/>
        </w:rPr>
        <w:t>Fase 5: US3 – Editar y cambiar estado (P2)</w:t>
      </w:r>
    </w:p>
    <w:p>
      <w:pPr>
        <w:pStyle w:val="ListBullet"/>
      </w:pPr>
      <w:r>
        <w:rPr>
          <w:b w:val="0"/>
          <w:i w:val="0"/>
        </w:rPr>
        <w:t xml:space="preserve">☑ </w:t>
      </w:r>
      <w:r>
        <w:rPr>
          <w:b/>
          <w:i w:val="0"/>
        </w:rPr>
        <w:t>T016</w:t>
      </w:r>
      <w:r>
        <w:rPr>
          <w:b w:val="0"/>
          <w:i w:val="0"/>
        </w:rPr>
        <w:t xml:space="preserve"> [P] [US3] Pruebas: edición parcial, edición inválida, transiciones válidas e inválidas (409) → </w:t>
      </w:r>
      <w:r>
        <w:rPr>
          <w:rFonts w:ascii="Consolas" w:hAnsi="Consolas"/>
          <w:b w:val="0"/>
          <w:i w:val="0"/>
          <w:color w:val="B03060"/>
        </w:rPr>
        <w:t>tests/service.test.js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B03060"/>
        </w:rPr>
        <w:t>tests/api.test.js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☑ </w:t>
      </w:r>
      <w:r>
        <w:rPr>
          <w:b/>
          <w:i w:val="0"/>
        </w:rPr>
        <w:t>T017</w:t>
      </w:r>
      <w:r>
        <w:rPr>
          <w:b w:val="0"/>
          <w:i w:val="0"/>
        </w:rPr>
        <w:t xml:space="preserve"> [US3] Implementar </w:t>
      </w:r>
      <w:r>
        <w:rPr>
          <w:rFonts w:ascii="Consolas" w:hAnsi="Consolas"/>
          <w:b w:val="0"/>
          <w:i w:val="0"/>
          <w:color w:val="B03060"/>
        </w:rPr>
        <w:t>TaskService.update()</w:t>
      </w:r>
      <w:r>
        <w:rPr>
          <w:b w:val="0"/>
          <w:i w:val="0"/>
        </w:rPr>
        <w:t xml:space="preserve"> (no permite cambiar </w:t>
      </w:r>
      <w:r>
        <w:rPr>
          <w:rFonts w:ascii="Consolas" w:hAnsi="Consolas"/>
          <w:b w:val="0"/>
          <w:i w:val="0"/>
          <w:color w:val="B03060"/>
        </w:rPr>
        <w:t>status</w:t>
      </w:r>
      <w:r>
        <w:rPr>
          <w:b w:val="0"/>
          <w:i w:val="0"/>
        </w:rPr>
        <w:t xml:space="preserve">) → </w:t>
      </w:r>
      <w:r>
        <w:rPr>
          <w:rFonts w:ascii="Consolas" w:hAnsi="Consolas"/>
          <w:b w:val="0"/>
          <w:i w:val="0"/>
          <w:color w:val="B03060"/>
        </w:rPr>
        <w:t>src/services/taskService.js</w:t>
      </w:r>
      <w:r>
        <w:rPr>
          <w:b w:val="0"/>
          <w:i w:val="0"/>
        </w:rPr>
        <w:t xml:space="preserve"> </w:t>
      </w:r>
      <w:r>
        <w:rPr>
          <w:b w:val="0"/>
          <w:i/>
        </w:rPr>
        <w:t>(FR-008)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☑ </w:t>
      </w:r>
      <w:r>
        <w:rPr>
          <w:b/>
          <w:i w:val="0"/>
        </w:rPr>
        <w:t>T018</w:t>
      </w:r>
      <w:r>
        <w:rPr>
          <w:b w:val="0"/>
          <w:i w:val="0"/>
        </w:rPr>
        <w:t xml:space="preserve"> [US3] Implementar </w:t>
      </w:r>
      <w:r>
        <w:rPr>
          <w:rFonts w:ascii="Consolas" w:hAnsi="Consolas"/>
          <w:b w:val="0"/>
          <w:i w:val="0"/>
          <w:color w:val="B03060"/>
        </w:rPr>
        <w:t>TaskService.changeStatus()</w:t>
      </w:r>
      <w:r>
        <w:rPr>
          <w:b w:val="0"/>
          <w:i w:val="0"/>
        </w:rPr>
        <w:t xml:space="preserve"> con </w:t>
      </w:r>
      <w:r>
        <w:rPr>
          <w:rFonts w:ascii="Consolas" w:hAnsi="Consolas"/>
          <w:b w:val="0"/>
          <w:i w:val="0"/>
          <w:color w:val="B03060"/>
        </w:rPr>
        <w:t>TransitionError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color w:val="B03060"/>
        </w:rPr>
        <w:t>src/services/taskService.js</w:t>
      </w:r>
      <w:r>
        <w:rPr>
          <w:b w:val="0"/>
          <w:i w:val="0"/>
        </w:rPr>
        <w:t xml:space="preserve"> </w:t>
      </w:r>
      <w:r>
        <w:rPr>
          <w:b w:val="0"/>
          <w:i/>
        </w:rPr>
        <w:t>(FR-007)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☑ </w:t>
      </w:r>
      <w:r>
        <w:rPr>
          <w:b/>
          <w:i w:val="0"/>
        </w:rPr>
        <w:t>T019</w:t>
      </w:r>
      <w:r>
        <w:rPr>
          <w:b w:val="0"/>
          <w:i w:val="0"/>
        </w:rPr>
        <w:t xml:space="preserve"> [US3] Rutas </w:t>
      </w:r>
      <w:r>
        <w:rPr>
          <w:rFonts w:ascii="Consolas" w:hAnsi="Consolas"/>
          <w:b w:val="0"/>
          <w:i w:val="0"/>
          <w:color w:val="B03060"/>
        </w:rPr>
        <w:t>PATCH /tasks/:id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B03060"/>
        </w:rPr>
        <w:t>PATCH /tasks/:id/status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color w:val="B03060"/>
        </w:rPr>
        <w:t>src/http/app.js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  <w:color w:val="1F3A5F"/>
        </w:rPr>
        <w:t>Fase 6: US4 – Eliminar tarea (P3)</w:t>
      </w:r>
    </w:p>
    <w:p>
      <w:pPr>
        <w:pStyle w:val="ListBullet"/>
      </w:pPr>
      <w:r>
        <w:rPr>
          <w:b w:val="0"/>
          <w:i w:val="0"/>
        </w:rPr>
        <w:t xml:space="preserve">☑ </w:t>
      </w:r>
      <w:r>
        <w:rPr>
          <w:b/>
          <w:i w:val="0"/>
        </w:rPr>
        <w:t>T020</w:t>
      </w:r>
      <w:r>
        <w:rPr>
          <w:b w:val="0"/>
          <w:i w:val="0"/>
        </w:rPr>
        <w:t xml:space="preserve"> [P] [US4] Pruebas: eliminar (204) y eliminar una tarea inexistente (404) → </w:t>
      </w:r>
      <w:r>
        <w:rPr>
          <w:rFonts w:ascii="Consolas" w:hAnsi="Consolas"/>
          <w:b w:val="0"/>
          <w:i w:val="0"/>
          <w:color w:val="B03060"/>
        </w:rPr>
        <w:t>tests/service.test.js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B03060"/>
        </w:rPr>
        <w:t>tests/api.test.js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☑ </w:t>
      </w:r>
      <w:r>
        <w:rPr>
          <w:b/>
          <w:i w:val="0"/>
        </w:rPr>
        <w:t>T021</w:t>
      </w:r>
      <w:r>
        <w:rPr>
          <w:b w:val="0"/>
          <w:i w:val="0"/>
        </w:rPr>
        <w:t xml:space="preserve"> [US4] Implementar </w:t>
      </w:r>
      <w:r>
        <w:rPr>
          <w:rFonts w:ascii="Consolas" w:hAnsi="Consolas"/>
          <w:b w:val="0"/>
          <w:i w:val="0"/>
          <w:color w:val="B03060"/>
        </w:rPr>
        <w:t>TaskService.remove()</w:t>
      </w:r>
      <w:r>
        <w:rPr>
          <w:b w:val="0"/>
          <w:i w:val="0"/>
        </w:rPr>
        <w:t xml:space="preserve"> y la ruta </w:t>
      </w:r>
      <w:r>
        <w:rPr>
          <w:rFonts w:ascii="Consolas" w:hAnsi="Consolas"/>
          <w:b w:val="0"/>
          <w:i w:val="0"/>
          <w:color w:val="B03060"/>
        </w:rPr>
        <w:t>DELETE /tasks/:id</w:t>
      </w:r>
      <w:r>
        <w:rPr>
          <w:b w:val="0"/>
          <w:i w:val="0"/>
        </w:rPr>
        <w:t xml:space="preserve"> </w:t>
      </w:r>
      <w:r>
        <w:rPr>
          <w:b w:val="0"/>
          <w:i/>
        </w:rPr>
        <w:t>(FR-009)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  <w:color w:val="1F3A5F"/>
        </w:rPr>
        <w:t>Fase 7: Persistencia y aspectos transversales</w:t>
      </w:r>
    </w:p>
    <w:p>
      <w:pPr>
        <w:pStyle w:val="ListBullet"/>
      </w:pPr>
      <w:r>
        <w:rPr>
          <w:b w:val="0"/>
          <w:i w:val="0"/>
        </w:rPr>
        <w:t xml:space="preserve">☑ </w:t>
      </w:r>
      <w:r>
        <w:rPr>
          <w:b/>
          <w:i w:val="0"/>
        </w:rPr>
        <w:t>T022</w:t>
      </w:r>
      <w:r>
        <w:rPr>
          <w:b w:val="0"/>
          <w:i w:val="0"/>
        </w:rPr>
        <w:t xml:space="preserve"> [US1–US4] Persistencia en JSON con escritura atómica y tolerancia a archivo vacío, más sus pruebas → </w:t>
      </w:r>
      <w:r>
        <w:rPr>
          <w:rFonts w:ascii="Consolas" w:hAnsi="Consolas"/>
          <w:b w:val="0"/>
          <w:i w:val="0"/>
          <w:color w:val="B03060"/>
        </w:rPr>
        <w:t>src/repository/taskRepository.js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B03060"/>
        </w:rPr>
        <w:t>tests/service.test.js</w:t>
      </w:r>
      <w:r>
        <w:rPr>
          <w:b w:val="0"/>
          <w:i w:val="0"/>
        </w:rPr>
        <w:t xml:space="preserve"> </w:t>
      </w:r>
      <w:r>
        <w:rPr>
          <w:b w:val="0"/>
          <w:i/>
        </w:rPr>
        <w:t>(FR-010)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☑ </w:t>
      </w:r>
      <w:r>
        <w:rPr>
          <w:b/>
          <w:i w:val="0"/>
        </w:rPr>
        <w:t>T023</w:t>
      </w:r>
      <w:r>
        <w:rPr>
          <w:b w:val="0"/>
          <w:i w:val="0"/>
        </w:rPr>
        <w:t xml:space="preserve"> [P] Pruebas de seguridad: 413 por cuerpo grande, 500 sin filtrar detalles, cabecera </w:t>
      </w:r>
      <w:r>
        <w:rPr>
          <w:rFonts w:ascii="Consolas" w:hAnsi="Consolas"/>
          <w:b w:val="0"/>
          <w:i w:val="0"/>
          <w:color w:val="B03060"/>
        </w:rPr>
        <w:t>nosniff</w:t>
      </w:r>
      <w:r>
        <w:rPr>
          <w:b w:val="0"/>
          <w:i w:val="0"/>
        </w:rPr>
        <w:t xml:space="preserve">, 404/405 → </w:t>
      </w:r>
      <w:r>
        <w:rPr>
          <w:rFonts w:ascii="Consolas" w:hAnsi="Consolas"/>
          <w:b w:val="0"/>
          <w:i w:val="0"/>
          <w:color w:val="B03060"/>
        </w:rPr>
        <w:t>tests/api.test.js</w:t>
      </w:r>
      <w:r>
        <w:rPr>
          <w:b w:val="0"/>
          <w:i w:val="0"/>
        </w:rPr>
        <w:t xml:space="preserve"> </w:t>
      </w:r>
      <w:r>
        <w:rPr>
          <w:b w:val="0"/>
          <w:i/>
        </w:rPr>
        <w:t>(NFR-004)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☑ </w:t>
      </w:r>
      <w:r>
        <w:rPr>
          <w:b/>
          <w:i w:val="0"/>
        </w:rPr>
        <w:t>T024</w:t>
      </w:r>
      <w:r>
        <w:rPr>
          <w:b w:val="0"/>
          <w:i w:val="0"/>
        </w:rPr>
        <w:t xml:space="preserve"> Ejecutar </w:t>
      </w:r>
      <w:r>
        <w:rPr>
          <w:rFonts w:ascii="Consolas" w:hAnsi="Consolas"/>
          <w:b w:val="0"/>
          <w:i w:val="0"/>
          <w:color w:val="B03060"/>
        </w:rPr>
        <w:t>npm run coverage</w:t>
      </w:r>
      <w:r>
        <w:rPr>
          <w:b w:val="0"/>
          <w:i w:val="0"/>
        </w:rPr>
        <w:t xml:space="preserve"> y verificar los umbrales de la Constitución.</w:t>
      </w:r>
    </w:p>
    <w:p>
      <w:pPr>
        <w:pStyle w:val="ListBullet"/>
      </w:pPr>
      <w:r>
        <w:rPr>
          <w:b w:val="0"/>
          <w:i w:val="0"/>
        </w:rPr>
        <w:t xml:space="preserve">☑ </w:t>
      </w:r>
      <w:r>
        <w:rPr>
          <w:b/>
          <w:i w:val="0"/>
        </w:rPr>
        <w:t>T025</w:t>
      </w:r>
      <w:r>
        <w:rPr>
          <w:b w:val="0"/>
          <w:i w:val="0"/>
        </w:rPr>
        <w:t xml:space="preserve"> [P] Escribir </w:t>
      </w:r>
      <w:r>
        <w:rPr>
          <w:rFonts w:ascii="Consolas" w:hAnsi="Consolas"/>
          <w:b w:val="0"/>
          <w:i w:val="0"/>
          <w:color w:val="B03060"/>
        </w:rPr>
        <w:t>README.md</w:t>
      </w:r>
      <w:r>
        <w:rPr>
          <w:b w:val="0"/>
          <w:i w:val="0"/>
        </w:rPr>
        <w:t xml:space="preserve"> con instrucciones de uso.</w:t>
      </w:r>
    </w:p>
    <w:p>
      <w:pPr>
        <w:pStyle w:val="ListBullet"/>
      </w:pPr>
      <w:r>
        <w:rPr>
          <w:b w:val="0"/>
          <w:i w:val="0"/>
        </w:rPr>
        <w:t xml:space="preserve">☑ </w:t>
      </w:r>
      <w:r>
        <w:rPr>
          <w:b/>
          <w:i w:val="0"/>
        </w:rPr>
        <w:t>T026</w:t>
      </w:r>
      <w:r>
        <w:rPr>
          <w:b w:val="0"/>
          <w:i w:val="0"/>
        </w:rPr>
        <w:t xml:space="preserve"> Redactar el reporte de implementación y la auditoría de convergencia/cobertura.</w:t>
      </w:r>
    </w:p>
    <w:p>
      <w:pPr>
        <w:pStyle w:val="Heading2"/>
      </w:pPr>
      <w:r>
        <w:rPr>
          <w:b w:val="0"/>
          <w:i w:val="0"/>
          <w:color w:val="1F3A5F"/>
        </w:rPr>
        <w:t>Dependencias y orden de ejecución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2F4F7"/>
          </w:tcPr>
          <w:p>
            <w:r>
              <w:rPr>
                <w:rFonts w:ascii="Consolas" w:hAnsi="Consolas"/>
                <w:sz w:val="17"/>
              </w:rPr>
              <w:t>Fase 1 (Setup) ──► Fase 2 (Fundamentos) ──┬─► Fase 3 US1 ──► Fase 4 US2 ──┬─► Fase 5 US3</w:t>
              <w:br/>
              <w:t xml:space="preserve">                                          │                               └─► Fase 6 US4</w:t>
              <w:br/>
              <w:t xml:space="preserve">                                          └─────────────────────────────────► Fase 7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  <w:t>T005 depende de T004 (prueba primero).</w:t>
      </w:r>
    </w:p>
    <w:p>
      <w:pPr>
        <w:pStyle w:val="ListBullet"/>
      </w:pPr>
      <w:r>
        <w:rPr>
          <w:b w:val="0"/>
          <w:i w:val="0"/>
        </w:rPr>
        <w:t>T011–T021 dependen de T005, T006 y T007.</w:t>
      </w:r>
    </w:p>
    <w:p>
      <w:pPr>
        <w:pStyle w:val="ListBullet"/>
      </w:pPr>
      <w:r>
        <w:rPr>
          <w:b w:val="0"/>
          <w:i w:val="0"/>
        </w:rPr>
        <w:t>US3 y US4 dependen de US1 (necesitan tareas creadas) y pueden avanzar en paralelo entre sí.</w:t>
      </w:r>
    </w:p>
    <w:p>
      <w:pPr>
        <w:pStyle w:val="ListBullet"/>
      </w:pPr>
      <w:r>
        <w:rPr>
          <w:b w:val="0"/>
          <w:i w:val="0"/>
        </w:rPr>
        <w:t>T024 y T026 se ejecutan al final (convergencia).</w:t>
      </w:r>
    </w:p>
    <w:p>
      <w:pPr>
        <w:pStyle w:val="Heading2"/>
      </w:pPr>
      <w:r>
        <w:rPr>
          <w:b w:val="0"/>
          <w:i w:val="0"/>
          <w:color w:val="1F3A5F"/>
        </w:rPr>
        <w:t>Resumen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Fase</w:t>
            </w:r>
          </w:p>
        </w:tc>
        <w:tc>
          <w:tcPr>
            <w:tcW w:type="dxa" w:w="3249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Tareas</w:t>
            </w:r>
          </w:p>
        </w:tc>
        <w:tc>
          <w:tcPr>
            <w:tcW w:type="dxa" w:w="3249"/>
            <w:shd w:val="clear" w:color="auto" w:fill="1F3A5F"/>
          </w:tcPr>
          <w:p>
            <w:r>
              <w:rPr>
                <w:b/>
                <w:i w:val="0"/>
                <w:color w:val="FFFFFF"/>
                <w:sz w:val="19"/>
              </w:rPr>
              <w:t>Completadas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Setup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3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Fundamentos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5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US1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4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US2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3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US3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4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US4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 w:val="0"/>
                <w:i w:val="0"/>
                <w:sz w:val="19"/>
              </w:rPr>
              <w:t>2</w:t>
            </w:r>
          </w:p>
        </w:tc>
      </w:tr>
      <w:tr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Transversal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3249"/>
          </w:tcPr>
          <w:p>
            <w:r>
              <w:rPr>
                <w:b w:val="0"/>
                <w:i w:val="0"/>
                <w:sz w:val="19"/>
              </w:rPr>
              <w:t>5</w:t>
            </w:r>
          </w:p>
        </w:tc>
      </w:tr>
      <w:tr>
        <w:tc>
          <w:tcPr>
            <w:tcW w:type="dxa" w:w="3249"/>
            <w:shd w:val="clear" w:color="auto" w:fill="EEF2F7"/>
          </w:tcPr>
          <w:p>
            <w:r>
              <w:rPr>
                <w:b/>
                <w:i w:val="0"/>
                <w:sz w:val="19"/>
              </w:rPr>
              <w:t>Total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/>
                <w:i w:val="0"/>
                <w:sz w:val="19"/>
              </w:rPr>
              <w:t>26</w:t>
            </w:r>
          </w:p>
        </w:tc>
        <w:tc>
          <w:tcPr>
            <w:tcW w:type="dxa" w:w="3249"/>
            <w:shd w:val="clear" w:color="auto" w:fill="EEF2F7"/>
          </w:tcPr>
          <w:p>
            <w:r>
              <w:rPr>
                <w:b/>
                <w:i w:val="0"/>
                <w:sz w:val="19"/>
              </w:rPr>
              <w:t>26 (100 %)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