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r>
        <w:t>Tema: genshino temos skryd</w:t>
      </w:r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70D750E7" w14:textId="2113C86C" w:rsidR="006B5F75" w:rsidRDefault="006B5F75" w:rsidP="006B5F75">
      <w:pPr>
        <w:rPr>
          <w:lang w:val="lt-LT"/>
        </w:rPr>
      </w:pPr>
      <w:r>
        <w:rPr>
          <w:lang w:val="lt-LT"/>
        </w:rPr>
        <w:t>Misc:</w:t>
      </w:r>
    </w:p>
    <w:p w14:paraId="0BFA3BEB" w14:textId="6347D7FC" w:rsidR="006B5F75" w:rsidRPr="00A96A80" w:rsidRDefault="006B5F75" w:rsidP="006B5F7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Apie_mus.html TURI TURĖTI id</w:t>
      </w:r>
      <w:r>
        <w:t>=”projektai”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lastRenderedPageBreak/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DBE4A8D" w:rsidR="00E25088" w:rsidRPr="002F647E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sectPr w:rsidR="00E25088" w:rsidRPr="002F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292929">
    <w:abstractNumId w:val="0"/>
  </w:num>
  <w:num w:numId="2" w16cid:durableId="892470528">
    <w:abstractNumId w:val="2"/>
  </w:num>
  <w:num w:numId="3" w16cid:durableId="29946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F647E"/>
    <w:rsid w:val="00450B8F"/>
    <w:rsid w:val="004E0FA4"/>
    <w:rsid w:val="006B5F75"/>
    <w:rsid w:val="00A2380A"/>
    <w:rsid w:val="00A96A80"/>
    <w:rsid w:val="00D96F0B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6</cp:revision>
  <dcterms:created xsi:type="dcterms:W3CDTF">2025-09-17T15:10:00Z</dcterms:created>
  <dcterms:modified xsi:type="dcterms:W3CDTF">2025-09-28T21:55:00Z</dcterms:modified>
</cp:coreProperties>
</file>