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0FD6950" w14:textId="77777777" w:rsidR="003D542E" w:rsidRPr="00E367A4" w:rsidRDefault="003D542E">
      <w:pPr>
        <w:spacing w:after="480"/>
        <w:rPr>
          <w:rFonts w:asciiTheme="majorHAnsi" w:hAnsiTheme="majorHAnsi"/>
        </w:rPr>
      </w:pPr>
    </w:p>
    <w:p w14:paraId="60FD6951" w14:textId="77777777" w:rsidR="003D542E" w:rsidRPr="00E367A4" w:rsidRDefault="003D542E">
      <w:pPr>
        <w:spacing w:after="480"/>
        <w:rPr>
          <w:rFonts w:asciiTheme="majorHAnsi" w:hAnsiTheme="majorHAnsi"/>
        </w:rPr>
      </w:pPr>
    </w:p>
    <w:p w14:paraId="60FD6952" w14:textId="77777777" w:rsidR="003D542E" w:rsidRPr="00E367A4" w:rsidRDefault="003D542E">
      <w:pPr>
        <w:spacing w:after="480"/>
        <w:rPr>
          <w:rFonts w:asciiTheme="majorHAnsi" w:hAnsiTheme="majorHAnsi"/>
        </w:rPr>
      </w:pPr>
    </w:p>
    <w:p w14:paraId="7312DDB0" w14:textId="77777777" w:rsidR="00500A95" w:rsidRPr="00E367A4" w:rsidRDefault="00500A95">
      <w:pPr>
        <w:spacing w:after="80"/>
        <w:jc w:val="center"/>
        <w:rPr>
          <w:rFonts w:asciiTheme="majorHAnsi" w:eastAsia="Arial" w:hAnsiTheme="majorHAnsi" w:cs="Arial"/>
          <w:b/>
          <w:bCs/>
          <w:color w:val="1B2A4A"/>
          <w:sz w:val="56"/>
          <w:szCs w:val="56"/>
        </w:rPr>
      </w:pPr>
      <w:r w:rsidRPr="00E367A4">
        <w:rPr>
          <w:rFonts w:asciiTheme="majorHAnsi" w:eastAsia="Arial" w:hAnsiTheme="majorHAnsi" w:cs="Arial"/>
          <w:b/>
          <w:bCs/>
          <w:color w:val="1B2A4A"/>
          <w:sz w:val="56"/>
          <w:szCs w:val="56"/>
        </w:rPr>
        <w:t>AXIOM</w:t>
      </w:r>
    </w:p>
    <w:p w14:paraId="60FD6954" w14:textId="66BAC8CB" w:rsidR="003D542E" w:rsidRPr="00E367A4" w:rsidRDefault="00CF4A81">
      <w:pPr>
        <w:spacing w:after="80"/>
        <w:jc w:val="center"/>
        <w:rPr>
          <w:rFonts w:asciiTheme="majorHAnsi" w:hAnsiTheme="majorHAnsi"/>
        </w:rPr>
      </w:pPr>
      <w:r w:rsidRPr="00E367A4">
        <w:rPr>
          <w:rFonts w:asciiTheme="majorHAnsi" w:eastAsia="Arial" w:hAnsiTheme="majorHAnsi" w:cs="Arial"/>
          <w:i/>
          <w:iCs/>
          <w:color w:val="2E75B6"/>
          <w:sz w:val="28"/>
          <w:szCs w:val="28"/>
        </w:rPr>
        <w:t>Establishing a New Axiom for Physical Simulation</w:t>
      </w:r>
    </w:p>
    <w:p w14:paraId="60FD6955" w14:textId="77777777" w:rsidR="003D542E" w:rsidRPr="00E367A4" w:rsidRDefault="003D542E">
      <w:pPr>
        <w:spacing w:after="240"/>
        <w:rPr>
          <w:rFonts w:asciiTheme="majorHAnsi" w:hAnsiTheme="majorHAnsi"/>
        </w:rPr>
      </w:pPr>
    </w:p>
    <w:p w14:paraId="60FD6956" w14:textId="77777777" w:rsidR="003D542E" w:rsidRPr="00E367A4" w:rsidRDefault="00000000">
      <w:pPr>
        <w:spacing w:after="40"/>
        <w:jc w:val="center"/>
        <w:rPr>
          <w:rFonts w:asciiTheme="majorHAnsi" w:hAnsiTheme="majorHAnsi"/>
        </w:rPr>
      </w:pPr>
      <w:r w:rsidRPr="00E367A4">
        <w:rPr>
          <w:rFonts w:asciiTheme="majorHAnsi" w:eastAsia="Arial" w:hAnsiTheme="majorHAnsi" w:cs="Arial"/>
          <w:b/>
          <w:bCs/>
          <w:color w:val="1B2A4A"/>
          <w:sz w:val="36"/>
          <w:szCs w:val="36"/>
        </w:rPr>
        <w:t>Product Roadmap &amp; Financial Framework</w:t>
      </w:r>
    </w:p>
    <w:p w14:paraId="60FD6957" w14:textId="77777777" w:rsidR="003D542E" w:rsidRPr="00E367A4" w:rsidRDefault="00000000">
      <w:pPr>
        <w:spacing w:after="40"/>
        <w:jc w:val="center"/>
        <w:rPr>
          <w:rFonts w:asciiTheme="majorHAnsi" w:hAnsiTheme="majorHAnsi"/>
        </w:rPr>
      </w:pPr>
      <w:r w:rsidRPr="00E367A4">
        <w:rPr>
          <w:rFonts w:asciiTheme="majorHAnsi" w:eastAsia="Arial" w:hAnsiTheme="majorHAnsi" w:cs="Arial"/>
          <w:color w:val="666666"/>
          <w:sz w:val="24"/>
          <w:szCs w:val="24"/>
        </w:rPr>
        <w:t>Pre-Seed Investment Memorandum</w:t>
      </w:r>
    </w:p>
    <w:p w14:paraId="60FD6958" w14:textId="77777777" w:rsidR="003D542E" w:rsidRPr="00E367A4" w:rsidRDefault="003D542E">
      <w:pPr>
        <w:spacing w:after="240"/>
        <w:rPr>
          <w:rFonts w:asciiTheme="majorHAnsi" w:hAnsiTheme="majorHAnsi"/>
        </w:rPr>
      </w:pPr>
    </w:p>
    <w:p w14:paraId="60FD6959" w14:textId="02C5471F" w:rsidR="003D542E" w:rsidRPr="00E367A4" w:rsidRDefault="00B03804">
      <w:pPr>
        <w:pBdr>
          <w:bottom w:val="single" w:sz="4" w:space="6" w:color="2E75B6"/>
        </w:pBdr>
        <w:spacing w:after="200"/>
        <w:jc w:val="center"/>
        <w:rPr>
          <w:rFonts w:asciiTheme="majorHAnsi" w:hAnsiTheme="majorHAnsi"/>
        </w:rPr>
      </w:pPr>
      <w:r>
        <w:rPr>
          <w:rFonts w:asciiTheme="majorHAnsi" w:eastAsia="Arial" w:hAnsiTheme="majorHAnsi" w:cs="Arial"/>
          <w:color w:val="666666"/>
          <w:sz w:val="20"/>
          <w:szCs w:val="20"/>
        </w:rPr>
        <w:t xml:space="preserve">June </w:t>
      </w:r>
      <w:r w:rsidR="00CC7ADE" w:rsidRPr="00E367A4">
        <w:rPr>
          <w:rFonts w:asciiTheme="majorHAnsi" w:eastAsia="Arial" w:hAnsiTheme="majorHAnsi" w:cs="Arial"/>
          <w:color w:val="666666"/>
          <w:sz w:val="20"/>
          <w:szCs w:val="20"/>
        </w:rPr>
        <w:t>2026</w:t>
      </w:r>
    </w:p>
    <w:p w14:paraId="6F434984" w14:textId="743571E7" w:rsidR="0011490C" w:rsidRPr="00E367A4" w:rsidRDefault="00000000" w:rsidP="00104F9C">
      <w:pPr>
        <w:rPr>
          <w:rFonts w:asciiTheme="majorHAnsi" w:hAnsiTheme="majorHAnsi"/>
        </w:rPr>
      </w:pPr>
      <w:r w:rsidRPr="00E367A4">
        <w:rPr>
          <w:rFonts w:asciiTheme="majorHAnsi" w:hAnsiTheme="majorHAnsi"/>
        </w:rPr>
        <w:br w:type="page"/>
      </w:r>
    </w:p>
    <w:p w14:paraId="6991C565" w14:textId="5A35782B" w:rsidR="00D93530" w:rsidRPr="00E367A4" w:rsidRDefault="00D93530" w:rsidP="00D93530">
      <w:pPr>
        <w:pStyle w:val="Heading1"/>
        <w:numPr>
          <w:ilvl w:val="0"/>
          <w:numId w:val="4"/>
        </w:numPr>
        <w:pBdr>
          <w:bottom w:val="single" w:sz="6" w:space="4" w:color="2E75B6"/>
        </w:pBdr>
        <w:rPr>
          <w:rFonts w:eastAsia="Arial" w:cs="Arial"/>
          <w:b/>
          <w:bCs/>
          <w:color w:val="1B2A4A"/>
          <w:sz w:val="32"/>
          <w:szCs w:val="32"/>
        </w:rPr>
      </w:pPr>
      <w:r w:rsidRPr="00E367A4">
        <w:rPr>
          <w:rFonts w:eastAsia="Arial" w:cs="Arial"/>
          <w:b/>
          <w:bCs/>
          <w:color w:val="1B2A4A"/>
          <w:sz w:val="32"/>
          <w:szCs w:val="32"/>
        </w:rPr>
        <w:lastRenderedPageBreak/>
        <w:t>Executive Summary</w:t>
      </w:r>
    </w:p>
    <w:p w14:paraId="4B18F777" w14:textId="77777777" w:rsidR="00D275CE" w:rsidRPr="00E367A4" w:rsidRDefault="00D275CE" w:rsidP="00D275CE">
      <w:pPr>
        <w:pStyle w:val="Heading2"/>
        <w:rPr>
          <w:rFonts w:eastAsia="Arial" w:cs="Arial"/>
          <w:b/>
          <w:bCs/>
          <w:color w:val="2E75B6"/>
          <w:sz w:val="26"/>
          <w:szCs w:val="26"/>
        </w:rPr>
      </w:pPr>
    </w:p>
    <w:p w14:paraId="6517CBDD" w14:textId="63532A59" w:rsidR="00163476" w:rsidRPr="00B03804" w:rsidRDefault="00163476" w:rsidP="00D275CE">
      <w:pPr>
        <w:pStyle w:val="Heading2"/>
      </w:pPr>
      <w:r w:rsidRPr="00E367A4">
        <w:rPr>
          <w:rFonts w:eastAsia="Arial" w:cs="Arial"/>
          <w:b/>
          <w:bCs/>
          <w:color w:val="2E75B6"/>
          <w:sz w:val="26"/>
          <w:szCs w:val="26"/>
        </w:rPr>
        <w:t>The Vision</w:t>
      </w:r>
    </w:p>
    <w:p w14:paraId="4FE12F4E" w14:textId="733E4B87" w:rsidR="00B03804" w:rsidRPr="00B03804" w:rsidRDefault="00B03804" w:rsidP="00B03804">
      <w:r>
        <w:t xml:space="preserve">AXIOM is building a physics engine that predicts how air, heat, and fluids behave in real time, with the first goal being to improve HVAC systems for data centers, whether it’s GPUs, power modules, etc. As energy consumption struggles to keep up with computational power, we aim to </w:t>
      </w:r>
      <w:r w:rsidR="00427798">
        <w:t>precede</w:t>
      </w:r>
      <w:r>
        <w:t xml:space="preserve"> the slow, traditional simulations (e.g., over-relying on CAE technology), with interactive iteration. Now, flow, pressure, and temperature fields to be updated in seconds and allow users to change the design and see results immediately. The architecture revolves around interaction and visualization.</w:t>
      </w:r>
    </w:p>
    <w:p w14:paraId="383F5487" w14:textId="5474380A" w:rsidR="00D275CE" w:rsidRPr="00E367A4" w:rsidRDefault="00B03804" w:rsidP="00D275CE">
      <w:pPr>
        <w:pStyle w:val="Heading2"/>
      </w:pPr>
      <w:r>
        <w:rPr>
          <w:rFonts w:eastAsia="Arial" w:cs="Arial"/>
          <w:b/>
          <w:bCs/>
          <w:color w:val="2E75B6"/>
          <w:sz w:val="26"/>
          <w:szCs w:val="26"/>
        </w:rPr>
        <w:t>The Problem</w:t>
      </w:r>
    </w:p>
    <w:p w14:paraId="0C37491F" w14:textId="374D075B" w:rsidR="00A95C97" w:rsidRDefault="00B13A5D" w:rsidP="00D93530">
      <w:pPr>
        <w:rPr>
          <w:rFonts w:eastAsia="Arial" w:cs="Arial"/>
          <w:color w:val="333333"/>
        </w:rPr>
      </w:pPr>
      <w:r w:rsidRPr="00427798">
        <w:rPr>
          <w:rFonts w:eastAsia="Arial" w:cs="Arial"/>
          <w:color w:val="333333"/>
        </w:rPr>
        <w:t xml:space="preserve">For over 30 years, physical simulation </w:t>
      </w:r>
      <w:r w:rsidR="00B03804" w:rsidRPr="00427798">
        <w:rPr>
          <w:rFonts w:eastAsia="Arial" w:cs="Arial"/>
          <w:color w:val="333333"/>
        </w:rPr>
        <w:t>has been dependent on CPU-reliant, numerical solvers such as Open FOAM, Ansys Fluent, and COMSOL</w:t>
      </w:r>
      <w:r w:rsidR="00427798" w:rsidRPr="00427798">
        <w:rPr>
          <w:rFonts w:eastAsia="Arial" w:cs="Arial"/>
          <w:color w:val="333333"/>
        </w:rPr>
        <w:t>. While accurate, the resolution can take hours to days. Engineers should use these simulations as a final check rather than a design tool. The few candidates designs that they do simulate and test according to their schedule don’t account for the far larger space of designs where better solutions may lie</w:t>
      </w:r>
      <w:r w:rsidR="00427798">
        <w:rPr>
          <w:rFonts w:eastAsia="Arial" w:cs="Arial"/>
          <w:color w:val="333333"/>
        </w:rPr>
        <w:t xml:space="preserve">. </w:t>
      </w:r>
    </w:p>
    <w:p w14:paraId="656B8DC2" w14:textId="681C7D15" w:rsidR="00427798" w:rsidRPr="00427798" w:rsidRDefault="00427798" w:rsidP="00D93530">
      <w:pPr>
        <w:rPr>
          <w:rFonts w:eastAsia="Arial" w:cs="Arial"/>
          <w:color w:val="333333"/>
        </w:rPr>
      </w:pPr>
      <w:r>
        <w:rPr>
          <w:rFonts w:eastAsia="Arial" w:cs="Arial"/>
          <w:color w:val="333333"/>
        </w:rPr>
        <w:t>With rising power density in processors and power electronics, this bottleneck becomes more evident. The growth of AI compute is limited by energy cost, and AXIOM aims to address this gap, allowing for optimal design suggestions for coolant flow, iterative and experimental designs, and ultimately improving HVAC systems regardless of the scale.</w:t>
      </w:r>
    </w:p>
    <w:p w14:paraId="7126CAC0" w14:textId="320F01E8" w:rsidR="00A95C97" w:rsidRPr="00E367A4" w:rsidRDefault="00B03804" w:rsidP="00A95C97">
      <w:pPr>
        <w:pStyle w:val="Heading2"/>
        <w:rPr>
          <w:rFonts w:eastAsia="Arial" w:cs="Arial"/>
          <w:b/>
          <w:bCs/>
          <w:color w:val="2E75B6"/>
          <w:sz w:val="26"/>
          <w:szCs w:val="26"/>
        </w:rPr>
      </w:pPr>
      <w:r>
        <w:rPr>
          <w:rFonts w:eastAsia="Arial" w:cs="Arial"/>
          <w:b/>
          <w:bCs/>
          <w:color w:val="2E75B6"/>
          <w:sz w:val="26"/>
          <w:szCs w:val="26"/>
        </w:rPr>
        <w:t xml:space="preserve"> </w:t>
      </w:r>
    </w:p>
    <w:p w14:paraId="085E8F19" w14:textId="5EE2CC40" w:rsidR="00C533A6" w:rsidRDefault="00A95C97" w:rsidP="00C533A6">
      <w:pPr>
        <w:pStyle w:val="Heading2"/>
        <w:rPr>
          <w:rFonts w:eastAsia="Arial" w:cs="Arial"/>
          <w:b/>
          <w:bCs/>
          <w:color w:val="2E75B6"/>
          <w:sz w:val="26"/>
          <w:szCs w:val="26"/>
        </w:rPr>
      </w:pPr>
      <w:r w:rsidRPr="00E367A4">
        <w:rPr>
          <w:rFonts w:eastAsia="Arial" w:cs="Arial"/>
          <w:b/>
          <w:bCs/>
          <w:color w:val="2E75B6"/>
          <w:sz w:val="26"/>
          <w:szCs w:val="26"/>
        </w:rPr>
        <w:t>The Solution</w:t>
      </w:r>
    </w:p>
    <w:p w14:paraId="3160F26D" w14:textId="63980EA8" w:rsidR="0031058F" w:rsidRPr="0031058F" w:rsidRDefault="0031058F" w:rsidP="0031058F">
      <w:pPr>
        <w:pStyle w:val="ListParagraph"/>
        <w:numPr>
          <w:ilvl w:val="0"/>
          <w:numId w:val="5"/>
        </w:numPr>
      </w:pPr>
      <w:r>
        <w:t>T</w:t>
      </w:r>
      <w:r>
        <w:rPr>
          <w:rFonts w:asciiTheme="majorHAnsi" w:hAnsiTheme="majorHAnsi"/>
        </w:rPr>
        <w:t>akes output from a classical, verified solver on a coarse grid representation of the CAD object or HVAC system so that the resolution is quicker</w:t>
      </w:r>
    </w:p>
    <w:p w14:paraId="079ABAA6" w14:textId="6F1DF4D1" w:rsidR="0031058F" w:rsidRPr="0031058F" w:rsidRDefault="0031058F" w:rsidP="0031058F">
      <w:pPr>
        <w:pStyle w:val="ListParagraph"/>
        <w:numPr>
          <w:ilvl w:val="0"/>
          <w:numId w:val="5"/>
        </w:numPr>
      </w:pPr>
      <w:r>
        <w:rPr>
          <w:rFonts w:asciiTheme="majorHAnsi" w:hAnsiTheme="majorHAnsi"/>
        </w:rPr>
        <w:t>T</w:t>
      </w:r>
      <w:r>
        <w:rPr>
          <w:rFonts w:asciiTheme="majorHAnsi" w:hAnsiTheme="majorHAnsi"/>
        </w:rPr>
        <w:t xml:space="preserve">rained neural network </w:t>
      </w:r>
      <w:r>
        <w:rPr>
          <w:rFonts w:asciiTheme="majorHAnsi" w:hAnsiTheme="majorHAnsi"/>
        </w:rPr>
        <w:t>corrects the</w:t>
      </w:r>
      <w:r>
        <w:rPr>
          <w:rFonts w:asciiTheme="majorHAnsi" w:hAnsiTheme="majorHAnsi"/>
        </w:rPr>
        <w:t xml:space="preserve"> coarse results toward what a find-grid solve would have produced while being bound by physics-governing equations (e.g., conservation of mass, momentum, energy</w:t>
      </w:r>
      <w:r w:rsidR="00D36860">
        <w:rPr>
          <w:rFonts w:asciiTheme="majorHAnsi" w:hAnsiTheme="majorHAnsi"/>
        </w:rPr>
        <w:t>)</w:t>
      </w:r>
    </w:p>
    <w:p w14:paraId="694C4E1A" w14:textId="77777777" w:rsidR="00D36860" w:rsidRDefault="00D36860" w:rsidP="00D36860">
      <w:pPr>
        <w:pStyle w:val="ListParagraph"/>
        <w:numPr>
          <w:ilvl w:val="0"/>
          <w:numId w:val="5"/>
        </w:numPr>
        <w:spacing w:after="80" w:line="276" w:lineRule="auto"/>
        <w:rPr>
          <w:rFonts w:asciiTheme="majorHAnsi" w:hAnsiTheme="majorHAnsi"/>
        </w:rPr>
      </w:pPr>
      <w:r>
        <w:rPr>
          <w:rFonts w:asciiTheme="majorHAnsi" w:hAnsiTheme="majorHAnsi"/>
        </w:rPr>
        <w:t>S</w:t>
      </w:r>
      <w:r w:rsidR="0031058F" w:rsidRPr="00D36860">
        <w:rPr>
          <w:rFonts w:asciiTheme="majorHAnsi" w:hAnsiTheme="majorHAnsi"/>
        </w:rPr>
        <w:t>imple interface for engineers and XR integration for interactive experience</w:t>
      </w:r>
    </w:p>
    <w:p w14:paraId="20143B6B" w14:textId="1482643E" w:rsidR="0031058F" w:rsidRPr="00D36860" w:rsidRDefault="0031058F" w:rsidP="00D36860">
      <w:pPr>
        <w:pStyle w:val="ListParagraph"/>
        <w:numPr>
          <w:ilvl w:val="1"/>
          <w:numId w:val="5"/>
        </w:numPr>
        <w:spacing w:after="80" w:line="276" w:lineRule="auto"/>
        <w:rPr>
          <w:rFonts w:asciiTheme="majorHAnsi" w:hAnsiTheme="majorHAnsi"/>
        </w:rPr>
      </w:pPr>
      <w:r w:rsidRPr="00D36860">
        <w:rPr>
          <w:rFonts w:asciiTheme="majorHAnsi" w:hAnsiTheme="majorHAnsi"/>
        </w:rPr>
        <w:t xml:space="preserve"> allows for intuitive changes to parameters or geometry and allowing for the flow and temperature fields to respond in kind. </w:t>
      </w:r>
    </w:p>
    <w:p w14:paraId="0EAC35AD" w14:textId="6E012351" w:rsidR="00D36860" w:rsidRDefault="00D36860" w:rsidP="00D36860">
      <w:pPr>
        <w:pStyle w:val="ListParagraph"/>
        <w:numPr>
          <w:ilvl w:val="0"/>
          <w:numId w:val="5"/>
        </w:numPr>
        <w:spacing w:after="80" w:line="276" w:lineRule="auto"/>
        <w:rPr>
          <w:rFonts w:asciiTheme="majorHAnsi" w:hAnsiTheme="majorHAnsi"/>
        </w:rPr>
      </w:pPr>
      <w:r>
        <w:rPr>
          <w:rFonts w:asciiTheme="majorHAnsi" w:hAnsiTheme="majorHAnsi"/>
        </w:rPr>
        <w:t>B</w:t>
      </w:r>
      <w:r w:rsidR="0031058F" w:rsidRPr="00D36860">
        <w:rPr>
          <w:rFonts w:asciiTheme="majorHAnsi" w:hAnsiTheme="majorHAnsi"/>
        </w:rPr>
        <w:t>enchmarke</w:t>
      </w:r>
      <w:r>
        <w:rPr>
          <w:rFonts w:asciiTheme="majorHAnsi" w:hAnsiTheme="majorHAnsi"/>
        </w:rPr>
        <w:t>d</w:t>
      </w:r>
      <w:r w:rsidR="0031058F" w:rsidRPr="00D36860">
        <w:rPr>
          <w:rFonts w:asciiTheme="majorHAnsi" w:hAnsiTheme="majorHAnsi"/>
        </w:rPr>
        <w:t xml:space="preserve"> against established solvers (Open FOAM at first, then commercial CAE)</w:t>
      </w:r>
    </w:p>
    <w:p w14:paraId="28BE0225" w14:textId="57CE4710" w:rsidR="00835B3F" w:rsidRPr="00D36860" w:rsidRDefault="00D36860" w:rsidP="00D36860">
      <w:pPr>
        <w:pStyle w:val="ListParagraph"/>
        <w:numPr>
          <w:ilvl w:val="0"/>
          <w:numId w:val="5"/>
        </w:numPr>
        <w:spacing w:after="80" w:line="276" w:lineRule="auto"/>
        <w:rPr>
          <w:rFonts w:asciiTheme="majorHAnsi" w:hAnsiTheme="majorHAnsi"/>
        </w:rPr>
      </w:pPr>
      <w:r>
        <w:rPr>
          <w:rFonts w:asciiTheme="majorHAnsi" w:hAnsiTheme="majorHAnsi"/>
        </w:rPr>
        <w:t>Shows c</w:t>
      </w:r>
      <w:r w:rsidR="0031058F" w:rsidRPr="00D36860">
        <w:rPr>
          <w:rFonts w:asciiTheme="majorHAnsi" w:hAnsiTheme="majorHAnsi"/>
        </w:rPr>
        <w:t>onfidence signals will be shown to the users as well</w:t>
      </w:r>
      <w:r w:rsidR="00094647">
        <w:rPr>
          <w:rFonts w:asciiTheme="majorHAnsi" w:hAnsiTheme="majorHAnsi"/>
        </w:rPr>
        <w:t xml:space="preserve"> and explains each design choice (why an optimal design is optimal, etc.)</w:t>
      </w:r>
    </w:p>
    <w:p w14:paraId="5BF6AA3E" w14:textId="77777777" w:rsidR="00D840B0" w:rsidRPr="00E367A4" w:rsidRDefault="00D840B0" w:rsidP="00D840B0">
      <w:pPr>
        <w:pStyle w:val="ListParagraph"/>
        <w:spacing w:after="80" w:line="276" w:lineRule="auto"/>
        <w:rPr>
          <w:rFonts w:asciiTheme="majorHAnsi" w:hAnsiTheme="majorHAnsi"/>
        </w:rPr>
      </w:pPr>
    </w:p>
    <w:p w14:paraId="1E59E25A" w14:textId="28370C78" w:rsidR="00835B3F" w:rsidRPr="00E367A4" w:rsidRDefault="00AD4F79" w:rsidP="00D840B0">
      <w:pPr>
        <w:pStyle w:val="Heading2"/>
        <w:rPr>
          <w:rFonts w:eastAsia="Arial" w:cs="Arial"/>
          <w:b/>
          <w:bCs/>
          <w:color w:val="2E75B6"/>
          <w:sz w:val="26"/>
          <w:szCs w:val="26"/>
        </w:rPr>
      </w:pPr>
      <w:r w:rsidRPr="00E367A4">
        <w:rPr>
          <w:rFonts w:eastAsia="Arial" w:cs="Arial"/>
          <w:b/>
          <w:bCs/>
          <w:color w:val="2E75B6"/>
          <w:sz w:val="26"/>
          <w:szCs w:val="26"/>
        </w:rPr>
        <w:t>The Market and Traction</w:t>
      </w:r>
    </w:p>
    <w:p w14:paraId="1A83C32A" w14:textId="7F56F9B3" w:rsidR="000C5783" w:rsidRPr="00E367A4" w:rsidRDefault="000C5783" w:rsidP="00D840B0">
      <w:pPr>
        <w:rPr>
          <w:rFonts w:asciiTheme="majorHAnsi" w:eastAsia="Arial" w:hAnsiTheme="majorHAnsi" w:cs="Arial"/>
          <w:color w:val="333333"/>
        </w:rPr>
      </w:pPr>
      <w:r>
        <w:rPr>
          <w:rFonts w:asciiTheme="majorHAnsi" w:eastAsia="Arial" w:hAnsiTheme="majorHAnsi" w:cs="Arial"/>
          <w:color w:val="333333"/>
        </w:rPr>
        <w:t xml:space="preserve">The entry market targeted is the data center cooling and semiconductor industry. AXIOM will target thermal management for electronics, including cooling or chips, power modules, and the relevant boards and enclosures for them. The same physics that determines the optimal thermal designs for this hardware aims to scale to account for external aerodynamics for larger HVAC systems, such as servers and racks, data-center halls, and ultimately multi-physics predictions aid CAE with design for the automotive and aerospace industries. </w:t>
      </w:r>
    </w:p>
    <w:p w14:paraId="65396457" w14:textId="11DEB482" w:rsidR="00D36860" w:rsidRPr="00E367A4" w:rsidRDefault="00D36860" w:rsidP="00D36860">
      <w:pPr>
        <w:pStyle w:val="Heading1"/>
        <w:pBdr>
          <w:bottom w:val="single" w:sz="6" w:space="4" w:color="2E75B6"/>
        </w:pBdr>
        <w:rPr>
          <w:rFonts w:eastAsia="Arial" w:cs="Arial"/>
          <w:b/>
          <w:bCs/>
          <w:color w:val="1B2A4A"/>
          <w:sz w:val="32"/>
          <w:szCs w:val="32"/>
        </w:rPr>
      </w:pPr>
      <w:r>
        <w:rPr>
          <w:rFonts w:eastAsia="Arial" w:cs="Arial"/>
          <w:b/>
          <w:bCs/>
          <w:color w:val="1B2A4A"/>
          <w:sz w:val="32"/>
          <w:szCs w:val="32"/>
        </w:rPr>
        <w:lastRenderedPageBreak/>
        <w:t>2</w:t>
      </w:r>
      <w:r w:rsidRPr="00E367A4">
        <w:rPr>
          <w:rFonts w:eastAsia="Arial" w:cs="Arial"/>
          <w:b/>
          <w:bCs/>
          <w:color w:val="1B2A4A"/>
          <w:sz w:val="32"/>
          <w:szCs w:val="32"/>
        </w:rPr>
        <w:t>. Competitive Landscape</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3960"/>
        <w:gridCol w:w="3240"/>
      </w:tblGrid>
      <w:tr w:rsidR="00D36860" w:rsidRPr="00E367A4" w14:paraId="273990AA" w14:textId="77777777" w:rsidTr="003626D6">
        <w:tc>
          <w:tcPr>
            <w:tcW w:w="2159"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5CB4335" w14:textId="77777777" w:rsidR="00D36860" w:rsidRPr="00723F77" w:rsidRDefault="00D36860" w:rsidP="003626D6">
            <w:pPr>
              <w:rPr>
                <w:rFonts w:asciiTheme="majorHAnsi" w:hAnsiTheme="majorHAnsi" w:cs="Arial"/>
                <w:sz w:val="20"/>
                <w:szCs w:val="20"/>
              </w:rPr>
            </w:pPr>
            <w:r w:rsidRPr="00723F77">
              <w:rPr>
                <w:rFonts w:asciiTheme="majorHAnsi" w:eastAsia="Arial" w:hAnsiTheme="majorHAnsi" w:cs="Arial"/>
                <w:color w:val="FFFFFF"/>
                <w:sz w:val="20"/>
                <w:szCs w:val="20"/>
              </w:rPr>
              <w:t>Software Tool</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1DE2DC8" w14:textId="77777777" w:rsidR="00D36860" w:rsidRPr="00E367A4" w:rsidRDefault="00D36860" w:rsidP="003626D6">
            <w:pPr>
              <w:rPr>
                <w:rFonts w:asciiTheme="majorHAnsi" w:hAnsiTheme="majorHAnsi" w:cs="Arial"/>
                <w:sz w:val="20"/>
                <w:szCs w:val="20"/>
              </w:rPr>
            </w:pPr>
            <w:r w:rsidRPr="00E367A4">
              <w:rPr>
                <w:rFonts w:asciiTheme="majorHAnsi" w:eastAsia="Arial" w:hAnsiTheme="majorHAnsi" w:cs="Arial"/>
                <w:b/>
                <w:bCs/>
                <w:color w:val="FFFFFF"/>
                <w:sz w:val="20"/>
                <w:szCs w:val="20"/>
              </w:rPr>
              <w:t>Their Current Role</w:t>
            </w:r>
          </w:p>
        </w:tc>
        <w:tc>
          <w:tcPr>
            <w:tcW w:w="324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38F3038" w14:textId="77777777" w:rsidR="00D36860" w:rsidRPr="00E367A4" w:rsidRDefault="00D36860" w:rsidP="003626D6">
            <w:pPr>
              <w:rPr>
                <w:rFonts w:asciiTheme="majorHAnsi" w:hAnsiTheme="majorHAnsi" w:cs="Arial"/>
                <w:sz w:val="20"/>
                <w:szCs w:val="20"/>
              </w:rPr>
            </w:pPr>
            <w:r w:rsidRPr="00E367A4">
              <w:rPr>
                <w:rFonts w:asciiTheme="majorHAnsi" w:eastAsia="Arial" w:hAnsiTheme="majorHAnsi" w:cs="Arial"/>
                <w:b/>
                <w:bCs/>
                <w:color w:val="FFFFFF"/>
                <w:sz w:val="20"/>
                <w:szCs w:val="20"/>
              </w:rPr>
              <w:t>AXIOM’s Advantage</w:t>
            </w:r>
          </w:p>
        </w:tc>
      </w:tr>
      <w:tr w:rsidR="00D36860" w:rsidRPr="00E367A4" w14:paraId="6D54F4AF" w14:textId="77777777" w:rsidTr="00E31019">
        <w:trPr>
          <w:trHeight w:val="2458"/>
        </w:trPr>
        <w:tc>
          <w:tcPr>
            <w:tcW w:w="2159"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666F85B3" w14:textId="1F171614" w:rsidR="00723F77" w:rsidRPr="00094647" w:rsidRDefault="00723F77" w:rsidP="00723F77">
            <w:pPr>
              <w:rPr>
                <w:rFonts w:cs="Arial"/>
                <w:sz w:val="20"/>
                <w:szCs w:val="20"/>
              </w:rPr>
            </w:pPr>
            <w:r w:rsidRPr="00094647">
              <w:rPr>
                <w:b/>
                <w:bCs/>
              </w:rPr>
              <w:t>Ansys, OpenFOAM</w:t>
            </w:r>
            <w:r w:rsidRPr="00094647">
              <w:t xml:space="preserve"> (classical CAE)</w:t>
            </w:r>
          </w:p>
        </w:tc>
        <w:tc>
          <w:tcPr>
            <w:tcW w:w="39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5F6909DA" w14:textId="77777777" w:rsidR="00D36860" w:rsidRPr="00094647" w:rsidRDefault="00D36860" w:rsidP="003626D6">
            <w:pPr>
              <w:rPr>
                <w:rFonts w:cs="Arial"/>
                <w:sz w:val="20"/>
                <w:szCs w:val="20"/>
              </w:rPr>
            </w:pPr>
            <w:r w:rsidRPr="00094647">
              <w:rPr>
                <w:rFonts w:eastAsia="Arial" w:cs="Arial"/>
                <w:color w:val="333333"/>
                <w:sz w:val="20"/>
                <w:szCs w:val="20"/>
              </w:rPr>
              <w:t>High-fidelity CAE software for legal and physical validation of stress limits and safety margins. Relies on CPU-intensive, step-by-step PDE solvers.</w:t>
            </w:r>
          </w:p>
        </w:tc>
        <w:tc>
          <w:tcPr>
            <w:tcW w:w="324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5BABEAA0" w14:textId="63BE4885" w:rsidR="00D36860" w:rsidRPr="00094647" w:rsidRDefault="00D36860" w:rsidP="003626D6">
            <w:pPr>
              <w:rPr>
                <w:rFonts w:cs="Arial"/>
                <w:sz w:val="20"/>
                <w:szCs w:val="20"/>
              </w:rPr>
            </w:pPr>
            <w:r w:rsidRPr="00094647">
              <w:rPr>
                <w:rFonts w:cs="Arial"/>
                <w:sz w:val="20"/>
                <w:szCs w:val="20"/>
              </w:rPr>
              <w:t xml:space="preserve">Highly conservative and cost-prohibitive due to HPC cluster requirements. </w:t>
            </w:r>
            <w:r w:rsidR="00723F77" w:rsidRPr="00094647">
              <w:rPr>
                <w:rFonts w:cs="Arial"/>
                <w:sz w:val="20"/>
                <w:szCs w:val="20"/>
              </w:rPr>
              <w:t>It is infeasible for on-the-run design iteration, so AXIOM will be a preceding heuristic before this final check (like a surrogate).</w:t>
            </w:r>
          </w:p>
        </w:tc>
      </w:tr>
      <w:tr w:rsidR="00D36860" w:rsidRPr="00E367A4" w14:paraId="04A92B83" w14:textId="77777777" w:rsidTr="00E31019">
        <w:trPr>
          <w:trHeight w:val="3565"/>
        </w:trPr>
        <w:tc>
          <w:tcPr>
            <w:tcW w:w="2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BC160" w14:textId="55BC2276" w:rsidR="00D36860" w:rsidRPr="00094647" w:rsidRDefault="00094647" w:rsidP="003626D6">
            <w:pPr>
              <w:rPr>
                <w:rFonts w:cs="Arial"/>
                <w:sz w:val="20"/>
                <w:szCs w:val="20"/>
              </w:rPr>
            </w:pPr>
            <w:proofErr w:type="spellStart"/>
            <w:r w:rsidRPr="00094647">
              <w:rPr>
                <w:rFonts w:eastAsia="Arial" w:cs="Arial"/>
                <w:b/>
                <w:bCs/>
                <w:color w:val="333333"/>
                <w:sz w:val="20"/>
                <w:szCs w:val="20"/>
              </w:rPr>
              <w:t>Diabatix</w:t>
            </w:r>
            <w:proofErr w:type="spellEnd"/>
            <w:r w:rsidRPr="00094647">
              <w:rPr>
                <w:rFonts w:eastAsia="Arial" w:cs="Arial"/>
                <w:color w:val="333333"/>
                <w:sz w:val="20"/>
                <w:szCs w:val="20"/>
              </w:rPr>
              <w:t xml:space="preserve"> (</w:t>
            </w:r>
            <w:proofErr w:type="spellStart"/>
            <w:r w:rsidRPr="00094647">
              <w:rPr>
                <w:rFonts w:eastAsia="Arial" w:cs="Arial"/>
                <w:color w:val="333333"/>
                <w:sz w:val="20"/>
                <w:szCs w:val="20"/>
              </w:rPr>
              <w:t>ColdStream</w:t>
            </w:r>
            <w:proofErr w:type="spellEnd"/>
            <w:r w:rsidRPr="00094647">
              <w:rPr>
                <w:rFonts w:eastAsia="Arial" w:cs="Arial"/>
                <w:color w:val="333333"/>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67DFA" w14:textId="46472046" w:rsidR="00D36860" w:rsidRPr="00094647" w:rsidRDefault="00094647" w:rsidP="003626D6">
            <w:pPr>
              <w:rPr>
                <w:rFonts w:eastAsia="Arial" w:cs="Arial"/>
                <w:color w:val="333333"/>
                <w:sz w:val="20"/>
                <w:szCs w:val="20"/>
              </w:rPr>
            </w:pPr>
            <w:r w:rsidRPr="00094647">
              <w:rPr>
                <w:rFonts w:eastAsia="Arial" w:cs="Arial"/>
                <w:color w:val="333333"/>
                <w:sz w:val="20"/>
                <w:szCs w:val="20"/>
              </w:rPr>
              <w:t>A generative-design platform that uses AI and topology optimization to automatically generate optimized heat sinks and cold plates.</w:t>
            </w:r>
            <w:r w:rsidRPr="00094647">
              <w:rPr>
                <w:rFonts w:eastAsia="Arial" w:cs="Arial"/>
                <w:color w:val="333333"/>
                <w:sz w:val="20"/>
                <w:szCs w:val="20"/>
              </w:rPr>
              <w:t xml:space="preserve"> The application is cloud-based, and the designs are usually 3D-printed after having been exported to OpenFOAM and validated.</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BD4A1" w14:textId="1B374EF6" w:rsidR="00D36860" w:rsidRPr="00094647" w:rsidRDefault="00094647" w:rsidP="003626D6">
            <w:pPr>
              <w:tabs>
                <w:tab w:val="center" w:pos="1340"/>
                <w:tab w:val="right" w:pos="2680"/>
              </w:tabs>
              <w:rPr>
                <w:rFonts w:cs="Arial"/>
                <w:sz w:val="20"/>
                <w:szCs w:val="20"/>
              </w:rPr>
            </w:pPr>
            <w:r w:rsidRPr="00094647">
              <w:rPr>
                <w:rFonts w:cs="Arial"/>
                <w:sz w:val="20"/>
                <w:szCs w:val="20"/>
              </w:rPr>
              <w:t>Each design choice for every facet of the semiconductor device can be explained and drafted into a document explaining the design choice. Secondly, AXIOM’s long-term goal is to also design the electrical routing, component placement, and cooling structure as one system so that people can see what happens if they, for instance, move a transistor.</w:t>
            </w:r>
          </w:p>
        </w:tc>
      </w:tr>
      <w:tr w:rsidR="00D36860" w:rsidRPr="00E367A4" w14:paraId="6493A92F" w14:textId="77777777" w:rsidTr="00E31019">
        <w:trPr>
          <w:trHeight w:val="2044"/>
        </w:trPr>
        <w:tc>
          <w:tcPr>
            <w:tcW w:w="215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7005A" w14:textId="31F4FB3E" w:rsidR="00D36860" w:rsidRPr="00094647" w:rsidRDefault="00713453" w:rsidP="003626D6">
            <w:pPr>
              <w:tabs>
                <w:tab w:val="left" w:pos="1670"/>
              </w:tabs>
              <w:rPr>
                <w:rFonts w:cs="Arial"/>
                <w:b/>
                <w:bCs/>
                <w:sz w:val="20"/>
                <w:szCs w:val="20"/>
              </w:rPr>
            </w:pPr>
            <w:proofErr w:type="spellStart"/>
            <w:r w:rsidRPr="00094647">
              <w:rPr>
                <w:rFonts w:eastAsia="Arial" w:cs="Arial"/>
                <w:b/>
                <w:bCs/>
                <w:color w:val="333333"/>
                <w:sz w:val="20"/>
                <w:szCs w:val="20"/>
              </w:rPr>
              <w:t>Zibra</w:t>
            </w:r>
            <w:proofErr w:type="spellEnd"/>
            <w:r w:rsidRPr="00094647">
              <w:rPr>
                <w:rFonts w:eastAsia="Arial" w:cs="Arial"/>
                <w:b/>
                <w:bCs/>
                <w:color w:val="333333"/>
                <w:sz w:val="20"/>
                <w:szCs w:val="20"/>
              </w:rPr>
              <w:t xml:space="preserve"> AI</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56CA3" w14:textId="60C7CFB5" w:rsidR="00D36860" w:rsidRPr="00094647" w:rsidRDefault="00713453" w:rsidP="003626D6">
            <w:pPr>
              <w:rPr>
                <w:rFonts w:cs="Arial"/>
                <w:sz w:val="20"/>
                <w:szCs w:val="20"/>
              </w:rPr>
            </w:pPr>
            <w:r w:rsidRPr="00094647">
              <w:rPr>
                <w:rFonts w:eastAsia="Arial" w:cs="Arial"/>
                <w:color w:val="333333"/>
                <w:sz w:val="20"/>
                <w:szCs w:val="20"/>
              </w:rPr>
              <w:t xml:space="preserve">Real-time fluid, smoke, and fire plug-ins for Unity and Unreal. The fluid simulations are tuned for visual </w:t>
            </w:r>
            <w:r w:rsidR="002B79F8" w:rsidRPr="00094647">
              <w:rPr>
                <w:rFonts w:eastAsia="Arial" w:cs="Arial"/>
                <w:color w:val="333333"/>
                <w:sz w:val="20"/>
                <w:szCs w:val="20"/>
              </w:rPr>
              <w:t>effects</w:t>
            </w:r>
            <w:r w:rsidRPr="00094647">
              <w:rPr>
                <w:rFonts w:eastAsia="Arial" w:cs="Arial"/>
                <w:color w:val="333333"/>
                <w:sz w:val="20"/>
                <w:szCs w:val="20"/>
              </w:rPr>
              <w:t xml:space="preserve">, and </w:t>
            </w:r>
            <w:r w:rsidR="002B79F8" w:rsidRPr="00094647">
              <w:rPr>
                <w:rFonts w:eastAsia="Arial" w:cs="Arial"/>
                <w:color w:val="333333"/>
                <w:sz w:val="20"/>
                <w:szCs w:val="20"/>
              </w:rPr>
              <w:t>they run</w:t>
            </w:r>
            <w:r w:rsidRPr="00094647">
              <w:rPr>
                <w:rFonts w:eastAsia="Arial" w:cs="Arial"/>
                <w:color w:val="333333"/>
                <w:sz w:val="20"/>
                <w:szCs w:val="20"/>
              </w:rPr>
              <w:t xml:space="preserve"> in VR and mobile.</w:t>
            </w:r>
          </w:p>
        </w:tc>
        <w:tc>
          <w:tcPr>
            <w:tcW w:w="3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5914B" w14:textId="6C78464A" w:rsidR="00D36860" w:rsidRPr="00094647" w:rsidRDefault="00713453" w:rsidP="003626D6">
            <w:pPr>
              <w:rPr>
                <w:rFonts w:cs="Arial"/>
                <w:sz w:val="20"/>
                <w:szCs w:val="20"/>
              </w:rPr>
            </w:pPr>
            <w:r w:rsidRPr="00094647">
              <w:rPr>
                <w:rFonts w:eastAsia="Arial" w:cs="Arial"/>
                <w:color w:val="333333"/>
                <w:sz w:val="20"/>
                <w:szCs w:val="20"/>
              </w:rPr>
              <w:t xml:space="preserve">Lacks physical accuracy. AXIOM can also branch into the XR industry, while also providing the same visual effects that </w:t>
            </w:r>
            <w:proofErr w:type="spellStart"/>
            <w:r w:rsidR="002B79F8" w:rsidRPr="00094647">
              <w:rPr>
                <w:rFonts w:eastAsia="Arial" w:cs="Arial"/>
                <w:color w:val="333333"/>
                <w:sz w:val="20"/>
                <w:szCs w:val="20"/>
              </w:rPr>
              <w:t>z</w:t>
            </w:r>
            <w:r w:rsidRPr="00094647">
              <w:rPr>
                <w:rFonts w:eastAsia="Arial" w:cs="Arial"/>
                <w:color w:val="333333"/>
                <w:sz w:val="20"/>
                <w:szCs w:val="20"/>
              </w:rPr>
              <w:t>also</w:t>
            </w:r>
            <w:proofErr w:type="spellEnd"/>
            <w:r w:rsidRPr="00094647">
              <w:rPr>
                <w:rFonts w:eastAsia="Arial" w:cs="Arial"/>
                <w:color w:val="333333"/>
                <w:sz w:val="20"/>
                <w:szCs w:val="20"/>
              </w:rPr>
              <w:t xml:space="preserve"> have physical accuracy backing it to aid engineers as well as game artists.</w:t>
            </w:r>
          </w:p>
        </w:tc>
      </w:tr>
      <w:tr w:rsidR="00D36860" w:rsidRPr="00E367A4" w14:paraId="030E3945" w14:textId="77777777" w:rsidTr="00E31019">
        <w:trPr>
          <w:trHeight w:val="2755"/>
        </w:trPr>
        <w:tc>
          <w:tcPr>
            <w:tcW w:w="2159"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0FCE6018" w14:textId="63CE4A22" w:rsidR="00D36860" w:rsidRPr="00094647" w:rsidRDefault="00713453" w:rsidP="003626D6">
            <w:pPr>
              <w:rPr>
                <w:rFonts w:cs="Arial"/>
                <w:sz w:val="20"/>
                <w:szCs w:val="20"/>
              </w:rPr>
            </w:pPr>
            <w:r w:rsidRPr="00094647">
              <w:rPr>
                <w:rFonts w:eastAsia="Arial" w:cs="Arial"/>
                <w:b/>
                <w:bCs/>
                <w:color w:val="333333"/>
                <w:sz w:val="20"/>
                <w:szCs w:val="20"/>
              </w:rPr>
              <w:t>NVIDIA</w:t>
            </w:r>
            <w:r w:rsidRPr="00094647">
              <w:rPr>
                <w:rFonts w:eastAsia="Arial" w:cs="Arial"/>
                <w:color w:val="333333"/>
                <w:sz w:val="20"/>
                <w:szCs w:val="20"/>
              </w:rPr>
              <w:br/>
            </w:r>
            <w:r w:rsidRPr="00094647">
              <w:rPr>
                <w:rFonts w:cs="Arial"/>
                <w:sz w:val="20"/>
                <w:szCs w:val="20"/>
              </w:rPr>
              <w:t>(Omniverse, PhysicsNeMo)</w:t>
            </w:r>
          </w:p>
        </w:tc>
        <w:tc>
          <w:tcPr>
            <w:tcW w:w="396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7B494165" w14:textId="50ACBB5C" w:rsidR="00D36860" w:rsidRPr="00094647" w:rsidRDefault="00713453" w:rsidP="003626D6">
            <w:pPr>
              <w:rPr>
                <w:rFonts w:cs="Arial"/>
                <w:sz w:val="20"/>
                <w:szCs w:val="20"/>
              </w:rPr>
            </w:pPr>
            <w:r w:rsidRPr="00094647">
              <w:rPr>
                <w:rFonts w:eastAsia="Arial" w:cs="Arial"/>
                <w:color w:val="333333"/>
                <w:sz w:val="20"/>
                <w:szCs w:val="20"/>
              </w:rPr>
              <w:t>Supplies the hardware and AI building blocks (Omniverse, PhysicsNeMo/Modulus) that other companies build physics tools on top of. NVIDIA sells the infrastructure, not a finished cooling tool for an engineer.</w:t>
            </w:r>
          </w:p>
        </w:tc>
        <w:tc>
          <w:tcPr>
            <w:tcW w:w="3240" w:type="dxa"/>
            <w:tcBorders>
              <w:top w:val="single" w:sz="1" w:space="0" w:color="CCCCCC"/>
              <w:left w:val="single" w:sz="1" w:space="0" w:color="CCCCCC"/>
              <w:bottom w:val="single" w:sz="1" w:space="0" w:color="CCCCCC"/>
              <w:right w:val="single" w:sz="1" w:space="0" w:color="CCCCCC"/>
            </w:tcBorders>
            <w:shd w:val="clear" w:color="auto" w:fill="EDF3FA"/>
            <w:tcMar>
              <w:top w:w="60" w:type="dxa"/>
              <w:left w:w="100" w:type="dxa"/>
              <w:bottom w:w="60" w:type="dxa"/>
              <w:right w:w="100" w:type="dxa"/>
            </w:tcMar>
          </w:tcPr>
          <w:p w14:paraId="445EC73D" w14:textId="07C7A4B2" w:rsidR="00D36860" w:rsidRPr="00094647" w:rsidRDefault="002B79F8" w:rsidP="003626D6">
            <w:pPr>
              <w:rPr>
                <w:rFonts w:cs="Arial"/>
                <w:sz w:val="20"/>
                <w:szCs w:val="20"/>
              </w:rPr>
            </w:pPr>
            <w:r w:rsidRPr="00094647">
              <w:rPr>
                <w:rFonts w:cs="Arial"/>
                <w:sz w:val="20"/>
                <w:szCs w:val="20"/>
              </w:rPr>
              <w:t>The software can build on parts of the pre-existing stack, delivering the packaged, fluid dynamic and thermal tools that NVIDIA doesn’t ship itself.</w:t>
            </w:r>
          </w:p>
        </w:tc>
      </w:tr>
    </w:tbl>
    <w:p w14:paraId="76506B1F" w14:textId="4148B11F" w:rsidR="0082757D" w:rsidRPr="00E367A4" w:rsidRDefault="002946EB">
      <w:pPr>
        <w:pStyle w:val="Heading1"/>
        <w:pBdr>
          <w:bottom w:val="single" w:sz="6" w:space="4" w:color="2E75B6"/>
        </w:pBdr>
        <w:rPr>
          <w:rFonts w:eastAsia="Arial" w:cs="Arial"/>
          <w:b/>
          <w:bCs/>
          <w:color w:val="1B2A4A"/>
          <w:sz w:val="32"/>
          <w:szCs w:val="32"/>
        </w:rPr>
      </w:pPr>
      <w:r w:rsidRPr="00E367A4">
        <w:rPr>
          <w:rFonts w:eastAsia="Arial" w:cs="Arial"/>
          <w:b/>
          <w:bCs/>
          <w:color w:val="1B2A4A"/>
          <w:sz w:val="32"/>
          <w:szCs w:val="32"/>
        </w:rPr>
        <w:lastRenderedPageBreak/>
        <w:t>3</w:t>
      </w:r>
      <w:r w:rsidR="0082757D" w:rsidRPr="00E367A4">
        <w:rPr>
          <w:rFonts w:eastAsia="Arial" w:cs="Arial"/>
          <w:b/>
          <w:bCs/>
          <w:color w:val="1B2A4A"/>
          <w:sz w:val="32"/>
          <w:szCs w:val="32"/>
        </w:rPr>
        <w:t xml:space="preserve">. </w:t>
      </w:r>
      <w:r w:rsidR="00183A47" w:rsidRPr="00E367A4">
        <w:rPr>
          <w:rFonts w:eastAsia="Arial" w:cs="Arial"/>
          <w:b/>
          <w:bCs/>
          <w:color w:val="1B2A4A"/>
          <w:sz w:val="32"/>
          <w:szCs w:val="32"/>
        </w:rPr>
        <w:t>Product Workflow</w:t>
      </w:r>
    </w:p>
    <w:p w14:paraId="3F28E1F8" w14:textId="77777777" w:rsidR="00B9313D" w:rsidRPr="00E367A4" w:rsidRDefault="00B9313D" w:rsidP="00B9313D">
      <w:pPr>
        <w:rPr>
          <w:rFonts w:asciiTheme="majorHAnsi" w:hAnsiTheme="majorHAnsi"/>
        </w:rPr>
      </w:pPr>
    </w:p>
    <w:p w14:paraId="540F2F00" w14:textId="5837B21E" w:rsidR="009676FB" w:rsidRPr="00E367A4" w:rsidRDefault="003553EB" w:rsidP="009676FB">
      <w:pPr>
        <w:pStyle w:val="Heading2"/>
        <w:rPr>
          <w:rFonts w:eastAsia="Arial" w:cs="Arial"/>
          <w:b/>
          <w:bCs/>
          <w:color w:val="2E75B6"/>
          <w:sz w:val="26"/>
          <w:szCs w:val="26"/>
        </w:rPr>
      </w:pPr>
      <w:r w:rsidRPr="00E367A4">
        <w:rPr>
          <w:rFonts w:eastAsia="Arial" w:cs="Arial"/>
          <w:b/>
          <w:bCs/>
          <w:color w:val="2E75B6"/>
          <w:sz w:val="26"/>
          <w:szCs w:val="26"/>
        </w:rPr>
        <w:t>Input / Setup</w:t>
      </w:r>
    </w:p>
    <w:p w14:paraId="35824920" w14:textId="77777777" w:rsidR="009676FB" w:rsidRPr="00E367A4" w:rsidRDefault="009676FB" w:rsidP="00B9313D">
      <w:pPr>
        <w:rPr>
          <w:rFonts w:asciiTheme="majorHAnsi" w:hAnsiTheme="majorHAnsi" w:cs="Arial"/>
          <w:sz w:val="6"/>
          <w:szCs w:val="6"/>
        </w:rPr>
      </w:pPr>
    </w:p>
    <w:p w14:paraId="7F5D9E8F" w14:textId="5BE8822A" w:rsidR="0082382D" w:rsidRPr="00E367A4" w:rsidRDefault="00E31019" w:rsidP="00B679BB">
      <w:pPr>
        <w:ind w:firstLine="720"/>
        <w:rPr>
          <w:rFonts w:asciiTheme="majorHAnsi" w:hAnsiTheme="majorHAnsi" w:cs="Arial"/>
        </w:rPr>
      </w:pPr>
      <w:r>
        <w:rPr>
          <w:rFonts w:asciiTheme="majorHAnsi" w:hAnsiTheme="majorHAnsi" w:cs="Arial"/>
        </w:rPr>
        <w:t xml:space="preserve">User imports cooling structure from CAD or draws the cooling structure. Then, the conditions are set (e.g., how much power each chip dissipates, coolant type, inlet temperature, etc.). </w:t>
      </w:r>
    </w:p>
    <w:p w14:paraId="576E3E4F" w14:textId="77777777" w:rsidR="00050787" w:rsidRPr="00E367A4" w:rsidRDefault="00050787" w:rsidP="00B679BB">
      <w:pPr>
        <w:ind w:firstLine="720"/>
        <w:rPr>
          <w:rFonts w:asciiTheme="majorHAnsi" w:hAnsiTheme="majorHAnsi" w:cs="Arial"/>
          <w:sz w:val="6"/>
          <w:szCs w:val="6"/>
        </w:rPr>
      </w:pPr>
    </w:p>
    <w:p w14:paraId="6DCF1A91" w14:textId="05395B5F" w:rsidR="00E606E5" w:rsidRPr="00E367A4" w:rsidRDefault="00C37E2D" w:rsidP="00E606E5">
      <w:pPr>
        <w:pStyle w:val="Heading2"/>
      </w:pPr>
      <w:r>
        <w:rPr>
          <w:rFonts w:eastAsia="Arial" w:cs="Arial"/>
          <w:b/>
          <w:bCs/>
          <w:color w:val="2E75B6"/>
          <w:sz w:val="26"/>
          <w:szCs w:val="26"/>
        </w:rPr>
        <w:t>Results</w:t>
      </w:r>
    </w:p>
    <w:p w14:paraId="186B74C3" w14:textId="77777777" w:rsidR="00D158D4" w:rsidRPr="00E367A4" w:rsidRDefault="00D158D4" w:rsidP="00B9313D">
      <w:pPr>
        <w:rPr>
          <w:rFonts w:asciiTheme="majorHAnsi" w:hAnsiTheme="majorHAnsi"/>
          <w:sz w:val="6"/>
          <w:szCs w:val="6"/>
        </w:rPr>
      </w:pPr>
    </w:p>
    <w:p w14:paraId="79B647D1" w14:textId="599F11AB" w:rsidR="0096051C" w:rsidRPr="00E367A4" w:rsidRDefault="00C37E2D" w:rsidP="00050787">
      <w:pPr>
        <w:ind w:firstLine="720"/>
        <w:rPr>
          <w:rFonts w:asciiTheme="majorHAnsi" w:hAnsiTheme="majorHAnsi" w:cs="Arial"/>
        </w:rPr>
      </w:pPr>
      <w:r>
        <w:rPr>
          <w:rFonts w:asciiTheme="majorHAnsi" w:hAnsiTheme="majorHAnsi" w:cs="Arial"/>
        </w:rPr>
        <w:t xml:space="preserve">The engine computes the temperature and coolant-flow fields in seconds. The heatmap shows where the design gets too hot, and how the coolant moves through it, raising flags for wherever there are stalls/dead spots that cause hotspots. </w:t>
      </w:r>
    </w:p>
    <w:p w14:paraId="7EDF1FF7" w14:textId="77777777" w:rsidR="00050787" w:rsidRPr="00E367A4" w:rsidRDefault="00050787" w:rsidP="00050787">
      <w:pPr>
        <w:ind w:firstLine="720"/>
        <w:rPr>
          <w:rFonts w:asciiTheme="majorHAnsi" w:hAnsiTheme="majorHAnsi" w:cs="Arial"/>
          <w:sz w:val="6"/>
          <w:szCs w:val="6"/>
        </w:rPr>
      </w:pPr>
    </w:p>
    <w:p w14:paraId="006A88EC" w14:textId="1D907222" w:rsidR="000A0CE0" w:rsidRPr="00E367A4" w:rsidRDefault="00215A97" w:rsidP="000A0CE0">
      <w:pPr>
        <w:pStyle w:val="Heading2"/>
      </w:pPr>
      <w:r w:rsidRPr="00E367A4">
        <w:rPr>
          <w:rFonts w:eastAsia="Arial" w:cs="Arial"/>
          <w:b/>
          <w:bCs/>
          <w:color w:val="2E75B6"/>
          <w:sz w:val="26"/>
          <w:szCs w:val="26"/>
        </w:rPr>
        <w:t>Interaction</w:t>
      </w:r>
      <w:r w:rsidR="00B679BB" w:rsidRPr="00E367A4">
        <w:rPr>
          <w:rFonts w:eastAsia="Arial" w:cs="Arial"/>
          <w:b/>
          <w:bCs/>
          <w:color w:val="2E75B6"/>
          <w:sz w:val="26"/>
          <w:szCs w:val="26"/>
        </w:rPr>
        <w:t xml:space="preserve"> &amp; Iteration</w:t>
      </w:r>
    </w:p>
    <w:p w14:paraId="1D7A85C5" w14:textId="77777777" w:rsidR="000A0CE0" w:rsidRPr="00E367A4" w:rsidRDefault="000A0CE0" w:rsidP="00B9313D">
      <w:pPr>
        <w:rPr>
          <w:rFonts w:asciiTheme="majorHAnsi" w:hAnsiTheme="majorHAnsi"/>
          <w:sz w:val="6"/>
          <w:szCs w:val="6"/>
        </w:rPr>
      </w:pPr>
    </w:p>
    <w:p w14:paraId="1FEE721A" w14:textId="0420D1D6" w:rsidR="00B62513" w:rsidRDefault="00B62513" w:rsidP="00B62513">
      <w:pPr>
        <w:rPr>
          <w:rFonts w:asciiTheme="majorHAnsi" w:hAnsiTheme="majorHAnsi" w:cs="Arial"/>
        </w:rPr>
      </w:pPr>
      <w:r>
        <w:rPr>
          <w:rFonts w:asciiTheme="majorHAnsi" w:hAnsiTheme="majorHAnsi" w:cs="Arial"/>
        </w:rPr>
        <w:tab/>
        <w:t>For cooling systems, users can change channel shape, fin spacing, chip placement, flowrate, and see the fields update in real time. Engineers can also optimize, using the software to autonomously try many different variants and find the most optimal parameters for hotspot reductions. The tool explains why the optimal design’s fluid simulations behave the way it does, allowing users to see the reasoning and not just the result.</w:t>
      </w:r>
    </w:p>
    <w:p w14:paraId="24329FAA" w14:textId="41A2DC69" w:rsidR="001C19AA" w:rsidRPr="00E367A4" w:rsidRDefault="00B62513" w:rsidP="00B679BB">
      <w:pPr>
        <w:ind w:firstLine="720"/>
        <w:rPr>
          <w:rFonts w:asciiTheme="majorHAnsi" w:hAnsiTheme="majorHAnsi" w:cs="Arial"/>
        </w:rPr>
      </w:pPr>
      <w:r>
        <w:rPr>
          <w:rFonts w:asciiTheme="majorHAnsi" w:hAnsiTheme="majorHAnsi" w:cs="Arial"/>
        </w:rPr>
        <w:t>For flow simulations, t</w:t>
      </w:r>
      <w:r w:rsidR="00BD6ADE" w:rsidRPr="00E367A4">
        <w:rPr>
          <w:rFonts w:asciiTheme="majorHAnsi" w:hAnsiTheme="majorHAnsi" w:cs="Arial"/>
        </w:rPr>
        <w:t>he predictions from the AXIOM software are updated live as the physical parameters are altered in real-time; now, users can manipulate the simulation live by using hand movements or painting tools</w:t>
      </w:r>
      <w:r w:rsidR="005170FC" w:rsidRPr="00E367A4">
        <w:rPr>
          <w:rFonts w:asciiTheme="majorHAnsi" w:hAnsiTheme="majorHAnsi" w:cs="Arial"/>
        </w:rPr>
        <w:t>, “drawing” wind currents or squeezing their hand to indicate they want to increase liquid density.</w:t>
      </w:r>
    </w:p>
    <w:p w14:paraId="16BB6441" w14:textId="77777777" w:rsidR="00050787" w:rsidRPr="00E367A4" w:rsidRDefault="00050787" w:rsidP="00050787">
      <w:pPr>
        <w:ind w:firstLine="720"/>
        <w:rPr>
          <w:rFonts w:asciiTheme="majorHAnsi" w:hAnsiTheme="majorHAnsi" w:cs="Arial"/>
          <w:sz w:val="6"/>
          <w:szCs w:val="6"/>
        </w:rPr>
      </w:pPr>
    </w:p>
    <w:p w14:paraId="333F78F6" w14:textId="083BEBAC" w:rsidR="00612ED9" w:rsidRPr="00E367A4" w:rsidRDefault="00612ED9" w:rsidP="00612ED9">
      <w:pPr>
        <w:pStyle w:val="Heading2"/>
      </w:pPr>
      <w:r w:rsidRPr="00E367A4">
        <w:rPr>
          <w:rFonts w:eastAsia="Arial" w:cs="Arial"/>
          <w:b/>
          <w:bCs/>
          <w:color w:val="2E75B6"/>
          <w:sz w:val="26"/>
          <w:szCs w:val="26"/>
        </w:rPr>
        <w:t xml:space="preserve">Validation </w:t>
      </w:r>
    </w:p>
    <w:p w14:paraId="2DB2DE47" w14:textId="091A0F34" w:rsidR="000A0CE0" w:rsidRPr="00E367A4" w:rsidRDefault="00973B69" w:rsidP="00B9313D">
      <w:pPr>
        <w:rPr>
          <w:rFonts w:asciiTheme="majorHAnsi" w:hAnsiTheme="majorHAnsi"/>
          <w:sz w:val="6"/>
          <w:szCs w:val="6"/>
        </w:rPr>
      </w:pPr>
      <w:r w:rsidRPr="00E367A4">
        <w:rPr>
          <w:rFonts w:asciiTheme="majorHAnsi" w:hAnsiTheme="majorHAnsi"/>
        </w:rPr>
        <w:tab/>
      </w:r>
    </w:p>
    <w:p w14:paraId="0EEC1EC8" w14:textId="78E8AAB4" w:rsidR="00973B69" w:rsidRPr="00E367A4" w:rsidRDefault="00B62513" w:rsidP="00050787">
      <w:pPr>
        <w:ind w:firstLine="720"/>
        <w:rPr>
          <w:rFonts w:asciiTheme="majorHAnsi" w:hAnsiTheme="majorHAnsi" w:cs="Arial"/>
        </w:rPr>
      </w:pPr>
      <w:r>
        <w:rPr>
          <w:rFonts w:asciiTheme="majorHAnsi" w:hAnsiTheme="majorHAnsi" w:cs="Arial"/>
        </w:rPr>
        <w:t>When a final number must be certified, the user exports the chosen design to a full solver for a trusted check. The geometry and explanation report for the design will then be outputted for documentation or manufacturing. Fo the early stages, each outputted result Is benchmarked against an established solver and paired with a confidence signal derive from the residual of the coarse solve, so users know when a prediction is reliable, even for an unfamiliar structure.</w:t>
      </w:r>
    </w:p>
    <w:p w14:paraId="15998D88" w14:textId="77777777" w:rsidR="00050787" w:rsidRPr="00E367A4" w:rsidRDefault="00050787" w:rsidP="00B9313D">
      <w:pPr>
        <w:rPr>
          <w:rFonts w:asciiTheme="majorHAnsi" w:hAnsiTheme="majorHAnsi" w:cs="Arial"/>
          <w:sz w:val="6"/>
          <w:szCs w:val="6"/>
        </w:rPr>
      </w:pPr>
    </w:p>
    <w:p w14:paraId="1B607934" w14:textId="170512EF" w:rsidR="000A0CE0" w:rsidRPr="00E367A4" w:rsidRDefault="00E606E5" w:rsidP="000A0CE0">
      <w:pPr>
        <w:pStyle w:val="Heading2"/>
      </w:pPr>
      <w:r w:rsidRPr="00E367A4">
        <w:rPr>
          <w:rFonts w:eastAsia="Arial" w:cs="Arial"/>
          <w:b/>
          <w:bCs/>
          <w:color w:val="2E75B6"/>
          <w:sz w:val="26"/>
          <w:szCs w:val="26"/>
        </w:rPr>
        <w:t>Integration / Output Use</w:t>
      </w:r>
    </w:p>
    <w:p w14:paraId="1F4E56B1" w14:textId="77777777" w:rsidR="000A0CE0" w:rsidRPr="00E367A4" w:rsidRDefault="000A0CE0" w:rsidP="00B9313D">
      <w:pPr>
        <w:rPr>
          <w:rFonts w:asciiTheme="majorHAnsi" w:hAnsiTheme="majorHAnsi"/>
          <w:sz w:val="6"/>
          <w:szCs w:val="6"/>
        </w:rPr>
      </w:pPr>
    </w:p>
    <w:p w14:paraId="00AB2641" w14:textId="3FC68CC6" w:rsidR="00977B0B" w:rsidRPr="00E367A4" w:rsidRDefault="00B62513" w:rsidP="00050787">
      <w:pPr>
        <w:ind w:firstLine="720"/>
        <w:rPr>
          <w:rFonts w:asciiTheme="majorHAnsi" w:hAnsiTheme="majorHAnsi" w:cs="Arial"/>
        </w:rPr>
      </w:pPr>
      <w:r>
        <w:rPr>
          <w:rFonts w:asciiTheme="majorHAnsi" w:hAnsiTheme="majorHAnsi" w:cs="Arial"/>
        </w:rPr>
        <w:t xml:space="preserve">In the future, outputs can be used to print 3D models, or when codesign is implemented (meaning that placement tweaks also adjust electrical routing and component placement), </w:t>
      </w:r>
      <w:proofErr w:type="gramStart"/>
      <w:r>
        <w:rPr>
          <w:rFonts w:asciiTheme="majorHAnsi" w:hAnsiTheme="majorHAnsi" w:cs="Arial"/>
        </w:rPr>
        <w:t>outputted</w:t>
      </w:r>
      <w:proofErr w:type="gramEnd"/>
      <w:r>
        <w:rPr>
          <w:rFonts w:asciiTheme="majorHAnsi" w:hAnsiTheme="majorHAnsi" w:cs="Arial"/>
        </w:rPr>
        <w:t xml:space="preserve"> documents can provide instructions to engineers on how to </w:t>
      </w:r>
      <w:proofErr w:type="gramStart"/>
      <w:r>
        <w:rPr>
          <w:rFonts w:asciiTheme="majorHAnsi" w:hAnsiTheme="majorHAnsi" w:cs="Arial"/>
        </w:rPr>
        <w:t>setup</w:t>
      </w:r>
      <w:proofErr w:type="gramEnd"/>
      <w:r>
        <w:rPr>
          <w:rFonts w:asciiTheme="majorHAnsi" w:hAnsiTheme="majorHAnsi" w:cs="Arial"/>
        </w:rPr>
        <w:t xml:space="preserve"> the new semiconductor device.</w:t>
      </w:r>
    </w:p>
    <w:p w14:paraId="7BEA6E23" w14:textId="77777777" w:rsidR="00050787" w:rsidRPr="00E367A4" w:rsidRDefault="00050787" w:rsidP="00050787">
      <w:pPr>
        <w:ind w:firstLine="720"/>
        <w:rPr>
          <w:rFonts w:asciiTheme="majorHAnsi" w:hAnsiTheme="majorHAnsi" w:cs="Arial"/>
        </w:rPr>
      </w:pPr>
    </w:p>
    <w:p w14:paraId="60FD695B" w14:textId="65E4DEB2" w:rsidR="003D542E" w:rsidRPr="00E367A4" w:rsidRDefault="002946EB">
      <w:pPr>
        <w:pStyle w:val="Heading1"/>
        <w:pBdr>
          <w:bottom w:val="single" w:sz="6" w:space="4" w:color="2E75B6"/>
        </w:pBdr>
        <w:rPr>
          <w:rFonts w:eastAsia="Arial" w:cs="Arial"/>
          <w:b/>
          <w:bCs/>
          <w:color w:val="1B2A4A"/>
          <w:sz w:val="32"/>
          <w:szCs w:val="32"/>
        </w:rPr>
      </w:pPr>
      <w:r w:rsidRPr="00E367A4">
        <w:rPr>
          <w:rFonts w:eastAsia="Arial" w:cs="Arial"/>
          <w:b/>
          <w:bCs/>
          <w:color w:val="1B2A4A"/>
          <w:sz w:val="32"/>
          <w:szCs w:val="32"/>
        </w:rPr>
        <w:lastRenderedPageBreak/>
        <w:t>5</w:t>
      </w:r>
      <w:r w:rsidR="0082757D" w:rsidRPr="00E367A4">
        <w:rPr>
          <w:rFonts w:eastAsia="Arial" w:cs="Arial"/>
          <w:b/>
          <w:bCs/>
          <w:color w:val="1B2A4A"/>
          <w:sz w:val="32"/>
          <w:szCs w:val="32"/>
        </w:rPr>
        <w:t>. Product Roadmap (5-Year Vision)</w:t>
      </w:r>
    </w:p>
    <w:p w14:paraId="60FD695D" w14:textId="77777777" w:rsidR="003D542E" w:rsidRPr="00E367A4" w:rsidRDefault="003D542E">
      <w:pPr>
        <w:spacing w:after="80"/>
        <w:rPr>
          <w:rFonts w:asciiTheme="majorHAnsi" w:hAnsiTheme="majorHAnsi"/>
        </w:rPr>
      </w:pPr>
    </w:p>
    <w:p w14:paraId="60FD695E" w14:textId="0917CFEE" w:rsidR="003D542E" w:rsidRPr="00E367A4" w:rsidRDefault="00000000">
      <w:pPr>
        <w:pStyle w:val="Heading2"/>
      </w:pPr>
      <w:r w:rsidRPr="00E367A4">
        <w:rPr>
          <w:rFonts w:eastAsia="Arial" w:cs="Arial"/>
          <w:b/>
          <w:bCs/>
          <w:color w:val="2E75B6"/>
          <w:sz w:val="26"/>
          <w:szCs w:val="26"/>
        </w:rPr>
        <w:t xml:space="preserve">Phase 1: </w:t>
      </w:r>
      <w:r w:rsidR="00EF5728">
        <w:rPr>
          <w:rFonts w:eastAsia="Arial" w:cs="Arial"/>
          <w:b/>
          <w:bCs/>
          <w:color w:val="2E75B6"/>
          <w:sz w:val="26"/>
          <w:szCs w:val="26"/>
        </w:rPr>
        <w:t>Interactive Airflow and Heat Demonstration (Months 0-12)</w:t>
      </w:r>
    </w:p>
    <w:p w14:paraId="60FD695F" w14:textId="50D9BDDA" w:rsidR="003D542E" w:rsidRPr="00E367A4" w:rsidRDefault="00000000">
      <w:pPr>
        <w:spacing w:after="120" w:line="276" w:lineRule="auto"/>
        <w:rPr>
          <w:rFonts w:asciiTheme="majorHAnsi" w:hAnsiTheme="majorHAnsi"/>
        </w:rPr>
      </w:pPr>
      <w:r w:rsidRPr="00E367A4">
        <w:rPr>
          <w:rFonts w:asciiTheme="majorHAnsi" w:eastAsia="Arial" w:hAnsiTheme="majorHAnsi" w:cs="Arial"/>
          <w:b/>
          <w:bCs/>
          <w:color w:val="333333"/>
        </w:rPr>
        <w:t>Goal:</w:t>
      </w:r>
      <w:r w:rsidRPr="00E367A4">
        <w:rPr>
          <w:rFonts w:asciiTheme="majorHAnsi" w:eastAsia="Arial" w:hAnsiTheme="majorHAnsi" w:cs="Arial"/>
          <w:color w:val="333333"/>
        </w:rPr>
        <w:t xml:space="preserve"> </w:t>
      </w:r>
      <w:r w:rsidR="00EF5728">
        <w:rPr>
          <w:rFonts w:asciiTheme="majorHAnsi" w:eastAsia="Arial" w:hAnsiTheme="majorHAnsi" w:cs="Arial"/>
          <w:color w:val="333333"/>
        </w:rPr>
        <w:t xml:space="preserve">A real-time, interactive three-dimensional simulation software tool that shows the airflow and heat around a small object at heat-sink </w:t>
      </w:r>
      <w:proofErr w:type="gramStart"/>
      <w:r w:rsidR="00EF5728">
        <w:rPr>
          <w:rFonts w:asciiTheme="majorHAnsi" w:eastAsia="Arial" w:hAnsiTheme="majorHAnsi" w:cs="Arial"/>
          <w:color w:val="333333"/>
        </w:rPr>
        <w:t>an</w:t>
      </w:r>
      <w:proofErr w:type="gramEnd"/>
      <w:r w:rsidR="00EF5728">
        <w:rPr>
          <w:rFonts w:asciiTheme="majorHAnsi" w:eastAsia="Arial" w:hAnsiTheme="majorHAnsi" w:cs="Arial"/>
          <w:color w:val="333333"/>
        </w:rPr>
        <w:t xml:space="preserve"> chip scale with an intuitive, user-friendly interface. Built on the coarse-solver-plus-correction method and benchmarked against OpenFOAM.</w:t>
      </w:r>
    </w:p>
    <w:p w14:paraId="09C8E852" w14:textId="6899CA53" w:rsidR="00C107FB" w:rsidRPr="00EF5728" w:rsidRDefault="00EF5728">
      <w:pPr>
        <w:pStyle w:val="ListParagraph"/>
        <w:numPr>
          <w:ilvl w:val="0"/>
          <w:numId w:val="2"/>
        </w:numPr>
        <w:spacing w:after="80" w:line="276" w:lineRule="auto"/>
        <w:rPr>
          <w:rFonts w:asciiTheme="majorHAnsi" w:hAnsiTheme="majorHAnsi"/>
        </w:rPr>
      </w:pPr>
      <w:r>
        <w:rPr>
          <w:rFonts w:asciiTheme="majorHAnsi" w:eastAsia="Arial" w:hAnsiTheme="majorHAnsi" w:cs="Arial"/>
          <w:color w:val="1B2A4A"/>
        </w:rPr>
        <w:t>Extend the existing 2D prototype surrogate to 3D and prove that the logic works for power modules and other semiconductor devices</w:t>
      </w:r>
    </w:p>
    <w:p w14:paraId="346B2D5D" w14:textId="5EA2FFFB" w:rsidR="00EF5728" w:rsidRPr="00E367A4" w:rsidRDefault="00EF5728">
      <w:pPr>
        <w:pStyle w:val="ListParagraph"/>
        <w:numPr>
          <w:ilvl w:val="0"/>
          <w:numId w:val="2"/>
        </w:numPr>
        <w:spacing w:after="80" w:line="276" w:lineRule="auto"/>
        <w:rPr>
          <w:rFonts w:asciiTheme="majorHAnsi" w:hAnsiTheme="majorHAnsi"/>
        </w:rPr>
      </w:pPr>
      <w:r>
        <w:rPr>
          <w:rFonts w:asciiTheme="majorHAnsi" w:eastAsia="Arial" w:hAnsiTheme="majorHAnsi" w:cs="Arial"/>
          <w:color w:val="1B2A4A"/>
        </w:rPr>
        <w:t>Add heat transfer coupled to the airflow to simulate convective cooling</w:t>
      </w:r>
    </w:p>
    <w:p w14:paraId="60FD6965" w14:textId="7FFAB7A6" w:rsidR="003D542E" w:rsidRPr="00EF5728" w:rsidRDefault="00EF5728">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Apply the logic to frontend, allowing for parameters changes in geometry, conditions, and seeing fields update live</w:t>
      </w:r>
    </w:p>
    <w:p w14:paraId="68039308" w14:textId="35796773" w:rsidR="00EF5728" w:rsidRPr="00EF5728" w:rsidRDefault="00EF5728">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Add optimization design searches, trying many different parameter changes and varieties of cooling paths to output most optimal ones</w:t>
      </w:r>
    </w:p>
    <w:p w14:paraId="63C930D8" w14:textId="33FDF1E6" w:rsidR="00EF5728" w:rsidRPr="00E367A4" w:rsidRDefault="00EF5728">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 xml:space="preserve">Benchmark accuracy </w:t>
      </w:r>
      <w:r w:rsidR="00786BE4">
        <w:rPr>
          <w:rFonts w:asciiTheme="majorHAnsi" w:eastAsia="Arial" w:hAnsiTheme="majorHAnsi" w:cs="Arial"/>
          <w:color w:val="333333"/>
        </w:rPr>
        <w:t>and</w:t>
      </w:r>
      <w:r>
        <w:rPr>
          <w:rFonts w:asciiTheme="majorHAnsi" w:eastAsia="Arial" w:hAnsiTheme="majorHAnsi" w:cs="Arial"/>
          <w:color w:val="333333"/>
        </w:rPr>
        <w:t xml:space="preserve"> speed against OpenFOAM, add confidence signals,</w:t>
      </w:r>
      <w:r w:rsidR="00786BE4">
        <w:rPr>
          <w:rFonts w:asciiTheme="majorHAnsi" w:eastAsia="Arial" w:hAnsiTheme="majorHAnsi" w:cs="Arial"/>
          <w:color w:val="333333"/>
        </w:rPr>
        <w:t xml:space="preserve"> and continue improving accuracy</w:t>
      </w:r>
    </w:p>
    <w:p w14:paraId="72353C37" w14:textId="77777777" w:rsidR="006F0A57" w:rsidRPr="00EF5728" w:rsidRDefault="006F0A57" w:rsidP="00EF5728">
      <w:pPr>
        <w:spacing w:after="80" w:line="276" w:lineRule="auto"/>
        <w:ind w:left="360"/>
        <w:rPr>
          <w:rFonts w:asciiTheme="majorHAnsi" w:hAnsiTheme="majorHAnsi"/>
        </w:rPr>
      </w:pPr>
    </w:p>
    <w:p w14:paraId="60FD6968" w14:textId="75E0DEBE" w:rsidR="003D542E" w:rsidRPr="00E367A4" w:rsidRDefault="00000000">
      <w:pPr>
        <w:pStyle w:val="Heading2"/>
      </w:pPr>
      <w:r w:rsidRPr="00E367A4">
        <w:rPr>
          <w:rFonts w:eastAsia="Arial" w:cs="Arial"/>
          <w:b/>
          <w:bCs/>
          <w:color w:val="2E75B6"/>
          <w:sz w:val="26"/>
          <w:szCs w:val="26"/>
        </w:rPr>
        <w:t>Phase 2: Interactive Visual Engine for XR &amp; Game Studios (Months 1</w:t>
      </w:r>
      <w:r w:rsidR="00786BE4">
        <w:rPr>
          <w:rFonts w:eastAsia="Arial" w:cs="Arial"/>
          <w:b/>
          <w:bCs/>
          <w:color w:val="2E75B6"/>
          <w:sz w:val="26"/>
          <w:szCs w:val="26"/>
        </w:rPr>
        <w:t>2-30</w:t>
      </w:r>
      <w:r w:rsidRPr="00E367A4">
        <w:rPr>
          <w:rFonts w:eastAsia="Arial" w:cs="Arial"/>
          <w:b/>
          <w:bCs/>
          <w:color w:val="2E75B6"/>
          <w:sz w:val="26"/>
          <w:szCs w:val="26"/>
        </w:rPr>
        <w:t>)</w:t>
      </w:r>
    </w:p>
    <w:p w14:paraId="60FD6969" w14:textId="763FE671" w:rsidR="003D542E" w:rsidRPr="00E367A4" w:rsidRDefault="00000000">
      <w:pPr>
        <w:spacing w:after="120" w:line="276" w:lineRule="auto"/>
        <w:rPr>
          <w:rFonts w:asciiTheme="majorHAnsi" w:hAnsiTheme="majorHAnsi"/>
        </w:rPr>
      </w:pPr>
      <w:r w:rsidRPr="00E367A4">
        <w:rPr>
          <w:rFonts w:asciiTheme="majorHAnsi" w:eastAsia="Arial" w:hAnsiTheme="majorHAnsi" w:cs="Arial"/>
          <w:b/>
          <w:bCs/>
          <w:color w:val="333333"/>
        </w:rPr>
        <w:t>Goal:</w:t>
      </w:r>
      <w:r w:rsidRPr="00E367A4">
        <w:rPr>
          <w:rFonts w:asciiTheme="majorHAnsi" w:eastAsia="Arial" w:hAnsiTheme="majorHAnsi" w:cs="Arial"/>
          <w:color w:val="333333"/>
        </w:rPr>
        <w:t xml:space="preserve"> </w:t>
      </w:r>
      <w:r w:rsidR="008834E7">
        <w:rPr>
          <w:rFonts w:asciiTheme="majorHAnsi" w:eastAsia="Arial" w:hAnsiTheme="majorHAnsi" w:cs="Arial"/>
          <w:color w:val="333333"/>
        </w:rPr>
        <w:t xml:space="preserve">Turn the demonstration into a tool engineers can use for real </w:t>
      </w:r>
      <w:proofErr w:type="gramStart"/>
      <w:r w:rsidR="008834E7">
        <w:rPr>
          <w:rFonts w:asciiTheme="majorHAnsi" w:eastAsia="Arial" w:hAnsiTheme="majorHAnsi" w:cs="Arial"/>
          <w:color w:val="333333"/>
        </w:rPr>
        <w:t>chip</w:t>
      </w:r>
      <w:proofErr w:type="gramEnd"/>
      <w:r w:rsidR="008834E7">
        <w:rPr>
          <w:rFonts w:asciiTheme="majorHAnsi" w:eastAsia="Arial" w:hAnsiTheme="majorHAnsi" w:cs="Arial"/>
          <w:color w:val="333333"/>
        </w:rPr>
        <w:t xml:space="preserve">, </w:t>
      </w:r>
      <w:proofErr w:type="gramStart"/>
      <w:r w:rsidR="008834E7">
        <w:rPr>
          <w:rFonts w:asciiTheme="majorHAnsi" w:eastAsia="Arial" w:hAnsiTheme="majorHAnsi" w:cs="Arial"/>
          <w:color w:val="333333"/>
        </w:rPr>
        <w:t>board</w:t>
      </w:r>
      <w:proofErr w:type="gramEnd"/>
      <w:r w:rsidR="008834E7">
        <w:rPr>
          <w:rFonts w:asciiTheme="majorHAnsi" w:eastAsia="Arial" w:hAnsiTheme="majorHAnsi" w:cs="Arial"/>
          <w:color w:val="333333"/>
        </w:rPr>
        <w:t>, and enclosure thermal design.</w:t>
      </w:r>
    </w:p>
    <w:p w14:paraId="60FD696E" w14:textId="47C75633" w:rsidR="003D542E" w:rsidRPr="008834E7" w:rsidRDefault="008834E7">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Broaden geometry handling to realistic heat sinks, boards, and enclosures for a large variety of semiconductor devices (different types of CPUs, GPUs, IGBT modules, etc.)</w:t>
      </w:r>
    </w:p>
    <w:p w14:paraId="2D7D710F" w14:textId="761F58F4" w:rsidR="008834E7" w:rsidRPr="008834E7" w:rsidRDefault="008834E7">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Design comparisons comparing baseline vs. variant statistics, maximum temperatures, temperature uniformity, pressure drop</w:t>
      </w:r>
    </w:p>
    <w:p w14:paraId="17AC87D0" w14:textId="6336BCF6" w:rsidR="008834E7" w:rsidRPr="008834E7" w:rsidRDefault="008834E7">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Run with design partners to confirm predictions match their trusted solver within a stated tolerance</w:t>
      </w:r>
    </w:p>
    <w:p w14:paraId="748626B6" w14:textId="680CC811" w:rsidR="008834E7" w:rsidRPr="008834E7" w:rsidRDefault="008834E7">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Package the tool so engineers can run, initially on desktop</w:t>
      </w:r>
    </w:p>
    <w:p w14:paraId="60FD6971" w14:textId="5B8172F8" w:rsidR="003D542E" w:rsidRPr="008834E7" w:rsidRDefault="008834E7" w:rsidP="008834E7">
      <w:pPr>
        <w:pStyle w:val="ListParagraph"/>
        <w:numPr>
          <w:ilvl w:val="1"/>
          <w:numId w:val="2"/>
        </w:numPr>
        <w:spacing w:after="80" w:line="276" w:lineRule="auto"/>
        <w:rPr>
          <w:rFonts w:asciiTheme="majorHAnsi" w:hAnsiTheme="majorHAnsi"/>
        </w:rPr>
      </w:pPr>
      <w:r>
        <w:rPr>
          <w:rFonts w:asciiTheme="majorHAnsi" w:eastAsia="Arial" w:hAnsiTheme="majorHAnsi" w:cs="Arial"/>
          <w:color w:val="333333"/>
        </w:rPr>
        <w:t>Then apply XR integration</w:t>
      </w:r>
    </w:p>
    <w:p w14:paraId="6074DD2D" w14:textId="77777777" w:rsidR="008834E7" w:rsidRPr="008834E7" w:rsidRDefault="008834E7" w:rsidP="008834E7">
      <w:pPr>
        <w:pStyle w:val="ListParagraph"/>
        <w:numPr>
          <w:ilvl w:val="1"/>
          <w:numId w:val="2"/>
        </w:numPr>
        <w:spacing w:after="80" w:line="276" w:lineRule="auto"/>
        <w:rPr>
          <w:rFonts w:asciiTheme="majorHAnsi" w:hAnsiTheme="majorHAnsi"/>
        </w:rPr>
      </w:pPr>
    </w:p>
    <w:p w14:paraId="60FD6972" w14:textId="6D313CE7" w:rsidR="003D542E" w:rsidRPr="00E367A4" w:rsidRDefault="00000000">
      <w:pPr>
        <w:pStyle w:val="Heading2"/>
      </w:pPr>
      <w:r w:rsidRPr="00E367A4">
        <w:rPr>
          <w:rFonts w:eastAsia="Arial" w:cs="Arial"/>
          <w:b/>
          <w:bCs/>
          <w:color w:val="2E75B6"/>
          <w:sz w:val="26"/>
          <w:szCs w:val="26"/>
        </w:rPr>
        <w:t xml:space="preserve">Phase 3: </w:t>
      </w:r>
      <w:r w:rsidR="008834E7">
        <w:rPr>
          <w:rFonts w:eastAsia="Arial" w:cs="Arial"/>
          <w:b/>
          <w:bCs/>
          <w:color w:val="2E75B6"/>
          <w:sz w:val="26"/>
          <w:szCs w:val="26"/>
        </w:rPr>
        <w:t>Data-Center Cooling &amp; Co-Design</w:t>
      </w:r>
      <w:r w:rsidRPr="00E367A4">
        <w:rPr>
          <w:rFonts w:eastAsia="Arial" w:cs="Arial"/>
          <w:b/>
          <w:bCs/>
          <w:color w:val="2E75B6"/>
          <w:sz w:val="26"/>
          <w:szCs w:val="26"/>
        </w:rPr>
        <w:t xml:space="preserve"> (Months 30–</w:t>
      </w:r>
      <w:r w:rsidR="008834E7">
        <w:rPr>
          <w:rFonts w:eastAsia="Arial" w:cs="Arial"/>
          <w:b/>
          <w:bCs/>
          <w:color w:val="2E75B6"/>
          <w:sz w:val="26"/>
          <w:szCs w:val="26"/>
        </w:rPr>
        <w:t>48</w:t>
      </w:r>
      <w:r w:rsidRPr="00E367A4">
        <w:rPr>
          <w:rFonts w:eastAsia="Arial" w:cs="Arial"/>
          <w:b/>
          <w:bCs/>
          <w:color w:val="2E75B6"/>
          <w:sz w:val="26"/>
          <w:szCs w:val="26"/>
        </w:rPr>
        <w:t>)</w:t>
      </w:r>
    </w:p>
    <w:p w14:paraId="60FD6973" w14:textId="046BFCA6" w:rsidR="003D542E" w:rsidRPr="00E367A4" w:rsidRDefault="00000000">
      <w:pPr>
        <w:spacing w:after="120" w:line="276" w:lineRule="auto"/>
        <w:rPr>
          <w:rFonts w:asciiTheme="majorHAnsi" w:hAnsiTheme="majorHAnsi"/>
        </w:rPr>
      </w:pPr>
      <w:r w:rsidRPr="00E367A4">
        <w:rPr>
          <w:rFonts w:asciiTheme="majorHAnsi" w:eastAsia="Arial" w:hAnsiTheme="majorHAnsi" w:cs="Arial"/>
          <w:b/>
          <w:bCs/>
          <w:color w:val="333333"/>
        </w:rPr>
        <w:t>Goal:</w:t>
      </w:r>
      <w:r w:rsidRPr="00E367A4">
        <w:rPr>
          <w:rFonts w:asciiTheme="majorHAnsi" w:eastAsia="Arial" w:hAnsiTheme="majorHAnsi" w:cs="Arial"/>
          <w:color w:val="333333"/>
        </w:rPr>
        <w:t xml:space="preserve"> </w:t>
      </w:r>
      <w:r w:rsidR="008834E7">
        <w:rPr>
          <w:rFonts w:asciiTheme="majorHAnsi" w:eastAsia="Arial" w:hAnsiTheme="majorHAnsi" w:cs="Arial"/>
          <w:color w:val="333333"/>
        </w:rPr>
        <w:t xml:space="preserve">Scale the engine to server, rack, then room-level airflow, and potentially bigger HVAC systems. Also allow </w:t>
      </w:r>
      <w:r w:rsidR="00704CC1">
        <w:rPr>
          <w:rFonts w:asciiTheme="majorHAnsi" w:eastAsia="Arial" w:hAnsiTheme="majorHAnsi" w:cs="Arial"/>
          <w:color w:val="333333"/>
        </w:rPr>
        <w:t>chiplet layout manipulation, so the AI designs the electrical routing, component placement, and cooling channels into one unified system.</w:t>
      </w:r>
    </w:p>
    <w:p w14:paraId="3FC33C0D" w14:textId="3FD37233" w:rsidR="00704CC1" w:rsidRPr="00704CC1" w:rsidRDefault="00704CC1" w:rsidP="00704CC1">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Handle larger domains and many more components efficiently</w:t>
      </w:r>
    </w:p>
    <w:p w14:paraId="444F3A39" w14:textId="27CB6C76" w:rsidR="00704CC1" w:rsidRPr="00704CC1" w:rsidRDefault="00704CC1" w:rsidP="00704CC1">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Couple component-level and room-level prediction in one model</w:t>
      </w:r>
    </w:p>
    <w:p w14:paraId="05F03D88" w14:textId="702798CE" w:rsidR="00704CC1" w:rsidRPr="00704CC1" w:rsidRDefault="00704CC1" w:rsidP="00704CC1">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Run a pilot with a data-center operator or cooling vendor</w:t>
      </w:r>
    </w:p>
    <w:p w14:paraId="2F978A1C" w14:textId="0FA2BFBC" w:rsidR="00704CC1" w:rsidRPr="00704CC1" w:rsidRDefault="00704CC1" w:rsidP="00704CC1">
      <w:pPr>
        <w:pStyle w:val="ListParagraph"/>
        <w:numPr>
          <w:ilvl w:val="0"/>
          <w:numId w:val="2"/>
        </w:numPr>
        <w:spacing w:after="80" w:line="276" w:lineRule="auto"/>
        <w:rPr>
          <w:rFonts w:asciiTheme="majorHAnsi" w:hAnsiTheme="majorHAnsi"/>
        </w:rPr>
      </w:pPr>
      <w:r>
        <w:rPr>
          <w:rFonts w:asciiTheme="majorHAnsi" w:eastAsia="Arial" w:hAnsiTheme="majorHAnsi" w:cs="Arial"/>
          <w:color w:val="333333"/>
        </w:rPr>
        <w:t>Output detailed instructions regarding proposed chiplet layouts and how to wire up</w:t>
      </w:r>
    </w:p>
    <w:p w14:paraId="7BEDB4CF" w14:textId="77777777" w:rsidR="00704CC1" w:rsidRDefault="00704CC1" w:rsidP="00704CC1">
      <w:pPr>
        <w:spacing w:after="140"/>
      </w:pPr>
      <w:r w:rsidRPr="00704CC1">
        <w:rPr>
          <w:b/>
          <w:bCs/>
        </w:rPr>
        <w:t xml:space="preserve">Gate: </w:t>
      </w:r>
      <w:r>
        <w:t>a paid pilot at data-center scale with results validated against the operator's existing tools.</w:t>
      </w:r>
    </w:p>
    <w:p w14:paraId="0E0B5309" w14:textId="77777777" w:rsidR="00704CC1" w:rsidRDefault="00704CC1" w:rsidP="00704CC1">
      <w:pPr>
        <w:spacing w:after="140"/>
      </w:pPr>
    </w:p>
    <w:p w14:paraId="34E41B96" w14:textId="3AC98FD5" w:rsidR="00704CC1" w:rsidRPr="00704CC1" w:rsidRDefault="00704CC1" w:rsidP="00704CC1">
      <w:pPr>
        <w:pStyle w:val="Heading2"/>
        <w:rPr>
          <w:rFonts w:eastAsia="Arial" w:cs="Arial"/>
          <w:b/>
          <w:bCs/>
          <w:color w:val="2E75B6"/>
          <w:sz w:val="26"/>
          <w:szCs w:val="26"/>
        </w:rPr>
      </w:pPr>
      <w:r w:rsidRPr="00E367A4">
        <w:rPr>
          <w:rFonts w:eastAsia="Arial" w:cs="Arial"/>
          <w:b/>
          <w:bCs/>
          <w:color w:val="2E75B6"/>
          <w:sz w:val="26"/>
          <w:szCs w:val="26"/>
        </w:rPr>
        <w:lastRenderedPageBreak/>
        <w:t xml:space="preserve">Phase </w:t>
      </w:r>
      <w:r>
        <w:rPr>
          <w:rFonts w:eastAsia="Arial" w:cs="Arial"/>
          <w:b/>
          <w:bCs/>
          <w:color w:val="2E75B6"/>
          <w:sz w:val="26"/>
          <w:szCs w:val="26"/>
        </w:rPr>
        <w:t>4</w:t>
      </w:r>
      <w:r w:rsidRPr="00E367A4">
        <w:rPr>
          <w:rFonts w:eastAsia="Arial" w:cs="Arial"/>
          <w:b/>
          <w:bCs/>
          <w:color w:val="2E75B6"/>
          <w:sz w:val="26"/>
          <w:szCs w:val="26"/>
        </w:rPr>
        <w:t xml:space="preserve">: </w:t>
      </w:r>
      <w:r>
        <w:rPr>
          <w:rFonts w:eastAsia="Arial" w:cs="Arial"/>
          <w:b/>
          <w:bCs/>
          <w:color w:val="2E75B6"/>
          <w:sz w:val="26"/>
          <w:szCs w:val="26"/>
        </w:rPr>
        <w:t xml:space="preserve">Enterprise CFD (Months 48 and </w:t>
      </w:r>
      <w:proofErr w:type="gramStart"/>
      <w:r>
        <w:rPr>
          <w:rFonts w:eastAsia="Arial" w:cs="Arial"/>
          <w:b/>
          <w:bCs/>
          <w:color w:val="2E75B6"/>
          <w:sz w:val="26"/>
          <w:szCs w:val="26"/>
        </w:rPr>
        <w:t>Beyond</w:t>
      </w:r>
      <w:proofErr w:type="gramEnd"/>
      <w:r>
        <w:rPr>
          <w:rFonts w:eastAsia="Arial" w:cs="Arial"/>
          <w:b/>
          <w:bCs/>
          <w:color w:val="2E75B6"/>
          <w:sz w:val="26"/>
          <w:szCs w:val="26"/>
        </w:rPr>
        <w:t>)</w:t>
      </w:r>
    </w:p>
    <w:p w14:paraId="7E569D5F" w14:textId="7E59D3C7" w:rsidR="00704CC1" w:rsidRPr="00704CC1" w:rsidRDefault="00704CC1" w:rsidP="00704CC1">
      <w:pPr>
        <w:spacing w:after="120" w:line="276" w:lineRule="auto"/>
        <w:rPr>
          <w:rFonts w:asciiTheme="majorHAnsi" w:hAnsiTheme="majorHAnsi"/>
        </w:rPr>
      </w:pPr>
      <w:r w:rsidRPr="00E367A4">
        <w:rPr>
          <w:rFonts w:asciiTheme="majorHAnsi" w:eastAsia="Arial" w:hAnsiTheme="majorHAnsi" w:cs="Arial"/>
          <w:b/>
          <w:bCs/>
          <w:color w:val="333333"/>
        </w:rPr>
        <w:t>Goal:</w:t>
      </w:r>
      <w:r w:rsidRPr="00E367A4">
        <w:rPr>
          <w:rFonts w:asciiTheme="majorHAnsi" w:eastAsia="Arial" w:hAnsiTheme="majorHAnsi" w:cs="Arial"/>
          <w:color w:val="333333"/>
        </w:rPr>
        <w:t xml:space="preserve"> </w:t>
      </w:r>
      <w:r>
        <w:t>H</w:t>
      </w:r>
      <w:r>
        <w:t xml:space="preserve">igh-fidelity, large-scale external aerodynamics and </w:t>
      </w:r>
      <w:r>
        <w:t>thermofields</w:t>
      </w:r>
      <w:r>
        <w:t xml:space="preserve"> for automotive and aerospace, the cluster-scale studies that are the long-term prize and the basis of the full-aircraft and full-vehicle simulations these industries depend on.</w:t>
      </w:r>
    </w:p>
    <w:p w14:paraId="535BA8B0" w14:textId="77777777" w:rsidR="00F37BB3" w:rsidRDefault="00F37BB3" w:rsidP="00F37BB3">
      <w:pPr>
        <w:pStyle w:val="ListParagraph"/>
        <w:numPr>
          <w:ilvl w:val="0"/>
          <w:numId w:val="2"/>
        </w:numPr>
        <w:spacing w:after="60"/>
      </w:pPr>
      <w:r>
        <w:t>Push fidelity and scale toward published commercial-CAE benchmarks.</w:t>
      </w:r>
    </w:p>
    <w:p w14:paraId="53E2E15A" w14:textId="77777777" w:rsidR="00F37BB3" w:rsidRDefault="00F37BB3" w:rsidP="00F37BB3">
      <w:pPr>
        <w:pStyle w:val="ListParagraph"/>
        <w:numPr>
          <w:ilvl w:val="0"/>
          <w:numId w:val="2"/>
        </w:numPr>
        <w:spacing w:after="60"/>
      </w:pPr>
      <w:r>
        <w:t>Add audit trails and integration with existing engineering workflows.</w:t>
      </w:r>
    </w:p>
    <w:p w14:paraId="1EF8CFDB" w14:textId="77777777" w:rsidR="00F37BB3" w:rsidRDefault="00F37BB3" w:rsidP="00F37BB3">
      <w:pPr>
        <w:pStyle w:val="ListParagraph"/>
        <w:numPr>
          <w:ilvl w:val="0"/>
          <w:numId w:val="2"/>
        </w:numPr>
        <w:spacing w:after="60"/>
      </w:pPr>
      <w:r>
        <w:t>Secure paid enterprise pilots in regulated industries.</w:t>
      </w:r>
    </w:p>
    <w:p w14:paraId="323C653B" w14:textId="1209D9E5" w:rsidR="00F37BB3" w:rsidRDefault="00F37BB3" w:rsidP="00F37BB3">
      <w:pPr>
        <w:spacing w:after="60"/>
      </w:pPr>
      <w:r w:rsidRPr="00F37BB3">
        <w:rPr>
          <w:b/>
          <w:bCs/>
        </w:rPr>
        <w:t xml:space="preserve">Gate: </w:t>
      </w:r>
      <w:r>
        <w:t>validation benchmarks against commercial CAE that enterprise engineers accept.</w:t>
      </w:r>
    </w:p>
    <w:p w14:paraId="56C68615" w14:textId="35628B5D" w:rsidR="00704CC1" w:rsidRDefault="00704CC1" w:rsidP="00704CC1">
      <w:pPr>
        <w:spacing w:after="140"/>
      </w:pPr>
    </w:p>
    <w:p w14:paraId="7DCAEF67" w14:textId="4083274B" w:rsidR="0074674A" w:rsidRPr="008F74CD" w:rsidRDefault="0074674A" w:rsidP="008F74CD">
      <w:pPr>
        <w:rPr>
          <w:rFonts w:asciiTheme="majorHAnsi" w:hAnsiTheme="majorHAnsi"/>
        </w:rPr>
      </w:pPr>
      <w:r w:rsidRPr="008F74CD">
        <w:rPr>
          <w:rFonts w:asciiTheme="majorHAnsi" w:hAnsiTheme="majorHAnsi"/>
        </w:rPr>
        <w:br w:type="page"/>
      </w:r>
    </w:p>
    <w:p w14:paraId="324ED246" w14:textId="77777777" w:rsidR="00F37BB3" w:rsidRDefault="00F37BB3" w:rsidP="00F37BB3">
      <w:pPr>
        <w:pBdr>
          <w:bottom w:val="single" w:sz="6" w:space="3" w:color="2E5496"/>
        </w:pBdr>
        <w:spacing w:before="120"/>
      </w:pPr>
      <w:r>
        <w:rPr>
          <w:b/>
          <w:bCs/>
          <w:color w:val="1F3864"/>
          <w:sz w:val="30"/>
          <w:szCs w:val="30"/>
        </w:rPr>
        <w:lastRenderedPageBreak/>
        <w:t>6. Revenue Model — How AXIOM Makes Money</w:t>
      </w:r>
    </w:p>
    <w:p w14:paraId="14E58CF7" w14:textId="0CB71002" w:rsidR="00F37BB3" w:rsidRDefault="00F37BB3" w:rsidP="00F37BB3">
      <w:pPr>
        <w:spacing w:after="140"/>
      </w:pPr>
      <w:r>
        <w:t xml:space="preserve">AXIOM sells cooling-design software as a cloud subscription — the modern alternative to the heavy per-seat licenses of legacy CAE tools, which run tens of thousands of dollars per seat per year. Revenue </w:t>
      </w:r>
      <w:r>
        <w:t>will come from</w:t>
      </w:r>
      <w:r>
        <w:t xml:space="preserve"> recurring subscriptions, usage-based compute for heavy optimization runs, and enterprise contracts at scale.</w:t>
      </w:r>
    </w:p>
    <w:p w14:paraId="455DA8C9" w14:textId="77777777" w:rsidR="00F37BB3" w:rsidRDefault="00F37BB3" w:rsidP="00F37BB3">
      <w:pPr>
        <w:spacing w:before="220" w:after="90"/>
      </w:pPr>
      <w:r>
        <w:rPr>
          <w:b/>
          <w:bCs/>
          <w:color w:val="2E5496"/>
          <w:sz w:val="25"/>
          <w:szCs w:val="25"/>
        </w:rPr>
        <w:t>6A. Phase 1 Revenue: Electronics Cooling Tool — Paid Pilots &amp; Early Subscriptions (Months 0–18)</w:t>
      </w:r>
    </w:p>
    <w:p w14:paraId="352104AE" w14:textId="77777777" w:rsidR="00F37BB3" w:rsidRDefault="00F37BB3" w:rsidP="00F37BB3">
      <w:pPr>
        <w:spacing w:after="140"/>
      </w:pPr>
      <w:r>
        <w:rPr>
          <w:b/>
          <w:bCs/>
        </w:rPr>
        <w:t xml:space="preserve">Pricing model: </w:t>
      </w:r>
      <w:r>
        <w:t>Cloud subscription, sold first as low-cost paid pilots to a few power-electronics teams to prove accuracy and earn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460"/>
      </w:tblGrid>
      <w:tr w:rsidR="00F37BB3" w14:paraId="43296E20" w14:textId="77777777" w:rsidTr="003626D6">
        <w:tblPrEx>
          <w:tblCellMar>
            <w:top w:w="0" w:type="dxa"/>
            <w:bottom w:w="0" w:type="dxa"/>
          </w:tblCellMar>
        </w:tblPrEx>
        <w:trPr>
          <w:tblHeader/>
        </w:trPr>
        <w:tc>
          <w:tcPr>
            <w:tcW w:w="27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30" w:type="dxa"/>
              <w:bottom w:w="70" w:type="dxa"/>
              <w:right w:w="130" w:type="dxa"/>
            </w:tcMar>
          </w:tcPr>
          <w:p w14:paraId="4EBD62FF" w14:textId="77777777" w:rsidR="00F37BB3" w:rsidRDefault="00F37BB3" w:rsidP="003626D6">
            <w:r>
              <w:rPr>
                <w:b/>
                <w:bCs/>
                <w:color w:val="FFFFFF"/>
              </w:rPr>
              <w:t>Tier</w:t>
            </w:r>
          </w:p>
        </w:tc>
        <w:tc>
          <w:tcPr>
            <w:tcW w:w="220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30" w:type="dxa"/>
              <w:bottom w:w="70" w:type="dxa"/>
              <w:right w:w="130" w:type="dxa"/>
            </w:tcMar>
          </w:tcPr>
          <w:p w14:paraId="528BBE08" w14:textId="77777777" w:rsidR="00F37BB3" w:rsidRDefault="00F37BB3" w:rsidP="003626D6">
            <w:r>
              <w:rPr>
                <w:b/>
                <w:bCs/>
                <w:color w:val="FFFFFF"/>
              </w:rPr>
              <w:t>Monthly Price</w:t>
            </w:r>
          </w:p>
        </w:tc>
        <w:tc>
          <w:tcPr>
            <w:tcW w:w="4460" w:type="dxa"/>
            <w:tcBorders>
              <w:top w:val="single" w:sz="1" w:space="0" w:color="C7D2E0"/>
              <w:left w:val="single" w:sz="1" w:space="0" w:color="C7D2E0"/>
              <w:bottom w:val="single" w:sz="1" w:space="0" w:color="C7D2E0"/>
              <w:right w:val="single" w:sz="1" w:space="0" w:color="C7D2E0"/>
            </w:tcBorders>
            <w:shd w:val="clear" w:color="auto" w:fill="1F3864"/>
            <w:tcMar>
              <w:top w:w="70" w:type="dxa"/>
              <w:left w:w="130" w:type="dxa"/>
              <w:bottom w:w="70" w:type="dxa"/>
              <w:right w:w="130" w:type="dxa"/>
            </w:tcMar>
          </w:tcPr>
          <w:p w14:paraId="56061A3D" w14:textId="77777777" w:rsidR="00F37BB3" w:rsidRDefault="00F37BB3" w:rsidP="003626D6">
            <w:r>
              <w:rPr>
                <w:b/>
                <w:bCs/>
                <w:color w:val="FFFFFF"/>
              </w:rPr>
              <w:t>Includes</w:t>
            </w:r>
          </w:p>
        </w:tc>
      </w:tr>
      <w:tr w:rsidR="00F37BB3" w14:paraId="7B83B68B" w14:textId="77777777" w:rsidTr="003626D6">
        <w:tblPrEx>
          <w:tblCellMar>
            <w:top w:w="0" w:type="dxa"/>
            <w:bottom w:w="0" w:type="dxa"/>
          </w:tblCellMar>
        </w:tblPrEx>
        <w:tc>
          <w:tcPr>
            <w:tcW w:w="270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2772A4E8" w14:textId="77777777" w:rsidR="00F37BB3" w:rsidRDefault="00F37BB3" w:rsidP="003626D6">
            <w:r>
              <w:t>Pilot (Design Partner)</w:t>
            </w:r>
          </w:p>
        </w:tc>
        <w:tc>
          <w:tcPr>
            <w:tcW w:w="220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742D259B" w14:textId="77777777" w:rsidR="00F37BB3" w:rsidRDefault="00F37BB3" w:rsidP="003626D6">
            <w:pPr>
              <w:jc w:val="right"/>
            </w:pPr>
            <w:r>
              <w:t>$0–$500</w:t>
            </w:r>
          </w:p>
        </w:tc>
        <w:tc>
          <w:tcPr>
            <w:tcW w:w="446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03089689" w14:textId="77777777" w:rsidR="00F37BB3" w:rsidRDefault="00F37BB3" w:rsidP="003626D6">
            <w:r>
              <w:t>Discounted access, hands-on support, joint validation vs. OpenFOAM</w:t>
            </w:r>
          </w:p>
        </w:tc>
      </w:tr>
      <w:tr w:rsidR="00F37BB3" w14:paraId="63E0012C" w14:textId="77777777" w:rsidTr="003626D6">
        <w:tblPrEx>
          <w:tblCellMar>
            <w:top w:w="0" w:type="dxa"/>
            <w:bottom w:w="0" w:type="dxa"/>
          </w:tblCellMar>
        </w:tblPrEx>
        <w:tc>
          <w:tcPr>
            <w:tcW w:w="270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06FEFC38" w14:textId="77777777" w:rsidR="00F37BB3" w:rsidRDefault="00F37BB3" w:rsidP="003626D6">
            <w:r>
              <w:t>Individual</w:t>
            </w:r>
          </w:p>
        </w:tc>
        <w:tc>
          <w:tcPr>
            <w:tcW w:w="220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7F1EB559" w14:textId="77777777" w:rsidR="00F37BB3" w:rsidRDefault="00F37BB3" w:rsidP="003626D6">
            <w:pPr>
              <w:jc w:val="right"/>
            </w:pPr>
            <w:r>
              <w:t>$200–$500</w:t>
            </w:r>
          </w:p>
        </w:tc>
        <w:tc>
          <w:tcPr>
            <w:tcW w:w="446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582022B3" w14:textId="77777777" w:rsidR="00F37BB3" w:rsidRDefault="00F37BB3" w:rsidP="003626D6">
            <w:r>
              <w:t>One engineer, interactive tool, limited optimization runs</w:t>
            </w:r>
          </w:p>
        </w:tc>
      </w:tr>
      <w:tr w:rsidR="00F37BB3" w14:paraId="6FFD4BE5" w14:textId="77777777" w:rsidTr="003626D6">
        <w:tblPrEx>
          <w:tblCellMar>
            <w:top w:w="0" w:type="dxa"/>
            <w:bottom w:w="0" w:type="dxa"/>
          </w:tblCellMar>
        </w:tblPrEx>
        <w:tc>
          <w:tcPr>
            <w:tcW w:w="270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2399CE27" w14:textId="77777777" w:rsidR="00F37BB3" w:rsidRDefault="00F37BB3" w:rsidP="003626D6">
            <w:r>
              <w:t>Team</w:t>
            </w:r>
          </w:p>
        </w:tc>
        <w:tc>
          <w:tcPr>
            <w:tcW w:w="220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5E86677D" w14:textId="77777777" w:rsidR="00F37BB3" w:rsidRDefault="00F37BB3" w:rsidP="003626D6">
            <w:pPr>
              <w:jc w:val="right"/>
            </w:pPr>
            <w:r>
              <w:t>$1,000–$3,000</w:t>
            </w:r>
          </w:p>
        </w:tc>
        <w:tc>
          <w:tcPr>
            <w:tcW w:w="4460" w:type="dxa"/>
            <w:tcBorders>
              <w:top w:val="single" w:sz="1" w:space="0" w:color="C7D2E0"/>
              <w:left w:val="single" w:sz="1" w:space="0" w:color="C7D2E0"/>
              <w:bottom w:val="single" w:sz="1" w:space="0" w:color="C7D2E0"/>
              <w:right w:val="single" w:sz="1" w:space="0" w:color="C7D2E0"/>
            </w:tcBorders>
            <w:shd w:val="clear" w:color="auto" w:fill="EAF0F7"/>
            <w:tcMar>
              <w:top w:w="70" w:type="dxa"/>
              <w:left w:w="130" w:type="dxa"/>
              <w:bottom w:w="70" w:type="dxa"/>
              <w:right w:w="130" w:type="dxa"/>
            </w:tcMar>
          </w:tcPr>
          <w:p w14:paraId="653CFE86" w14:textId="77777777" w:rsidR="00F37BB3" w:rsidRDefault="00F37BB3" w:rsidP="003626D6">
            <w:r>
              <w:t>Small team, full optimization, more compute, design comparison</w:t>
            </w:r>
          </w:p>
        </w:tc>
      </w:tr>
      <w:tr w:rsidR="00F37BB3" w14:paraId="29E10131" w14:textId="77777777" w:rsidTr="003626D6">
        <w:tblPrEx>
          <w:tblCellMar>
            <w:top w:w="0" w:type="dxa"/>
            <w:bottom w:w="0" w:type="dxa"/>
          </w:tblCellMar>
        </w:tblPrEx>
        <w:tc>
          <w:tcPr>
            <w:tcW w:w="270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63557BA3" w14:textId="77777777" w:rsidR="00F37BB3" w:rsidRDefault="00F37BB3" w:rsidP="003626D6">
            <w:r>
              <w:t>Enterprise</w:t>
            </w:r>
          </w:p>
        </w:tc>
        <w:tc>
          <w:tcPr>
            <w:tcW w:w="220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61750856" w14:textId="77777777" w:rsidR="00F37BB3" w:rsidRDefault="00F37BB3" w:rsidP="003626D6">
            <w:pPr>
              <w:jc w:val="right"/>
            </w:pPr>
            <w:r>
              <w:t>Custom</w:t>
            </w:r>
          </w:p>
        </w:tc>
        <w:tc>
          <w:tcPr>
            <w:tcW w:w="4460" w:type="dxa"/>
            <w:tcBorders>
              <w:top w:val="single" w:sz="1" w:space="0" w:color="C7D2E0"/>
              <w:left w:val="single" w:sz="1" w:space="0" w:color="C7D2E0"/>
              <w:bottom w:val="single" w:sz="1" w:space="0" w:color="C7D2E0"/>
              <w:right w:val="single" w:sz="1" w:space="0" w:color="C7D2E0"/>
            </w:tcBorders>
            <w:tcMar>
              <w:top w:w="70" w:type="dxa"/>
              <w:left w:w="130" w:type="dxa"/>
              <w:bottom w:w="70" w:type="dxa"/>
              <w:right w:w="130" w:type="dxa"/>
            </w:tcMar>
          </w:tcPr>
          <w:p w14:paraId="61CDA933" w14:textId="77777777" w:rsidR="00F37BB3" w:rsidRDefault="00F37BB3" w:rsidP="003626D6">
            <w:r>
              <w:t>Dedicated support, security, workflow integration</w:t>
            </w:r>
          </w:p>
        </w:tc>
      </w:tr>
    </w:tbl>
    <w:p w14:paraId="37F76B59" w14:textId="77777777" w:rsidR="00F37BB3" w:rsidRDefault="00F37BB3" w:rsidP="00F37BB3">
      <w:pPr>
        <w:spacing w:after="80"/>
      </w:pPr>
    </w:p>
    <w:p w14:paraId="29DE182A" w14:textId="77777777" w:rsidR="00F37BB3" w:rsidRDefault="00F37BB3" w:rsidP="00F37BB3">
      <w:pPr>
        <w:spacing w:after="140"/>
      </w:pPr>
      <w:r>
        <w:rPr>
          <w:b/>
          <w:bCs/>
        </w:rPr>
        <w:t xml:space="preserve">Pricing rationale: </w:t>
      </w:r>
      <w:r>
        <w:t>Legacy electronics-cooling seats (</w:t>
      </w:r>
      <w:proofErr w:type="spellStart"/>
      <w:r>
        <w:t>Icepak</w:t>
      </w:r>
      <w:proofErr w:type="spellEnd"/>
      <w:r>
        <w:t xml:space="preserve">, </w:t>
      </w:r>
      <w:proofErr w:type="spellStart"/>
      <w:r>
        <w:t>Flotherm</w:t>
      </w:r>
      <w:proofErr w:type="spellEnd"/>
      <w:r>
        <w:t xml:space="preserve">) cost tens of thousands per year; </w:t>
      </w:r>
      <w:proofErr w:type="spellStart"/>
      <w:r>
        <w:t>Diabatix</w:t>
      </w:r>
      <w:proofErr w:type="spellEnd"/>
      <w:r>
        <w:t xml:space="preserve"> sells cooling design as a cloud subscription. AXIOM is priced as a fraction of a full CAE seat for the fast, interactive design step.</w:t>
      </w:r>
    </w:p>
    <w:p w14:paraId="4851CD23" w14:textId="77777777" w:rsidR="00F37BB3" w:rsidRDefault="00F37BB3" w:rsidP="00F37BB3">
      <w:pPr>
        <w:spacing w:after="140"/>
      </w:pPr>
      <w:r>
        <w:rPr>
          <w:b/>
          <w:bCs/>
        </w:rPr>
        <w:t xml:space="preserve">Phase 1 revenue target: </w:t>
      </w:r>
      <w:r>
        <w:t xml:space="preserve">Modest — a few paid pilots converting to early subscriptions. The goal is validated usage and references, not profit; this is </w:t>
      </w:r>
      <w:proofErr w:type="gramStart"/>
      <w:r>
        <w:t>the proof</w:t>
      </w:r>
      <w:proofErr w:type="gramEnd"/>
      <w:r>
        <w:t xml:space="preserve"> that unlocks the first funding round.</w:t>
      </w:r>
    </w:p>
    <w:p w14:paraId="0537954E" w14:textId="77777777" w:rsidR="00F37BB3" w:rsidRDefault="00F37BB3" w:rsidP="00F37BB3">
      <w:pPr>
        <w:spacing w:before="220" w:after="90"/>
      </w:pPr>
      <w:r>
        <w:rPr>
          <w:b/>
          <w:bCs/>
          <w:color w:val="2E5496"/>
          <w:sz w:val="25"/>
          <w:szCs w:val="25"/>
        </w:rPr>
        <w:t>6B. Phase 2 Revenue: Subscriptions + Usage-Based Compute (Months 18–36)</w:t>
      </w:r>
    </w:p>
    <w:p w14:paraId="40677FCB" w14:textId="77777777" w:rsidR="00F37BB3" w:rsidRDefault="00F37BB3" w:rsidP="00F37BB3">
      <w:pPr>
        <w:spacing w:after="140"/>
      </w:pPr>
      <w:r>
        <w:rPr>
          <w:b/>
          <w:bCs/>
        </w:rPr>
        <w:t xml:space="preserve">Pricing model: </w:t>
      </w:r>
      <w:r>
        <w:t>Tiered annual subscriptions, plus pay-as-you-go compute for heavy 3D optimization and design-generation jobs.</w:t>
      </w:r>
    </w:p>
    <w:p w14:paraId="5D9E59E6" w14:textId="77777777" w:rsidR="00F37BB3" w:rsidRDefault="00F37BB3" w:rsidP="00F37BB3">
      <w:pPr>
        <w:pStyle w:val="ListParagraph"/>
        <w:numPr>
          <w:ilvl w:val="0"/>
          <w:numId w:val="6"/>
        </w:numPr>
        <w:spacing w:after="80" w:line="240" w:lineRule="auto"/>
        <w:contextualSpacing w:val="0"/>
      </w:pPr>
      <w:r>
        <w:rPr>
          <w:b/>
          <w:bCs/>
        </w:rPr>
        <w:t xml:space="preserve">Subscription tiers: </w:t>
      </w:r>
      <w:r>
        <w:t>Individual, team, and enterprise, billed annually — the recurring core of the business.</w:t>
      </w:r>
    </w:p>
    <w:p w14:paraId="1EEBAD84" w14:textId="77777777" w:rsidR="00F37BB3" w:rsidRDefault="00F37BB3" w:rsidP="00F37BB3">
      <w:pPr>
        <w:pStyle w:val="ListParagraph"/>
        <w:numPr>
          <w:ilvl w:val="0"/>
          <w:numId w:val="6"/>
        </w:numPr>
        <w:spacing w:after="80" w:line="240" w:lineRule="auto"/>
        <w:contextualSpacing w:val="0"/>
      </w:pPr>
      <w:r>
        <w:rPr>
          <w:b/>
          <w:bCs/>
        </w:rPr>
        <w:t xml:space="preserve">Usage-based compute: </w:t>
      </w:r>
      <w:r>
        <w:t>Base subscription plus metered GPU/CPU for large optimization runs, which are genuinely compute-hungry in 3D.</w:t>
      </w:r>
    </w:p>
    <w:p w14:paraId="526C5614" w14:textId="77777777" w:rsidR="00F37BB3" w:rsidRDefault="00F37BB3" w:rsidP="00F37BB3">
      <w:pPr>
        <w:pStyle w:val="ListParagraph"/>
        <w:numPr>
          <w:ilvl w:val="0"/>
          <w:numId w:val="6"/>
        </w:numPr>
        <w:spacing w:after="80" w:line="240" w:lineRule="auto"/>
        <w:contextualSpacing w:val="0"/>
      </w:pPr>
      <w:r>
        <w:rPr>
          <w:b/>
          <w:bCs/>
        </w:rPr>
        <w:t xml:space="preserve">Land-and-expand: </w:t>
      </w:r>
      <w:r>
        <w:t>One engineer adopts the tool, the team follows, the company standardizes on it.</w:t>
      </w:r>
    </w:p>
    <w:p w14:paraId="212F0ECA" w14:textId="77777777" w:rsidR="00F37BB3" w:rsidRDefault="00F37BB3" w:rsidP="00F37BB3">
      <w:pPr>
        <w:spacing w:after="140"/>
      </w:pPr>
      <w:r>
        <w:rPr>
          <w:b/>
          <w:bCs/>
        </w:rPr>
        <w:lastRenderedPageBreak/>
        <w:t xml:space="preserve">Phase 2 revenue target: </w:t>
      </w:r>
      <w:r>
        <w:t>Recurring subscription revenue across electronics-cooling customers, with the first data-center users coming on board.</w:t>
      </w:r>
    </w:p>
    <w:p w14:paraId="255726D6" w14:textId="77777777" w:rsidR="00F37BB3" w:rsidRDefault="00F37BB3" w:rsidP="00F37BB3">
      <w:pPr>
        <w:spacing w:before="220" w:after="90"/>
      </w:pPr>
      <w:r>
        <w:rPr>
          <w:b/>
          <w:bCs/>
          <w:color w:val="2E5496"/>
          <w:sz w:val="25"/>
          <w:szCs w:val="25"/>
        </w:rPr>
        <w:t>6C. Phase 3 Revenue: Enterprise &amp; Data-Center Contracts (Months 36+)</w:t>
      </w:r>
    </w:p>
    <w:p w14:paraId="1B79B636" w14:textId="77777777" w:rsidR="00F37BB3" w:rsidRDefault="00F37BB3" w:rsidP="00F37BB3">
      <w:pPr>
        <w:spacing w:after="140"/>
      </w:pPr>
      <w:r>
        <w:rPr>
          <w:b/>
          <w:bCs/>
        </w:rPr>
        <w:t xml:space="preserve">Pricing model: </w:t>
      </w:r>
      <w:r>
        <w:t>Annual enterprise contracts with volume pricing, one-time integration fees, premium support, and value-based pricing for data-center operators.</w:t>
      </w:r>
    </w:p>
    <w:p w14:paraId="2750009F" w14:textId="77777777" w:rsidR="00F37BB3" w:rsidRDefault="00F37BB3" w:rsidP="00F37BB3">
      <w:pPr>
        <w:pStyle w:val="ListParagraph"/>
        <w:numPr>
          <w:ilvl w:val="0"/>
          <w:numId w:val="6"/>
        </w:numPr>
        <w:spacing w:after="80" w:line="240" w:lineRule="auto"/>
        <w:contextualSpacing w:val="0"/>
      </w:pPr>
      <w:r>
        <w:rPr>
          <w:b/>
          <w:bCs/>
        </w:rPr>
        <w:t xml:space="preserve">Enterprise contract: </w:t>
      </w:r>
      <w:r>
        <w:t>Annual per-customer contracts, priced below full CAE while delivering a different value — fast interactive design and explainability, not final certification.</w:t>
      </w:r>
    </w:p>
    <w:p w14:paraId="4334A6C8" w14:textId="77777777" w:rsidR="00F37BB3" w:rsidRDefault="00F37BB3" w:rsidP="00F37BB3">
      <w:pPr>
        <w:pStyle w:val="ListParagraph"/>
        <w:numPr>
          <w:ilvl w:val="0"/>
          <w:numId w:val="6"/>
        </w:numPr>
        <w:spacing w:after="80" w:line="240" w:lineRule="auto"/>
        <w:contextualSpacing w:val="0"/>
      </w:pPr>
      <w:r>
        <w:rPr>
          <w:b/>
          <w:bCs/>
        </w:rPr>
        <w:t xml:space="preserve">Integration &amp; setup: </w:t>
      </w:r>
      <w:r>
        <w:t>One-time fees to connect AXIOM into existing engineering and manufacturing workflows.</w:t>
      </w:r>
    </w:p>
    <w:p w14:paraId="55EF2A63" w14:textId="77777777" w:rsidR="00F37BB3" w:rsidRDefault="00F37BB3" w:rsidP="00F37BB3">
      <w:pPr>
        <w:pStyle w:val="ListParagraph"/>
        <w:numPr>
          <w:ilvl w:val="0"/>
          <w:numId w:val="6"/>
        </w:numPr>
        <w:spacing w:after="80" w:line="240" w:lineRule="auto"/>
        <w:contextualSpacing w:val="0"/>
      </w:pPr>
      <w:r>
        <w:rPr>
          <w:b/>
          <w:bCs/>
        </w:rPr>
        <w:t xml:space="preserve">Data-center value pricing: </w:t>
      </w:r>
      <w:r>
        <w:t>Cooling efficiency converts directly into energy savings, so contracts can be priced against measurable energy and PUE reduction.</w:t>
      </w:r>
    </w:p>
    <w:p w14:paraId="5339E8BD" w14:textId="77777777" w:rsidR="00F37BB3" w:rsidRDefault="00F37BB3" w:rsidP="00F37BB3">
      <w:pPr>
        <w:spacing w:after="140"/>
      </w:pPr>
      <w:r>
        <w:rPr>
          <w:b/>
          <w:bCs/>
        </w:rPr>
        <w:t xml:space="preserve">Phase 3 revenue target: </w:t>
      </w:r>
      <w:r>
        <w:t>Enterprise contracts with electronics OEMs, cooling vendors, and data-center operators.</w:t>
      </w:r>
    </w:p>
    <w:p w14:paraId="454270D9" w14:textId="1AD3CE19" w:rsidR="00F37BB3" w:rsidRDefault="00F37BB3" w:rsidP="00F37BB3">
      <w:pPr>
        <w:spacing w:after="140"/>
      </w:pPr>
    </w:p>
    <w:p w14:paraId="02352E4E" w14:textId="77777777" w:rsidR="007E18AB" w:rsidRDefault="007E18AB" w:rsidP="007E18AB">
      <w:pPr>
        <w:spacing w:after="30"/>
        <w:rPr>
          <w:b/>
          <w:bCs/>
          <w:color w:val="1F3864"/>
          <w:sz w:val="30"/>
          <w:szCs w:val="30"/>
        </w:rPr>
      </w:pPr>
    </w:p>
    <w:p w14:paraId="61969C10" w14:textId="77777777" w:rsidR="007E18AB" w:rsidRDefault="007E18AB" w:rsidP="007E18AB">
      <w:pPr>
        <w:spacing w:after="30"/>
        <w:rPr>
          <w:b/>
          <w:bCs/>
          <w:color w:val="1F3864"/>
          <w:sz w:val="30"/>
          <w:szCs w:val="30"/>
        </w:rPr>
      </w:pPr>
    </w:p>
    <w:p w14:paraId="6BC8E58C" w14:textId="77777777" w:rsidR="007E18AB" w:rsidRDefault="007E18AB" w:rsidP="007E18AB">
      <w:pPr>
        <w:spacing w:after="30"/>
        <w:rPr>
          <w:b/>
          <w:bCs/>
          <w:color w:val="1F3864"/>
          <w:sz w:val="30"/>
          <w:szCs w:val="30"/>
        </w:rPr>
      </w:pPr>
    </w:p>
    <w:p w14:paraId="4C56EC14" w14:textId="77777777" w:rsidR="007E18AB" w:rsidRDefault="007E18AB" w:rsidP="007E18AB">
      <w:pPr>
        <w:spacing w:after="30"/>
        <w:rPr>
          <w:b/>
          <w:bCs/>
          <w:color w:val="1F3864"/>
          <w:sz w:val="30"/>
          <w:szCs w:val="30"/>
        </w:rPr>
      </w:pPr>
    </w:p>
    <w:p w14:paraId="7887355E" w14:textId="77777777" w:rsidR="007E18AB" w:rsidRDefault="007E18AB" w:rsidP="007E18AB">
      <w:pPr>
        <w:spacing w:after="30"/>
        <w:rPr>
          <w:b/>
          <w:bCs/>
          <w:color w:val="1F3864"/>
          <w:sz w:val="30"/>
          <w:szCs w:val="30"/>
        </w:rPr>
      </w:pPr>
    </w:p>
    <w:p w14:paraId="7881C93C" w14:textId="77777777" w:rsidR="007E18AB" w:rsidRDefault="007E18AB" w:rsidP="007E18AB">
      <w:pPr>
        <w:spacing w:after="30"/>
        <w:rPr>
          <w:b/>
          <w:bCs/>
          <w:color w:val="1F3864"/>
          <w:sz w:val="30"/>
          <w:szCs w:val="30"/>
        </w:rPr>
      </w:pPr>
    </w:p>
    <w:p w14:paraId="1B5D7082" w14:textId="77777777" w:rsidR="007E18AB" w:rsidRDefault="007E18AB" w:rsidP="007E18AB">
      <w:pPr>
        <w:spacing w:after="30"/>
        <w:rPr>
          <w:b/>
          <w:bCs/>
          <w:color w:val="1F3864"/>
          <w:sz w:val="30"/>
          <w:szCs w:val="30"/>
        </w:rPr>
      </w:pPr>
    </w:p>
    <w:p w14:paraId="4842E853" w14:textId="77777777" w:rsidR="007E18AB" w:rsidRDefault="007E18AB" w:rsidP="007E18AB">
      <w:pPr>
        <w:spacing w:after="30"/>
        <w:rPr>
          <w:b/>
          <w:bCs/>
          <w:color w:val="1F3864"/>
          <w:sz w:val="30"/>
          <w:szCs w:val="30"/>
        </w:rPr>
      </w:pPr>
    </w:p>
    <w:p w14:paraId="6EE5E4FC" w14:textId="77777777" w:rsidR="007E18AB" w:rsidRDefault="007E18AB" w:rsidP="007E18AB">
      <w:pPr>
        <w:spacing w:after="30"/>
        <w:rPr>
          <w:b/>
          <w:bCs/>
          <w:color w:val="1F3864"/>
          <w:sz w:val="30"/>
          <w:szCs w:val="30"/>
        </w:rPr>
      </w:pPr>
    </w:p>
    <w:p w14:paraId="6BBFA552" w14:textId="77777777" w:rsidR="007E18AB" w:rsidRDefault="007E18AB" w:rsidP="007E18AB">
      <w:pPr>
        <w:spacing w:after="30"/>
        <w:rPr>
          <w:b/>
          <w:bCs/>
          <w:color w:val="1F3864"/>
          <w:sz w:val="30"/>
          <w:szCs w:val="30"/>
        </w:rPr>
      </w:pPr>
    </w:p>
    <w:p w14:paraId="651798E1" w14:textId="77777777" w:rsidR="007E18AB" w:rsidRDefault="007E18AB" w:rsidP="007E18AB">
      <w:pPr>
        <w:spacing w:after="30"/>
        <w:rPr>
          <w:b/>
          <w:bCs/>
          <w:color w:val="1F3864"/>
          <w:sz w:val="30"/>
          <w:szCs w:val="30"/>
        </w:rPr>
      </w:pPr>
    </w:p>
    <w:p w14:paraId="19320ED8" w14:textId="77777777" w:rsidR="007E18AB" w:rsidRDefault="007E18AB" w:rsidP="007E18AB">
      <w:pPr>
        <w:spacing w:after="30"/>
        <w:rPr>
          <w:b/>
          <w:bCs/>
          <w:color w:val="1F3864"/>
          <w:sz w:val="30"/>
          <w:szCs w:val="30"/>
        </w:rPr>
      </w:pPr>
    </w:p>
    <w:p w14:paraId="5A011D5A" w14:textId="77777777" w:rsidR="007E18AB" w:rsidRDefault="007E18AB" w:rsidP="007E18AB">
      <w:pPr>
        <w:spacing w:after="30"/>
        <w:rPr>
          <w:b/>
          <w:bCs/>
          <w:color w:val="1F3864"/>
          <w:sz w:val="30"/>
          <w:szCs w:val="30"/>
        </w:rPr>
      </w:pPr>
    </w:p>
    <w:p w14:paraId="7E7CE864" w14:textId="77777777" w:rsidR="007E18AB" w:rsidRDefault="007E18AB" w:rsidP="007E18AB">
      <w:pPr>
        <w:spacing w:after="30"/>
        <w:rPr>
          <w:b/>
          <w:bCs/>
          <w:color w:val="1F3864"/>
          <w:sz w:val="30"/>
          <w:szCs w:val="30"/>
        </w:rPr>
      </w:pPr>
    </w:p>
    <w:p w14:paraId="3D0210A7" w14:textId="77777777" w:rsidR="007E18AB" w:rsidRDefault="007E18AB" w:rsidP="007E18AB">
      <w:pPr>
        <w:spacing w:after="30"/>
        <w:rPr>
          <w:b/>
          <w:bCs/>
          <w:color w:val="1F3864"/>
          <w:sz w:val="30"/>
          <w:szCs w:val="30"/>
        </w:rPr>
      </w:pPr>
    </w:p>
    <w:p w14:paraId="7091BF6D" w14:textId="77777777" w:rsidR="007E18AB" w:rsidRDefault="007E18AB" w:rsidP="007E18AB">
      <w:pPr>
        <w:spacing w:after="30"/>
        <w:rPr>
          <w:b/>
          <w:bCs/>
          <w:color w:val="1F3864"/>
          <w:sz w:val="30"/>
          <w:szCs w:val="30"/>
        </w:rPr>
      </w:pPr>
    </w:p>
    <w:p w14:paraId="4AFD9826" w14:textId="77777777" w:rsidR="007E18AB" w:rsidRDefault="007E18AB" w:rsidP="007E18AB">
      <w:pPr>
        <w:spacing w:after="30"/>
        <w:rPr>
          <w:b/>
          <w:bCs/>
          <w:color w:val="1F3864"/>
          <w:sz w:val="30"/>
          <w:szCs w:val="30"/>
        </w:rPr>
      </w:pPr>
    </w:p>
    <w:p w14:paraId="36C0E11E" w14:textId="77777777" w:rsidR="007E18AB" w:rsidRDefault="007E18AB" w:rsidP="007E18AB">
      <w:pPr>
        <w:spacing w:after="30"/>
        <w:rPr>
          <w:b/>
          <w:bCs/>
          <w:color w:val="1F3864"/>
          <w:sz w:val="30"/>
          <w:szCs w:val="30"/>
        </w:rPr>
      </w:pPr>
    </w:p>
    <w:p w14:paraId="470AFA36" w14:textId="77777777" w:rsidR="007E18AB" w:rsidRDefault="007E18AB" w:rsidP="007E18AB">
      <w:pPr>
        <w:spacing w:after="30"/>
        <w:rPr>
          <w:b/>
          <w:bCs/>
          <w:color w:val="1F3864"/>
          <w:sz w:val="30"/>
          <w:szCs w:val="30"/>
        </w:rPr>
      </w:pPr>
    </w:p>
    <w:p w14:paraId="64EE66DE" w14:textId="20891C2F" w:rsidR="007E18AB" w:rsidRDefault="007E18AB" w:rsidP="007E18AB">
      <w:pPr>
        <w:spacing w:after="30"/>
      </w:pPr>
      <w:r>
        <w:rPr>
          <w:b/>
          <w:bCs/>
          <w:color w:val="1F3864"/>
          <w:sz w:val="30"/>
          <w:szCs w:val="30"/>
        </w:rPr>
        <w:lastRenderedPageBreak/>
        <w:t>AXIOM — Why Now: The Cooling Problem in Numbers</w:t>
      </w:r>
    </w:p>
    <w:p w14:paraId="28ED4657" w14:textId="77777777" w:rsidR="007E18AB" w:rsidRDefault="007E18AB" w:rsidP="007E18AB">
      <w:pPr>
        <w:pBdr>
          <w:bottom w:val="single" w:sz="6" w:space="2" w:color="2E5496"/>
        </w:pBdr>
        <w:spacing w:after="60"/>
      </w:pPr>
      <w:r>
        <w:rPr>
          <w:i/>
          <w:iCs/>
          <w:color w:val="444444"/>
          <w:sz w:val="20"/>
          <w:szCs w:val="20"/>
        </w:rPr>
        <w:t>Compute power is rising faster than cooling can absorb, forcing a costly, ongoing redesign of cooling at every scale.</w:t>
      </w:r>
    </w:p>
    <w:p w14:paraId="31B04ADA" w14:textId="77777777" w:rsidR="007E18AB" w:rsidRDefault="007E18AB" w:rsidP="007E18AB">
      <w:pPr>
        <w:spacing w:before="150" w:after="50"/>
      </w:pPr>
      <w:r>
        <w:rPr>
          <w:b/>
          <w:bCs/>
          <w:color w:val="2E5496"/>
          <w:sz w:val="21"/>
          <w:szCs w:val="21"/>
        </w:rPr>
        <w:t>1. Chip power is climbing ~3× in two years</w:t>
      </w:r>
    </w:p>
    <w:p w14:paraId="53345F77" w14:textId="77777777" w:rsidR="007E18AB" w:rsidRDefault="007E18AB" w:rsidP="007E18AB">
      <w:pPr>
        <w:pStyle w:val="ListParagraph"/>
        <w:numPr>
          <w:ilvl w:val="0"/>
          <w:numId w:val="7"/>
        </w:numPr>
        <w:spacing w:after="48" w:line="240" w:lineRule="auto"/>
        <w:contextualSpacing w:val="0"/>
      </w:pPr>
      <w:r>
        <w:rPr>
          <w:b/>
          <w:bCs/>
          <w:sz w:val="20"/>
          <w:szCs w:val="20"/>
        </w:rPr>
        <w:t xml:space="preserve">AI GPU power per chip: </w:t>
      </w:r>
      <w:r>
        <w:rPr>
          <w:sz w:val="20"/>
          <w:szCs w:val="20"/>
        </w:rPr>
        <w:t>~400 W until 2022 → 700 W (H100, 2023) → ~1,000–1,200 W (B200/GB200, 2024).</w:t>
      </w:r>
      <w:r>
        <w:rPr>
          <w:i/>
          <w:iCs/>
          <w:color w:val="666666"/>
          <w:sz w:val="17"/>
          <w:szCs w:val="17"/>
        </w:rPr>
        <w:t xml:space="preserve">  (</w:t>
      </w:r>
      <w:proofErr w:type="spellStart"/>
      <w:r>
        <w:rPr>
          <w:i/>
          <w:iCs/>
          <w:color w:val="666666"/>
          <w:sz w:val="17"/>
          <w:szCs w:val="17"/>
        </w:rPr>
        <w:t>SemiAnalysis</w:t>
      </w:r>
      <w:proofErr w:type="spellEnd"/>
      <w:r>
        <w:rPr>
          <w:i/>
          <w:iCs/>
          <w:color w:val="666666"/>
          <w:sz w:val="17"/>
          <w:szCs w:val="17"/>
        </w:rPr>
        <w:t>; Hanwha)</w:t>
      </w:r>
    </w:p>
    <w:p w14:paraId="1B3F4301" w14:textId="77777777" w:rsidR="007E18AB" w:rsidRDefault="007E18AB" w:rsidP="007E18AB">
      <w:pPr>
        <w:pStyle w:val="ListParagraph"/>
        <w:numPr>
          <w:ilvl w:val="0"/>
          <w:numId w:val="7"/>
        </w:numPr>
        <w:spacing w:after="48" w:line="240" w:lineRule="auto"/>
        <w:contextualSpacing w:val="0"/>
      </w:pPr>
      <w:r>
        <w:rPr>
          <w:b/>
          <w:bCs/>
          <w:sz w:val="20"/>
          <w:szCs w:val="20"/>
        </w:rPr>
        <w:t xml:space="preserve">Efficiency is not offsetting it: </w:t>
      </w:r>
      <w:r>
        <w:rPr>
          <w:sz w:val="20"/>
          <w:szCs w:val="20"/>
        </w:rPr>
        <w:t>Moore’s Law has slowed to ~2× per 5 years, so performance now comes with rising power, not free efficiency.</w:t>
      </w:r>
      <w:r>
        <w:rPr>
          <w:i/>
          <w:iCs/>
          <w:color w:val="666666"/>
          <w:sz w:val="17"/>
          <w:szCs w:val="17"/>
        </w:rPr>
        <w:t xml:space="preserve">  (NVIDIA)</w:t>
      </w:r>
    </w:p>
    <w:p w14:paraId="64FA50FB" w14:textId="77777777" w:rsidR="007E18AB" w:rsidRDefault="007E18AB" w:rsidP="007E18AB">
      <w:pPr>
        <w:spacing w:before="150" w:after="50"/>
      </w:pPr>
      <w:r>
        <w:rPr>
          <w:b/>
          <w:bCs/>
          <w:color w:val="2E5496"/>
          <w:sz w:val="21"/>
          <w:szCs w:val="21"/>
        </w:rPr>
        <w:t>2. Rack density has blown past what air can cool</w:t>
      </w:r>
    </w:p>
    <w:p w14:paraId="7201A24B" w14:textId="77777777" w:rsidR="007E18AB" w:rsidRDefault="007E18AB" w:rsidP="007E18AB">
      <w:pPr>
        <w:pStyle w:val="ListParagraph"/>
        <w:numPr>
          <w:ilvl w:val="0"/>
          <w:numId w:val="7"/>
        </w:numPr>
        <w:spacing w:after="48" w:line="240" w:lineRule="auto"/>
        <w:contextualSpacing w:val="0"/>
      </w:pPr>
      <w:r>
        <w:rPr>
          <w:b/>
          <w:bCs/>
          <w:sz w:val="20"/>
          <w:szCs w:val="20"/>
        </w:rPr>
        <w:t xml:space="preserve">Average rack density: </w:t>
      </w:r>
      <w:r>
        <w:rPr>
          <w:sz w:val="20"/>
          <w:szCs w:val="20"/>
        </w:rPr>
        <w:t>~7 kW/rack (2021) → ~16 kW (2025); AI racks ~36 kW (2023) → ~50 kW projected (2027).</w:t>
      </w:r>
      <w:r>
        <w:rPr>
          <w:i/>
          <w:iCs/>
          <w:color w:val="666666"/>
          <w:sz w:val="17"/>
          <w:szCs w:val="17"/>
        </w:rPr>
        <w:t xml:space="preserve">  (AFCOM 2025)</w:t>
      </w:r>
    </w:p>
    <w:p w14:paraId="43BC13C7" w14:textId="77777777" w:rsidR="007E18AB" w:rsidRDefault="007E18AB" w:rsidP="007E18AB">
      <w:pPr>
        <w:pStyle w:val="ListParagraph"/>
        <w:numPr>
          <w:ilvl w:val="0"/>
          <w:numId w:val="7"/>
        </w:numPr>
        <w:spacing w:after="48" w:line="240" w:lineRule="auto"/>
        <w:contextualSpacing w:val="0"/>
      </w:pPr>
      <w:r>
        <w:rPr>
          <w:b/>
          <w:bCs/>
          <w:sz w:val="20"/>
          <w:szCs w:val="20"/>
        </w:rPr>
        <w:t xml:space="preserve">Current AI racks: </w:t>
      </w:r>
      <w:r>
        <w:rPr>
          <w:sz w:val="20"/>
          <w:szCs w:val="20"/>
        </w:rPr>
        <w:t>NVIDIA GB200 NVL72 ≈ 132 kW/rack; next generation projected ~240 kW within a year.</w:t>
      </w:r>
      <w:r>
        <w:rPr>
          <w:i/>
          <w:iCs/>
          <w:color w:val="666666"/>
          <w:sz w:val="17"/>
          <w:szCs w:val="17"/>
        </w:rPr>
        <w:t xml:space="preserve">  (</w:t>
      </w:r>
      <w:proofErr w:type="spellStart"/>
      <w:r>
        <w:rPr>
          <w:i/>
          <w:iCs/>
          <w:color w:val="666666"/>
          <w:sz w:val="17"/>
          <w:szCs w:val="17"/>
        </w:rPr>
        <w:t>Introl</w:t>
      </w:r>
      <w:proofErr w:type="spellEnd"/>
      <w:r>
        <w:rPr>
          <w:i/>
          <w:iCs/>
          <w:color w:val="666666"/>
          <w:sz w:val="17"/>
          <w:szCs w:val="17"/>
        </w:rPr>
        <w:t xml:space="preserve">; </w:t>
      </w:r>
      <w:proofErr w:type="spellStart"/>
      <w:r>
        <w:rPr>
          <w:i/>
          <w:iCs/>
          <w:color w:val="666666"/>
          <w:sz w:val="17"/>
          <w:szCs w:val="17"/>
        </w:rPr>
        <w:t>TrendForce</w:t>
      </w:r>
      <w:proofErr w:type="spellEnd"/>
      <w:r>
        <w:rPr>
          <w:i/>
          <w:iCs/>
          <w:color w:val="666666"/>
          <w:sz w:val="17"/>
          <w:szCs w:val="17"/>
        </w:rPr>
        <w:t>)</w:t>
      </w:r>
    </w:p>
    <w:p w14:paraId="214F8EF0" w14:textId="77777777" w:rsidR="007E18AB" w:rsidRDefault="007E18AB" w:rsidP="007E18AB">
      <w:pPr>
        <w:pStyle w:val="ListParagraph"/>
        <w:numPr>
          <w:ilvl w:val="0"/>
          <w:numId w:val="7"/>
        </w:numPr>
        <w:spacing w:after="48" w:line="240" w:lineRule="auto"/>
        <w:contextualSpacing w:val="0"/>
      </w:pPr>
      <w:r>
        <w:rPr>
          <w:b/>
          <w:bCs/>
          <w:sz w:val="20"/>
          <w:szCs w:val="20"/>
        </w:rPr>
        <w:t xml:space="preserve">Trajectory: </w:t>
      </w:r>
      <w:r>
        <w:rPr>
          <w:sz w:val="20"/>
          <w:szCs w:val="20"/>
        </w:rPr>
        <w:t>Vertiv projects AI rack density rising toward ~1 MW per rack by 2029.</w:t>
      </w:r>
      <w:r>
        <w:rPr>
          <w:i/>
          <w:iCs/>
          <w:color w:val="666666"/>
          <w:sz w:val="17"/>
          <w:szCs w:val="17"/>
        </w:rPr>
        <w:t xml:space="preserve">  (Vertiv)</w:t>
      </w:r>
    </w:p>
    <w:p w14:paraId="042B5845" w14:textId="77777777" w:rsidR="007E18AB" w:rsidRDefault="007E18AB" w:rsidP="007E18AB">
      <w:pPr>
        <w:pStyle w:val="ListParagraph"/>
        <w:numPr>
          <w:ilvl w:val="0"/>
          <w:numId w:val="7"/>
        </w:numPr>
        <w:spacing w:after="48" w:line="240" w:lineRule="auto"/>
        <w:contextualSpacing w:val="0"/>
      </w:pPr>
      <w:r>
        <w:rPr>
          <w:b/>
          <w:bCs/>
          <w:sz w:val="20"/>
          <w:szCs w:val="20"/>
        </w:rPr>
        <w:t xml:space="preserve">The air-cooling wall: </w:t>
      </w:r>
      <w:r>
        <w:rPr>
          <w:sz w:val="20"/>
          <w:szCs w:val="20"/>
        </w:rPr>
        <w:t>Air cooling hits a hard ceiling around 40–50 kW/rack (practical limit ~20–30 kW). Today’s AI racks already exceed it.</w:t>
      </w:r>
      <w:r>
        <w:rPr>
          <w:i/>
          <w:iCs/>
          <w:color w:val="666666"/>
          <w:sz w:val="17"/>
          <w:szCs w:val="17"/>
        </w:rPr>
        <w:t xml:space="preserve">  (</w:t>
      </w:r>
      <w:proofErr w:type="spellStart"/>
      <w:r>
        <w:rPr>
          <w:i/>
          <w:iCs/>
          <w:color w:val="666666"/>
          <w:sz w:val="17"/>
          <w:szCs w:val="17"/>
        </w:rPr>
        <w:t>JetCool</w:t>
      </w:r>
      <w:proofErr w:type="spellEnd"/>
      <w:r>
        <w:rPr>
          <w:i/>
          <w:iCs/>
          <w:color w:val="666666"/>
          <w:sz w:val="17"/>
          <w:szCs w:val="17"/>
        </w:rPr>
        <w:t>; Network World)</w:t>
      </w:r>
    </w:p>
    <w:p w14:paraId="0DE602B2" w14:textId="77777777" w:rsidR="007E18AB" w:rsidRDefault="007E18AB" w:rsidP="007E18AB">
      <w:pPr>
        <w:spacing w:before="150" w:after="50"/>
      </w:pPr>
      <w:r>
        <w:rPr>
          <w:b/>
          <w:bCs/>
          <w:color w:val="2E5496"/>
          <w:sz w:val="21"/>
          <w:szCs w:val="21"/>
        </w:rPr>
        <w:t>3. The industry is being forced to spend on cooling</w:t>
      </w:r>
    </w:p>
    <w:p w14:paraId="4C021FE9" w14:textId="77777777" w:rsidR="007E18AB" w:rsidRDefault="007E18AB" w:rsidP="007E18AB">
      <w:pPr>
        <w:pStyle w:val="ListParagraph"/>
        <w:numPr>
          <w:ilvl w:val="0"/>
          <w:numId w:val="7"/>
        </w:numPr>
        <w:spacing w:after="48" w:line="240" w:lineRule="auto"/>
        <w:contextualSpacing w:val="0"/>
      </w:pPr>
      <w:r>
        <w:rPr>
          <w:b/>
          <w:bCs/>
          <w:sz w:val="20"/>
          <w:szCs w:val="20"/>
        </w:rPr>
        <w:t xml:space="preserve">Liquid-cooling market: </w:t>
      </w:r>
      <w:r>
        <w:rPr>
          <w:sz w:val="20"/>
          <w:szCs w:val="20"/>
        </w:rPr>
        <w:t>~$5.5B (2025) → ~$15.8B (2030), ~23% CAGR; ~22% of data centers now use liquid; 2025 is the year it became baseline.</w:t>
      </w:r>
      <w:r>
        <w:rPr>
          <w:i/>
          <w:iCs/>
          <w:color w:val="666666"/>
          <w:sz w:val="17"/>
          <w:szCs w:val="17"/>
        </w:rPr>
        <w:t xml:space="preserve">  (Astute Analytica; </w:t>
      </w:r>
      <w:proofErr w:type="spellStart"/>
      <w:r>
        <w:rPr>
          <w:i/>
          <w:iCs/>
          <w:color w:val="666666"/>
          <w:sz w:val="17"/>
          <w:szCs w:val="17"/>
        </w:rPr>
        <w:t>Introl</w:t>
      </w:r>
      <w:proofErr w:type="spellEnd"/>
      <w:r>
        <w:rPr>
          <w:i/>
          <w:iCs/>
          <w:color w:val="666666"/>
          <w:sz w:val="17"/>
          <w:szCs w:val="17"/>
        </w:rPr>
        <w:t>)</w:t>
      </w:r>
    </w:p>
    <w:p w14:paraId="088EFECC" w14:textId="77777777" w:rsidR="007E18AB" w:rsidRDefault="007E18AB" w:rsidP="007E18AB">
      <w:pPr>
        <w:pStyle w:val="ListParagraph"/>
        <w:numPr>
          <w:ilvl w:val="0"/>
          <w:numId w:val="7"/>
        </w:numPr>
        <w:spacing w:after="48" w:line="240" w:lineRule="auto"/>
        <w:contextualSpacing w:val="0"/>
      </w:pPr>
      <w:r>
        <w:rPr>
          <w:b/>
          <w:bCs/>
          <w:sz w:val="20"/>
          <w:szCs w:val="20"/>
        </w:rPr>
        <w:t xml:space="preserve">AI electricity demand: </w:t>
      </w:r>
      <w:r>
        <w:rPr>
          <w:sz w:val="20"/>
          <w:szCs w:val="20"/>
        </w:rPr>
        <w:t>Global data-center electricity ~415 TWh (2024) → ~945 TWh (2030).</w:t>
      </w:r>
      <w:r>
        <w:rPr>
          <w:i/>
          <w:iCs/>
          <w:color w:val="666666"/>
          <w:sz w:val="17"/>
          <w:szCs w:val="17"/>
        </w:rPr>
        <w:t xml:space="preserve">  (IEA, Energy &amp; AI)</w:t>
      </w:r>
    </w:p>
    <w:p w14:paraId="70D180B8" w14:textId="77777777" w:rsidR="007E18AB" w:rsidRDefault="007E18AB" w:rsidP="007E18AB">
      <w:pPr>
        <w:pStyle w:val="ListParagraph"/>
        <w:numPr>
          <w:ilvl w:val="0"/>
          <w:numId w:val="7"/>
        </w:numPr>
        <w:spacing w:after="48" w:line="240" w:lineRule="auto"/>
        <w:contextualSpacing w:val="0"/>
      </w:pPr>
      <w:r>
        <w:rPr>
          <w:b/>
          <w:bCs/>
          <w:sz w:val="20"/>
          <w:szCs w:val="20"/>
        </w:rPr>
        <w:t xml:space="preserve">Cooling’s share: </w:t>
      </w:r>
      <w:r>
        <w:rPr>
          <w:sz w:val="20"/>
          <w:szCs w:val="20"/>
        </w:rPr>
        <w:t>Historically ~30–40% of data-center energy; advanced cooling cuts energy ~20% and water ~52%.</w:t>
      </w:r>
      <w:r>
        <w:rPr>
          <w:i/>
          <w:iCs/>
          <w:color w:val="666666"/>
          <w:sz w:val="17"/>
          <w:szCs w:val="17"/>
        </w:rPr>
        <w:t xml:space="preserve">  (Microsoft, Nature 2025)</w:t>
      </w:r>
    </w:p>
    <w:p w14:paraId="3043FDEB" w14:textId="77777777" w:rsidR="007E18AB" w:rsidRDefault="007E18AB" w:rsidP="007E18AB">
      <w:pPr>
        <w:spacing w:before="150" w:after="50"/>
      </w:pPr>
      <w:r>
        <w:rPr>
          <w:b/>
          <w:bCs/>
          <w:color w:val="2E5496"/>
          <w:sz w:val="21"/>
          <w:szCs w:val="21"/>
        </w:rPr>
        <w:t>4. Cooling design is the bottleneck — and it is slow</w:t>
      </w:r>
    </w:p>
    <w:p w14:paraId="3B70E994" w14:textId="77777777" w:rsidR="007E18AB" w:rsidRDefault="007E18AB" w:rsidP="007E18AB">
      <w:pPr>
        <w:pStyle w:val="ListParagraph"/>
        <w:numPr>
          <w:ilvl w:val="0"/>
          <w:numId w:val="7"/>
        </w:numPr>
        <w:spacing w:after="48" w:line="240" w:lineRule="auto"/>
        <w:contextualSpacing w:val="0"/>
      </w:pPr>
      <w:r>
        <w:rPr>
          <w:b/>
          <w:bCs/>
          <w:sz w:val="20"/>
          <w:szCs w:val="20"/>
        </w:rPr>
        <w:t xml:space="preserve">Iteration is expensive: </w:t>
      </w:r>
      <w:r>
        <w:rPr>
          <w:sz w:val="20"/>
          <w:szCs w:val="20"/>
        </w:rPr>
        <w:t>Traditional thermal/CFD studies take hours to days per design, so engineers evaluate only a handful of options before committing.</w:t>
      </w:r>
      <w:r>
        <w:rPr>
          <w:i/>
          <w:iCs/>
          <w:color w:val="666666"/>
          <w:sz w:val="17"/>
          <w:szCs w:val="17"/>
        </w:rPr>
        <w:t xml:space="preserve">  (Industry standard)</w:t>
      </w:r>
    </w:p>
    <w:p w14:paraId="75BD97FF" w14:textId="77777777" w:rsidR="007E18AB" w:rsidRDefault="007E18AB" w:rsidP="007E18AB">
      <w:pPr>
        <w:pStyle w:val="ListParagraph"/>
        <w:numPr>
          <w:ilvl w:val="0"/>
          <w:numId w:val="7"/>
        </w:numPr>
        <w:spacing w:after="48" w:line="240" w:lineRule="auto"/>
        <w:contextualSpacing w:val="0"/>
      </w:pPr>
      <w:r>
        <w:rPr>
          <w:b/>
          <w:bCs/>
          <w:sz w:val="20"/>
          <w:szCs w:val="20"/>
        </w:rPr>
        <w:t xml:space="preserve">The upside is proven: </w:t>
      </w:r>
      <w:r>
        <w:rPr>
          <w:sz w:val="20"/>
          <w:szCs w:val="20"/>
        </w:rPr>
        <w:t xml:space="preserve">Generative </w:t>
      </w:r>
      <w:proofErr w:type="gramStart"/>
      <w:r>
        <w:rPr>
          <w:sz w:val="20"/>
          <w:szCs w:val="20"/>
        </w:rPr>
        <w:t>cooling design</w:t>
      </w:r>
      <w:proofErr w:type="gramEnd"/>
      <w:r>
        <w:rPr>
          <w:sz w:val="20"/>
          <w:szCs w:val="20"/>
        </w:rPr>
        <w:t xml:space="preserve"> already shows ~80% less design time and ~20% better cooling performance vs. manual design.</w:t>
      </w:r>
      <w:r>
        <w:rPr>
          <w:i/>
          <w:iCs/>
          <w:color w:val="666666"/>
          <w:sz w:val="17"/>
          <w:szCs w:val="17"/>
        </w:rPr>
        <w:t xml:space="preserve">  (</w:t>
      </w:r>
      <w:proofErr w:type="spellStart"/>
      <w:r>
        <w:rPr>
          <w:i/>
          <w:iCs/>
          <w:color w:val="666666"/>
          <w:sz w:val="17"/>
          <w:szCs w:val="17"/>
        </w:rPr>
        <w:t>Diabatix</w:t>
      </w:r>
      <w:proofErr w:type="spellEnd"/>
      <w:r>
        <w:rPr>
          <w:i/>
          <w:iCs/>
          <w:color w:val="666666"/>
          <w:sz w:val="17"/>
          <w:szCs w:val="17"/>
        </w:rPr>
        <w:t xml:space="preserve"> </w:t>
      </w:r>
      <w:proofErr w:type="spellStart"/>
      <w:r>
        <w:rPr>
          <w:i/>
          <w:iCs/>
          <w:color w:val="666666"/>
          <w:sz w:val="17"/>
          <w:szCs w:val="17"/>
        </w:rPr>
        <w:t>ColdStream</w:t>
      </w:r>
      <w:proofErr w:type="spellEnd"/>
      <w:r>
        <w:rPr>
          <w:i/>
          <w:iCs/>
          <w:color w:val="666666"/>
          <w:sz w:val="17"/>
          <w:szCs w:val="17"/>
        </w:rPr>
        <w:t>)</w:t>
      </w:r>
    </w:p>
    <w:p w14:paraId="057D0B8D" w14:textId="77777777" w:rsidR="007E18AB" w:rsidRDefault="007E18AB" w:rsidP="007E18AB">
      <w:pPr>
        <w:pStyle w:val="ListParagraph"/>
        <w:numPr>
          <w:ilvl w:val="0"/>
          <w:numId w:val="7"/>
        </w:numPr>
        <w:spacing w:after="48" w:line="240" w:lineRule="auto"/>
        <w:contextualSpacing w:val="0"/>
      </w:pPr>
      <w:r>
        <w:rPr>
          <w:b/>
          <w:bCs/>
          <w:sz w:val="20"/>
          <w:szCs w:val="20"/>
        </w:rPr>
        <w:t xml:space="preserve">The open gap: </w:t>
      </w:r>
      <w:r>
        <w:rPr>
          <w:sz w:val="20"/>
          <w:szCs w:val="20"/>
        </w:rPr>
        <w:t>Existing fast tools are batch, expensive, and expert-only; there is no fast, interactive, explainable tool for the early design stage — which is where AXIOM operates.</w:t>
      </w:r>
      <w:r>
        <w:rPr>
          <w:i/>
          <w:iCs/>
          <w:color w:val="666666"/>
          <w:sz w:val="17"/>
          <w:szCs w:val="17"/>
        </w:rPr>
        <w:t xml:space="preserve">  (Market analysis)</w:t>
      </w:r>
    </w:p>
    <w:p w14:paraId="2930C1B8" w14:textId="77777777" w:rsidR="007E18AB" w:rsidRDefault="007E18AB" w:rsidP="007E18AB">
      <w:pPr>
        <w:pBdr>
          <w:top w:val="single" w:sz="6" w:space="2" w:color="2E5496"/>
        </w:pBdr>
        <w:spacing w:before="120"/>
      </w:pPr>
      <w:r>
        <w:rPr>
          <w:b/>
          <w:bCs/>
          <w:sz w:val="20"/>
          <w:szCs w:val="20"/>
        </w:rPr>
        <w:t xml:space="preserve">Bottom line: </w:t>
      </w:r>
      <w:r>
        <w:rPr>
          <w:sz w:val="20"/>
          <w:szCs w:val="20"/>
        </w:rPr>
        <w:t>power density is rising ~2–3× per hardware generation while the dominant cooling method has hit a physical wall — making faster, smarter cooling design a large, urgent, and underserved problem.</w:t>
      </w:r>
    </w:p>
    <w:p w14:paraId="628F2F3E" w14:textId="77777777" w:rsidR="007E18AB" w:rsidRDefault="007E18AB" w:rsidP="00F37BB3">
      <w:pPr>
        <w:spacing w:after="140"/>
      </w:pPr>
    </w:p>
    <w:sectPr w:rsidR="007E18A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32F1" w14:textId="77777777" w:rsidR="005B59CC" w:rsidRDefault="005B59CC">
      <w:pPr>
        <w:spacing w:after="0" w:line="240" w:lineRule="auto"/>
      </w:pPr>
      <w:r>
        <w:separator/>
      </w:r>
    </w:p>
  </w:endnote>
  <w:endnote w:type="continuationSeparator" w:id="0">
    <w:p w14:paraId="26243E47" w14:textId="77777777" w:rsidR="005B59CC" w:rsidRDefault="005B5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6AB3" w14:textId="4684234C" w:rsidR="003D542E" w:rsidRDefault="00000000">
    <w:pPr>
      <w:jc w:val="center"/>
    </w:pPr>
    <w:r>
      <w:rPr>
        <w:rFonts w:ascii="Arial" w:eastAsia="Arial" w:hAnsi="Arial" w:cs="Arial"/>
        <w:color w:val="666666"/>
        <w:sz w:val="16"/>
        <w:szCs w:val="16"/>
      </w:rPr>
      <w:t xml:space="preserve">Page </w:t>
    </w:r>
    <w:r>
      <w:rPr>
        <w:color w:val="666666"/>
        <w:sz w:val="16"/>
        <w:szCs w:val="16"/>
      </w:rPr>
      <w:fldChar w:fldCharType="begin"/>
    </w:r>
    <w:r>
      <w:rPr>
        <w:rFonts w:ascii="Arial" w:eastAsia="Arial" w:hAnsi="Arial" w:cs="Arial"/>
        <w:color w:val="666666"/>
        <w:sz w:val="16"/>
        <w:szCs w:val="16"/>
      </w:rPr>
      <w:instrText>PAGE</w:instrText>
    </w:r>
    <w:r>
      <w:rPr>
        <w:color w:val="666666"/>
        <w:sz w:val="16"/>
        <w:szCs w:val="16"/>
      </w:rPr>
      <w:fldChar w:fldCharType="separate"/>
    </w:r>
    <w:r w:rsidR="003D329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3C03B" w14:textId="77777777" w:rsidR="005B59CC" w:rsidRDefault="005B59CC">
      <w:pPr>
        <w:spacing w:after="0" w:line="240" w:lineRule="auto"/>
      </w:pPr>
      <w:r>
        <w:separator/>
      </w:r>
    </w:p>
  </w:footnote>
  <w:footnote w:type="continuationSeparator" w:id="0">
    <w:p w14:paraId="3DE88FE4" w14:textId="77777777" w:rsidR="005B59CC" w:rsidRDefault="005B5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6AB2" w14:textId="003CFDBA" w:rsidR="003D542E" w:rsidRDefault="00000000">
    <w:pPr>
      <w:pBdr>
        <w:bottom w:val="single" w:sz="2" w:space="4" w:color="2E75B6"/>
      </w:pBdr>
      <w:jc w:val="right"/>
    </w:pPr>
    <w:r>
      <w:rPr>
        <w:rFonts w:ascii="Arial" w:eastAsia="Arial" w:hAnsi="Arial" w:cs="Arial"/>
        <w:color w:val="666666"/>
        <w:sz w:val="16"/>
        <w:szCs w:val="16"/>
      </w:rPr>
      <w:t>AXIO</w:t>
    </w:r>
    <w:r w:rsidR="00500A95">
      <w:rPr>
        <w:rFonts w:ascii="Arial" w:eastAsia="Arial" w:hAnsi="Arial" w:cs="Arial"/>
        <w:color w:val="666666"/>
        <w:sz w:val="16"/>
        <w:szCs w:val="16"/>
      </w:rPr>
      <w:t>M</w:t>
    </w:r>
    <w:r>
      <w:rPr>
        <w:rFonts w:ascii="Arial" w:eastAsia="Arial" w:hAnsi="Arial" w:cs="Arial"/>
        <w:color w:val="666666"/>
        <w:sz w:val="16"/>
        <w:szCs w:val="16"/>
      </w:rPr>
      <w:t xml:space="preserve"> </w:t>
    </w:r>
    <w:r w:rsidR="00CC7ADE">
      <w:rPr>
        <w:rFonts w:ascii="Arial" w:eastAsia="Arial" w:hAnsi="Arial" w:cs="Arial"/>
        <w:color w:val="666666"/>
        <w:sz w:val="16"/>
        <w:szCs w:val="16"/>
      </w:rPr>
      <w:t xml:space="preserve">| </w:t>
    </w:r>
    <w:r w:rsidR="00060CE5">
      <w:rPr>
        <w:rFonts w:ascii="Arial" w:eastAsia="Arial" w:hAnsi="Arial" w:cs="Arial"/>
        <w:color w:val="666666"/>
        <w:sz w:val="16"/>
        <w:szCs w:val="16"/>
      </w:rPr>
      <w:t>Roadmap and Seed</w:t>
    </w:r>
    <w:r>
      <w:rPr>
        <w:rFonts w:ascii="Arial" w:eastAsia="Arial" w:hAnsi="Arial" w:cs="Arial"/>
        <w:color w:val="666666"/>
        <w:sz w:val="16"/>
        <w:szCs w:val="16"/>
      </w:rPr>
      <w:t xml:space="preserve"> Investment </w:t>
    </w:r>
    <w:r w:rsidR="006F0B8D">
      <w:rPr>
        <w:rFonts w:ascii="Arial" w:eastAsia="Arial" w:hAnsi="Arial" w:cs="Arial"/>
        <w:color w:val="666666"/>
        <w:sz w:val="16"/>
        <w:szCs w:val="16"/>
      </w:rPr>
      <w:t xml:space="preserve">Memorandum </w:t>
    </w:r>
    <w:r w:rsidR="0011490C">
      <w:rPr>
        <w:rFonts w:ascii="Arial" w:eastAsia="Arial" w:hAnsi="Arial" w:cs="Arial"/>
        <w:color w:val="666666"/>
        <w:sz w:val="16"/>
        <w:szCs w:val="16"/>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1B27"/>
    <w:multiLevelType w:val="hybridMultilevel"/>
    <w:tmpl w:val="BF6E716E"/>
    <w:lvl w:ilvl="0" w:tplc="0F2EB3A0">
      <w:start w:val="1"/>
      <w:numFmt w:val="bullet"/>
      <w:lvlText w:val="•"/>
      <w:lvlJc w:val="left"/>
      <w:pPr>
        <w:ind w:left="460" w:hanging="240"/>
      </w:pPr>
    </w:lvl>
    <w:lvl w:ilvl="1" w:tplc="7E96C84E">
      <w:numFmt w:val="decimal"/>
      <w:lvlText w:val=""/>
      <w:lvlJc w:val="left"/>
    </w:lvl>
    <w:lvl w:ilvl="2" w:tplc="0414C88A">
      <w:numFmt w:val="decimal"/>
      <w:lvlText w:val=""/>
      <w:lvlJc w:val="left"/>
    </w:lvl>
    <w:lvl w:ilvl="3" w:tplc="08D406B2">
      <w:numFmt w:val="decimal"/>
      <w:lvlText w:val=""/>
      <w:lvlJc w:val="left"/>
    </w:lvl>
    <w:lvl w:ilvl="4" w:tplc="2256AF8E">
      <w:numFmt w:val="decimal"/>
      <w:lvlText w:val=""/>
      <w:lvlJc w:val="left"/>
    </w:lvl>
    <w:lvl w:ilvl="5" w:tplc="536CA862">
      <w:numFmt w:val="decimal"/>
      <w:lvlText w:val=""/>
      <w:lvlJc w:val="left"/>
    </w:lvl>
    <w:lvl w:ilvl="6" w:tplc="6CA8D396">
      <w:numFmt w:val="decimal"/>
      <w:lvlText w:val=""/>
      <w:lvlJc w:val="left"/>
    </w:lvl>
    <w:lvl w:ilvl="7" w:tplc="9B6854C8">
      <w:numFmt w:val="decimal"/>
      <w:lvlText w:val=""/>
      <w:lvlJc w:val="left"/>
    </w:lvl>
    <w:lvl w:ilvl="8" w:tplc="162E5444">
      <w:numFmt w:val="decimal"/>
      <w:lvlText w:val=""/>
      <w:lvlJc w:val="left"/>
    </w:lvl>
  </w:abstractNum>
  <w:abstractNum w:abstractNumId="1" w15:restartNumberingAfterBreak="0">
    <w:nsid w:val="2A7D4749"/>
    <w:multiLevelType w:val="hybridMultilevel"/>
    <w:tmpl w:val="520E5D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E91E59"/>
    <w:multiLevelType w:val="hybridMultilevel"/>
    <w:tmpl w:val="C9E60D40"/>
    <w:lvl w:ilvl="0" w:tplc="28D856FE">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FC6E73"/>
    <w:multiLevelType w:val="hybridMultilevel"/>
    <w:tmpl w:val="0DACE932"/>
    <w:lvl w:ilvl="0" w:tplc="A99432D0">
      <w:start w:val="1"/>
      <w:numFmt w:val="bullet"/>
      <w:lvlText w:val="•"/>
      <w:lvlJc w:val="left"/>
      <w:pPr>
        <w:ind w:left="540" w:hanging="280"/>
      </w:pPr>
    </w:lvl>
    <w:lvl w:ilvl="1" w:tplc="E1D42782">
      <w:numFmt w:val="decimal"/>
      <w:lvlText w:val=""/>
      <w:lvlJc w:val="left"/>
    </w:lvl>
    <w:lvl w:ilvl="2" w:tplc="144E6C9E">
      <w:numFmt w:val="decimal"/>
      <w:lvlText w:val=""/>
      <w:lvlJc w:val="left"/>
    </w:lvl>
    <w:lvl w:ilvl="3" w:tplc="4EE291C0">
      <w:numFmt w:val="decimal"/>
      <w:lvlText w:val=""/>
      <w:lvlJc w:val="left"/>
    </w:lvl>
    <w:lvl w:ilvl="4" w:tplc="20A6E0F4">
      <w:numFmt w:val="decimal"/>
      <w:lvlText w:val=""/>
      <w:lvlJc w:val="left"/>
    </w:lvl>
    <w:lvl w:ilvl="5" w:tplc="72F6A408">
      <w:numFmt w:val="decimal"/>
      <w:lvlText w:val=""/>
      <w:lvlJc w:val="left"/>
    </w:lvl>
    <w:lvl w:ilvl="6" w:tplc="6B1EC3CA">
      <w:numFmt w:val="decimal"/>
      <w:lvlText w:val=""/>
      <w:lvlJc w:val="left"/>
    </w:lvl>
    <w:lvl w:ilvl="7" w:tplc="9E08088C">
      <w:numFmt w:val="decimal"/>
      <w:lvlText w:val=""/>
      <w:lvlJc w:val="left"/>
    </w:lvl>
    <w:lvl w:ilvl="8" w:tplc="316A1432">
      <w:numFmt w:val="decimal"/>
      <w:lvlText w:val=""/>
      <w:lvlJc w:val="left"/>
    </w:lvl>
  </w:abstractNum>
  <w:abstractNum w:abstractNumId="4" w15:restartNumberingAfterBreak="0">
    <w:nsid w:val="74540C21"/>
    <w:multiLevelType w:val="hybridMultilevel"/>
    <w:tmpl w:val="DF568E6C"/>
    <w:lvl w:ilvl="0" w:tplc="9B50E140">
      <w:start w:val="3"/>
      <w:numFmt w:val="bullet"/>
      <w:lvlText w:val="-"/>
      <w:lvlJc w:val="left"/>
      <w:pPr>
        <w:ind w:left="1080" w:hanging="360"/>
      </w:pPr>
      <w:rPr>
        <w:rFonts w:ascii="Arial" w:eastAsia="Arial" w:hAnsi="Arial" w:cs="Arial" w:hint="default"/>
        <w:b/>
        <w:color w:val="1B2A4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716BE2"/>
    <w:multiLevelType w:val="hybridMultilevel"/>
    <w:tmpl w:val="17764F5C"/>
    <w:lvl w:ilvl="0" w:tplc="FD4ACD1E">
      <w:start w:val="1"/>
      <w:numFmt w:val="bullet"/>
      <w:lvlText w:val="•"/>
      <w:lvlJc w:val="left"/>
      <w:pPr>
        <w:ind w:left="720" w:hanging="360"/>
      </w:pPr>
    </w:lvl>
    <w:lvl w:ilvl="1" w:tplc="92B6D07C">
      <w:start w:val="1"/>
      <w:numFmt w:val="bullet"/>
      <w:lvlText w:val="◦"/>
      <w:lvlJc w:val="left"/>
      <w:pPr>
        <w:ind w:left="1440" w:hanging="360"/>
      </w:pPr>
    </w:lvl>
    <w:lvl w:ilvl="2" w:tplc="D8B088F4">
      <w:numFmt w:val="decimal"/>
      <w:lvlText w:val=""/>
      <w:lvlJc w:val="left"/>
    </w:lvl>
    <w:lvl w:ilvl="3" w:tplc="8186514E">
      <w:numFmt w:val="decimal"/>
      <w:lvlText w:val=""/>
      <w:lvlJc w:val="left"/>
    </w:lvl>
    <w:lvl w:ilvl="4" w:tplc="A2A293A6">
      <w:numFmt w:val="decimal"/>
      <w:lvlText w:val=""/>
      <w:lvlJc w:val="left"/>
    </w:lvl>
    <w:lvl w:ilvl="5" w:tplc="AA20FB48">
      <w:numFmt w:val="decimal"/>
      <w:lvlText w:val=""/>
      <w:lvlJc w:val="left"/>
    </w:lvl>
    <w:lvl w:ilvl="6" w:tplc="905EE902">
      <w:numFmt w:val="decimal"/>
      <w:lvlText w:val=""/>
      <w:lvlJc w:val="left"/>
    </w:lvl>
    <w:lvl w:ilvl="7" w:tplc="75AA672A">
      <w:numFmt w:val="decimal"/>
      <w:lvlText w:val=""/>
      <w:lvlJc w:val="left"/>
    </w:lvl>
    <w:lvl w:ilvl="8" w:tplc="20221902">
      <w:numFmt w:val="decimal"/>
      <w:lvlText w:val=""/>
      <w:lvlJc w:val="left"/>
    </w:lvl>
  </w:abstractNum>
  <w:abstractNum w:abstractNumId="6" w15:restartNumberingAfterBreak="0">
    <w:nsid w:val="74BD3A7A"/>
    <w:multiLevelType w:val="hybridMultilevel"/>
    <w:tmpl w:val="BAE0D5FA"/>
    <w:lvl w:ilvl="0" w:tplc="7B002DCE">
      <w:start w:val="1"/>
      <w:numFmt w:val="bullet"/>
      <w:lvlText w:val="●"/>
      <w:lvlJc w:val="left"/>
      <w:pPr>
        <w:ind w:left="720" w:hanging="360"/>
      </w:pPr>
    </w:lvl>
    <w:lvl w:ilvl="1" w:tplc="94BC568C">
      <w:start w:val="1"/>
      <w:numFmt w:val="bullet"/>
      <w:lvlText w:val="○"/>
      <w:lvlJc w:val="left"/>
      <w:pPr>
        <w:ind w:left="1440" w:hanging="360"/>
      </w:pPr>
    </w:lvl>
    <w:lvl w:ilvl="2" w:tplc="B114FA86">
      <w:start w:val="1"/>
      <w:numFmt w:val="bullet"/>
      <w:lvlText w:val="■"/>
      <w:lvlJc w:val="left"/>
      <w:pPr>
        <w:ind w:left="2160" w:hanging="360"/>
      </w:pPr>
    </w:lvl>
    <w:lvl w:ilvl="3" w:tplc="77CC63AC">
      <w:start w:val="1"/>
      <w:numFmt w:val="bullet"/>
      <w:lvlText w:val="●"/>
      <w:lvlJc w:val="left"/>
      <w:pPr>
        <w:ind w:left="2880" w:hanging="360"/>
      </w:pPr>
    </w:lvl>
    <w:lvl w:ilvl="4" w:tplc="2B0E149C">
      <w:start w:val="1"/>
      <w:numFmt w:val="bullet"/>
      <w:lvlText w:val="○"/>
      <w:lvlJc w:val="left"/>
      <w:pPr>
        <w:ind w:left="3600" w:hanging="360"/>
      </w:pPr>
    </w:lvl>
    <w:lvl w:ilvl="5" w:tplc="18AA902E">
      <w:start w:val="1"/>
      <w:numFmt w:val="bullet"/>
      <w:lvlText w:val="■"/>
      <w:lvlJc w:val="left"/>
      <w:pPr>
        <w:ind w:left="4320" w:hanging="360"/>
      </w:pPr>
    </w:lvl>
    <w:lvl w:ilvl="6" w:tplc="A40846F2">
      <w:start w:val="1"/>
      <w:numFmt w:val="bullet"/>
      <w:lvlText w:val="●"/>
      <w:lvlJc w:val="left"/>
      <w:pPr>
        <w:ind w:left="5040" w:hanging="360"/>
      </w:pPr>
    </w:lvl>
    <w:lvl w:ilvl="7" w:tplc="2BE6743E">
      <w:start w:val="1"/>
      <w:numFmt w:val="bullet"/>
      <w:lvlText w:val="●"/>
      <w:lvlJc w:val="left"/>
      <w:pPr>
        <w:ind w:left="5760" w:hanging="360"/>
      </w:pPr>
    </w:lvl>
    <w:lvl w:ilvl="8" w:tplc="11DED0F2">
      <w:start w:val="1"/>
      <w:numFmt w:val="bullet"/>
      <w:lvlText w:val="●"/>
      <w:lvlJc w:val="left"/>
      <w:pPr>
        <w:ind w:left="6480" w:hanging="360"/>
      </w:pPr>
    </w:lvl>
  </w:abstractNum>
  <w:num w:numId="1" w16cid:durableId="271204111">
    <w:abstractNumId w:val="6"/>
    <w:lvlOverride w:ilvl="0">
      <w:startOverride w:val="1"/>
    </w:lvlOverride>
  </w:num>
  <w:num w:numId="2" w16cid:durableId="1763837745">
    <w:abstractNumId w:val="5"/>
    <w:lvlOverride w:ilvl="0">
      <w:startOverride w:val="1"/>
    </w:lvlOverride>
  </w:num>
  <w:num w:numId="3" w16cid:durableId="753666700">
    <w:abstractNumId w:val="4"/>
  </w:num>
  <w:num w:numId="4" w16cid:durableId="589196249">
    <w:abstractNumId w:val="1"/>
  </w:num>
  <w:num w:numId="5" w16cid:durableId="811674643">
    <w:abstractNumId w:val="2"/>
  </w:num>
  <w:num w:numId="6" w16cid:durableId="79564012">
    <w:abstractNumId w:val="3"/>
    <w:lvlOverride w:ilvl="0">
      <w:startOverride w:val="1"/>
    </w:lvlOverride>
  </w:num>
  <w:num w:numId="7" w16cid:durableId="2049639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42E"/>
    <w:rsid w:val="00011F0D"/>
    <w:rsid w:val="00012110"/>
    <w:rsid w:val="00033665"/>
    <w:rsid w:val="00050787"/>
    <w:rsid w:val="00060CE5"/>
    <w:rsid w:val="000746B6"/>
    <w:rsid w:val="00080D3A"/>
    <w:rsid w:val="00081EA7"/>
    <w:rsid w:val="00082008"/>
    <w:rsid w:val="00082414"/>
    <w:rsid w:val="00086576"/>
    <w:rsid w:val="00094647"/>
    <w:rsid w:val="000A0CE0"/>
    <w:rsid w:val="000A4EB5"/>
    <w:rsid w:val="000C2B53"/>
    <w:rsid w:val="000C5783"/>
    <w:rsid w:val="000D23FC"/>
    <w:rsid w:val="000D450A"/>
    <w:rsid w:val="000F10F7"/>
    <w:rsid w:val="00104F9C"/>
    <w:rsid w:val="0011490C"/>
    <w:rsid w:val="0015282F"/>
    <w:rsid w:val="00152D2D"/>
    <w:rsid w:val="00163476"/>
    <w:rsid w:val="00183A47"/>
    <w:rsid w:val="00191893"/>
    <w:rsid w:val="001B7345"/>
    <w:rsid w:val="001C19AA"/>
    <w:rsid w:val="001D1B4B"/>
    <w:rsid w:val="001E33DB"/>
    <w:rsid w:val="001F15B2"/>
    <w:rsid w:val="001F6B3C"/>
    <w:rsid w:val="00215A97"/>
    <w:rsid w:val="00240608"/>
    <w:rsid w:val="0026231F"/>
    <w:rsid w:val="002732BD"/>
    <w:rsid w:val="00280A1A"/>
    <w:rsid w:val="00286FA9"/>
    <w:rsid w:val="002946EB"/>
    <w:rsid w:val="002B283F"/>
    <w:rsid w:val="002B2D60"/>
    <w:rsid w:val="002B79F8"/>
    <w:rsid w:val="002C282E"/>
    <w:rsid w:val="002E58A5"/>
    <w:rsid w:val="002F51DC"/>
    <w:rsid w:val="002F63A6"/>
    <w:rsid w:val="0031058F"/>
    <w:rsid w:val="003158F8"/>
    <w:rsid w:val="0031749B"/>
    <w:rsid w:val="003230F7"/>
    <w:rsid w:val="003552C5"/>
    <w:rsid w:val="003553EB"/>
    <w:rsid w:val="00380B63"/>
    <w:rsid w:val="003A1772"/>
    <w:rsid w:val="003B32C2"/>
    <w:rsid w:val="003B3A5F"/>
    <w:rsid w:val="003D3295"/>
    <w:rsid w:val="003D3364"/>
    <w:rsid w:val="003D542E"/>
    <w:rsid w:val="00414BED"/>
    <w:rsid w:val="004242E9"/>
    <w:rsid w:val="00427798"/>
    <w:rsid w:val="0044561D"/>
    <w:rsid w:val="00455A6B"/>
    <w:rsid w:val="00463589"/>
    <w:rsid w:val="004726A9"/>
    <w:rsid w:val="0048592D"/>
    <w:rsid w:val="004922F5"/>
    <w:rsid w:val="00493066"/>
    <w:rsid w:val="00497C02"/>
    <w:rsid w:val="004B07DD"/>
    <w:rsid w:val="004C1508"/>
    <w:rsid w:val="004E3D05"/>
    <w:rsid w:val="004F0B49"/>
    <w:rsid w:val="00500A95"/>
    <w:rsid w:val="00500DA5"/>
    <w:rsid w:val="0050762F"/>
    <w:rsid w:val="00512A8A"/>
    <w:rsid w:val="005170FC"/>
    <w:rsid w:val="005214FC"/>
    <w:rsid w:val="005215FC"/>
    <w:rsid w:val="00526996"/>
    <w:rsid w:val="0054376A"/>
    <w:rsid w:val="005934ED"/>
    <w:rsid w:val="00594C30"/>
    <w:rsid w:val="0059506B"/>
    <w:rsid w:val="005B59CC"/>
    <w:rsid w:val="005C743C"/>
    <w:rsid w:val="005E161B"/>
    <w:rsid w:val="005E5DB7"/>
    <w:rsid w:val="006072F0"/>
    <w:rsid w:val="00612ED9"/>
    <w:rsid w:val="00616A35"/>
    <w:rsid w:val="006214D3"/>
    <w:rsid w:val="006411AF"/>
    <w:rsid w:val="00672AEC"/>
    <w:rsid w:val="00673193"/>
    <w:rsid w:val="00681647"/>
    <w:rsid w:val="00682203"/>
    <w:rsid w:val="006B69DE"/>
    <w:rsid w:val="006C15F2"/>
    <w:rsid w:val="006C3F9D"/>
    <w:rsid w:val="006E1487"/>
    <w:rsid w:val="006E40AE"/>
    <w:rsid w:val="006F0A57"/>
    <w:rsid w:val="006F0B8D"/>
    <w:rsid w:val="006F3269"/>
    <w:rsid w:val="00704CC1"/>
    <w:rsid w:val="00713453"/>
    <w:rsid w:val="007152BF"/>
    <w:rsid w:val="00723F77"/>
    <w:rsid w:val="0074674A"/>
    <w:rsid w:val="0074755D"/>
    <w:rsid w:val="007503A1"/>
    <w:rsid w:val="0076105B"/>
    <w:rsid w:val="00761F07"/>
    <w:rsid w:val="00781521"/>
    <w:rsid w:val="00786BE4"/>
    <w:rsid w:val="00790FC9"/>
    <w:rsid w:val="00794CED"/>
    <w:rsid w:val="007A0F78"/>
    <w:rsid w:val="007D17D9"/>
    <w:rsid w:val="007E18AB"/>
    <w:rsid w:val="007E7C2A"/>
    <w:rsid w:val="00810CD2"/>
    <w:rsid w:val="0081761B"/>
    <w:rsid w:val="0082382D"/>
    <w:rsid w:val="0082757D"/>
    <w:rsid w:val="00830EF1"/>
    <w:rsid w:val="00835B3F"/>
    <w:rsid w:val="008402AA"/>
    <w:rsid w:val="00851115"/>
    <w:rsid w:val="00851FDA"/>
    <w:rsid w:val="00852B3B"/>
    <w:rsid w:val="008834E7"/>
    <w:rsid w:val="00890509"/>
    <w:rsid w:val="008E12C1"/>
    <w:rsid w:val="008F348A"/>
    <w:rsid w:val="008F463E"/>
    <w:rsid w:val="008F74CD"/>
    <w:rsid w:val="009320CE"/>
    <w:rsid w:val="009556C9"/>
    <w:rsid w:val="0096051C"/>
    <w:rsid w:val="00962744"/>
    <w:rsid w:val="009676FB"/>
    <w:rsid w:val="00970B31"/>
    <w:rsid w:val="00972BBA"/>
    <w:rsid w:val="00973B69"/>
    <w:rsid w:val="00977B0B"/>
    <w:rsid w:val="00986E78"/>
    <w:rsid w:val="009C364D"/>
    <w:rsid w:val="009C5139"/>
    <w:rsid w:val="009D42B7"/>
    <w:rsid w:val="009D4E1D"/>
    <w:rsid w:val="00A126AB"/>
    <w:rsid w:val="00A14C0E"/>
    <w:rsid w:val="00A2210B"/>
    <w:rsid w:val="00A226B8"/>
    <w:rsid w:val="00A2575A"/>
    <w:rsid w:val="00A31AD9"/>
    <w:rsid w:val="00A3481D"/>
    <w:rsid w:val="00A402B4"/>
    <w:rsid w:val="00A4096D"/>
    <w:rsid w:val="00A423FD"/>
    <w:rsid w:val="00A47817"/>
    <w:rsid w:val="00A83A55"/>
    <w:rsid w:val="00A95C97"/>
    <w:rsid w:val="00AA0E21"/>
    <w:rsid w:val="00AA7C79"/>
    <w:rsid w:val="00AC4801"/>
    <w:rsid w:val="00AD4F79"/>
    <w:rsid w:val="00AD6067"/>
    <w:rsid w:val="00AD7FE0"/>
    <w:rsid w:val="00B03804"/>
    <w:rsid w:val="00B13A5D"/>
    <w:rsid w:val="00B14494"/>
    <w:rsid w:val="00B1712F"/>
    <w:rsid w:val="00B228D7"/>
    <w:rsid w:val="00B350DC"/>
    <w:rsid w:val="00B4190B"/>
    <w:rsid w:val="00B61DC7"/>
    <w:rsid w:val="00B62513"/>
    <w:rsid w:val="00B679BB"/>
    <w:rsid w:val="00B71680"/>
    <w:rsid w:val="00B92465"/>
    <w:rsid w:val="00B9313D"/>
    <w:rsid w:val="00BC3BF7"/>
    <w:rsid w:val="00BD6ADE"/>
    <w:rsid w:val="00BE5D43"/>
    <w:rsid w:val="00C107FB"/>
    <w:rsid w:val="00C25E87"/>
    <w:rsid w:val="00C37E2D"/>
    <w:rsid w:val="00C420F9"/>
    <w:rsid w:val="00C533A6"/>
    <w:rsid w:val="00C8741B"/>
    <w:rsid w:val="00C95071"/>
    <w:rsid w:val="00CB17D9"/>
    <w:rsid w:val="00CB5476"/>
    <w:rsid w:val="00CB7B67"/>
    <w:rsid w:val="00CC7ADE"/>
    <w:rsid w:val="00CD45D1"/>
    <w:rsid w:val="00CD7696"/>
    <w:rsid w:val="00CF4A81"/>
    <w:rsid w:val="00CF4D73"/>
    <w:rsid w:val="00D14EF7"/>
    <w:rsid w:val="00D158D4"/>
    <w:rsid w:val="00D217F4"/>
    <w:rsid w:val="00D275CE"/>
    <w:rsid w:val="00D36860"/>
    <w:rsid w:val="00D459EC"/>
    <w:rsid w:val="00D53B39"/>
    <w:rsid w:val="00D66C6A"/>
    <w:rsid w:val="00D70FD0"/>
    <w:rsid w:val="00D72B18"/>
    <w:rsid w:val="00D77398"/>
    <w:rsid w:val="00D80B6E"/>
    <w:rsid w:val="00D840B0"/>
    <w:rsid w:val="00D90C24"/>
    <w:rsid w:val="00D91785"/>
    <w:rsid w:val="00D93530"/>
    <w:rsid w:val="00DA022B"/>
    <w:rsid w:val="00DA4429"/>
    <w:rsid w:val="00DA48C2"/>
    <w:rsid w:val="00DB3D0D"/>
    <w:rsid w:val="00DB52DB"/>
    <w:rsid w:val="00DB60FA"/>
    <w:rsid w:val="00DC04DF"/>
    <w:rsid w:val="00DC48B1"/>
    <w:rsid w:val="00DD4B67"/>
    <w:rsid w:val="00DD7867"/>
    <w:rsid w:val="00DE1CDC"/>
    <w:rsid w:val="00DE2FEA"/>
    <w:rsid w:val="00DF3319"/>
    <w:rsid w:val="00DF4605"/>
    <w:rsid w:val="00E05D8F"/>
    <w:rsid w:val="00E07087"/>
    <w:rsid w:val="00E10664"/>
    <w:rsid w:val="00E2421B"/>
    <w:rsid w:val="00E31019"/>
    <w:rsid w:val="00E312ED"/>
    <w:rsid w:val="00E3237E"/>
    <w:rsid w:val="00E367A4"/>
    <w:rsid w:val="00E57F02"/>
    <w:rsid w:val="00E606E5"/>
    <w:rsid w:val="00E63895"/>
    <w:rsid w:val="00EC64B1"/>
    <w:rsid w:val="00EC70D2"/>
    <w:rsid w:val="00ED2816"/>
    <w:rsid w:val="00EF5728"/>
    <w:rsid w:val="00EF7AEC"/>
    <w:rsid w:val="00F0014D"/>
    <w:rsid w:val="00F02D74"/>
    <w:rsid w:val="00F11512"/>
    <w:rsid w:val="00F234B3"/>
    <w:rsid w:val="00F32136"/>
    <w:rsid w:val="00F34CEE"/>
    <w:rsid w:val="00F37BB3"/>
    <w:rsid w:val="00F578A1"/>
    <w:rsid w:val="00F63BB6"/>
    <w:rsid w:val="00F700B4"/>
    <w:rsid w:val="00F8160F"/>
    <w:rsid w:val="00F846C4"/>
    <w:rsid w:val="00FB3647"/>
    <w:rsid w:val="00FC2F75"/>
    <w:rsid w:val="00FE2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6950"/>
  <w15:docId w15:val="{F3CA4501-FDE5-4F70-9BB4-72C35C52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95"/>
  </w:style>
  <w:style w:type="paragraph" w:styleId="Heading1">
    <w:name w:val="heading 1"/>
    <w:basedOn w:val="Normal"/>
    <w:next w:val="Normal"/>
    <w:link w:val="Heading1Char"/>
    <w:uiPriority w:val="9"/>
    <w:qFormat/>
    <w:rsid w:val="003D32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D32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2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2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D32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D32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D32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D32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D32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32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3D3295"/>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3D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295"/>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29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D329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D329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D329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D329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D3295"/>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3D3295"/>
    <w:pPr>
      <w:spacing w:line="240" w:lineRule="auto"/>
    </w:pPr>
    <w:rPr>
      <w:b/>
      <w:bCs/>
      <w:smallCaps/>
      <w:color w:val="0E2841" w:themeColor="text2"/>
    </w:rPr>
  </w:style>
  <w:style w:type="character" w:customStyle="1" w:styleId="TitleChar">
    <w:name w:val="Title Char"/>
    <w:basedOn w:val="DefaultParagraphFont"/>
    <w:link w:val="Title"/>
    <w:uiPriority w:val="10"/>
    <w:rsid w:val="003D329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D32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D3295"/>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3D3295"/>
    <w:rPr>
      <w:b/>
      <w:bCs/>
    </w:rPr>
  </w:style>
  <w:style w:type="character" w:styleId="Emphasis">
    <w:name w:val="Emphasis"/>
    <w:basedOn w:val="DefaultParagraphFont"/>
    <w:uiPriority w:val="20"/>
    <w:qFormat/>
    <w:rsid w:val="003D3295"/>
    <w:rPr>
      <w:i/>
      <w:iCs/>
    </w:rPr>
  </w:style>
  <w:style w:type="paragraph" w:styleId="NoSpacing">
    <w:name w:val="No Spacing"/>
    <w:uiPriority w:val="1"/>
    <w:qFormat/>
    <w:rsid w:val="003D3295"/>
    <w:pPr>
      <w:spacing w:after="0" w:line="240" w:lineRule="auto"/>
    </w:pPr>
  </w:style>
  <w:style w:type="paragraph" w:styleId="Quote">
    <w:name w:val="Quote"/>
    <w:basedOn w:val="Normal"/>
    <w:next w:val="Normal"/>
    <w:link w:val="QuoteChar"/>
    <w:uiPriority w:val="29"/>
    <w:qFormat/>
    <w:rsid w:val="003D329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D3295"/>
    <w:rPr>
      <w:color w:val="0E2841" w:themeColor="text2"/>
      <w:sz w:val="24"/>
      <w:szCs w:val="24"/>
    </w:rPr>
  </w:style>
  <w:style w:type="paragraph" w:styleId="IntenseQuote">
    <w:name w:val="Intense Quote"/>
    <w:basedOn w:val="Normal"/>
    <w:next w:val="Normal"/>
    <w:link w:val="IntenseQuoteChar"/>
    <w:uiPriority w:val="30"/>
    <w:qFormat/>
    <w:rsid w:val="003D32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D3295"/>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3D3295"/>
    <w:rPr>
      <w:i/>
      <w:iCs/>
      <w:color w:val="595959" w:themeColor="text1" w:themeTint="A6"/>
    </w:rPr>
  </w:style>
  <w:style w:type="character" w:styleId="IntenseEmphasis">
    <w:name w:val="Intense Emphasis"/>
    <w:basedOn w:val="DefaultParagraphFont"/>
    <w:uiPriority w:val="21"/>
    <w:qFormat/>
    <w:rsid w:val="003D3295"/>
    <w:rPr>
      <w:b/>
      <w:bCs/>
      <w:i/>
      <w:iCs/>
    </w:rPr>
  </w:style>
  <w:style w:type="character" w:styleId="SubtleReference">
    <w:name w:val="Subtle Reference"/>
    <w:basedOn w:val="DefaultParagraphFont"/>
    <w:uiPriority w:val="31"/>
    <w:qFormat/>
    <w:rsid w:val="003D329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D3295"/>
    <w:rPr>
      <w:b/>
      <w:bCs/>
      <w:smallCaps/>
      <w:color w:val="0E2841" w:themeColor="text2"/>
      <w:u w:val="single"/>
    </w:rPr>
  </w:style>
  <w:style w:type="character" w:styleId="BookTitle">
    <w:name w:val="Book Title"/>
    <w:basedOn w:val="DefaultParagraphFont"/>
    <w:uiPriority w:val="33"/>
    <w:qFormat/>
    <w:rsid w:val="003D3295"/>
    <w:rPr>
      <w:b/>
      <w:bCs/>
      <w:smallCaps/>
      <w:spacing w:val="10"/>
    </w:rPr>
  </w:style>
  <w:style w:type="paragraph" w:styleId="TOCHeading">
    <w:name w:val="TOC Heading"/>
    <w:basedOn w:val="Heading1"/>
    <w:next w:val="Normal"/>
    <w:uiPriority w:val="39"/>
    <w:semiHidden/>
    <w:unhideWhenUsed/>
    <w:qFormat/>
    <w:rsid w:val="003D3295"/>
    <w:pPr>
      <w:outlineLvl w:val="9"/>
    </w:pPr>
  </w:style>
  <w:style w:type="paragraph" w:styleId="Header">
    <w:name w:val="header"/>
    <w:basedOn w:val="Normal"/>
    <w:link w:val="HeaderChar"/>
    <w:uiPriority w:val="99"/>
    <w:unhideWhenUsed/>
    <w:rsid w:val="00500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A95"/>
  </w:style>
  <w:style w:type="paragraph" w:styleId="Footer">
    <w:name w:val="footer"/>
    <w:basedOn w:val="Normal"/>
    <w:link w:val="FooterChar"/>
    <w:uiPriority w:val="99"/>
    <w:unhideWhenUsed/>
    <w:rsid w:val="00500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17F88-710B-4F3F-A8EA-564975B7E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4522</TotalTime>
  <Pages>9</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Tristan Pham</cp:lastModifiedBy>
  <cp:revision>235</cp:revision>
  <dcterms:created xsi:type="dcterms:W3CDTF">2026-03-17T03:01:00Z</dcterms:created>
  <dcterms:modified xsi:type="dcterms:W3CDTF">2026-06-21T22:03:00Z</dcterms:modified>
</cp:coreProperties>
</file>