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line="360"/>
        <w:jc w:val="center"/>
      </w:pPr>
      <w:r>
        <w:rPr>
          <w:rFonts w:ascii="Arial" w:cs="Arial" w:eastAsia="Arial" w:hAnsi="Arial"/>
          <w:color w:val="0A0A0A"/>
          <w:sz w:val="20"/>
          <w:szCs w:val="20"/>
        </w:rPr>
        <w:br/>
        <w:t xml:space="preserve"/>
      </w:r>
      <w:r>
        <w:rPr>
          <w:rFonts w:ascii="Arial" w:cs="Arial" w:eastAsia="Arial" w:hAnsi="Arial"/>
          <w:b/>
          <w:bCs/>
          <w:caps/>
          <w:color w:val="FFFFFF"/>
          <w:sz w:val="40"/>
          <w:szCs w:val="40"/>
        </w:rPr>
        <w:t xml:space="preserve">PORTFOLIO RISK ANALYTICS PLATFORM</w:t>
      </w:r>
      <w:r>
        <w:rPr>
          <w:rFonts w:ascii="Arial" w:cs="Arial" w:eastAsia="Arial" w:hAnsi="Arial"/>
          <w:color w:val="0A0A0A"/>
          <w:sz w:val="14"/>
          <w:szCs w:val="14"/>
        </w:rPr>
        <w:br/>
        <w:t xml:space="preserve"/>
      </w:r>
      <w:r>
        <w:rPr>
          <w:rFonts w:ascii="Arial" w:cs="Arial" w:eastAsia="Arial" w:hAnsi="Arial"/>
          <w:i/>
          <w:iCs/>
          <w:color w:val="A8C4E0"/>
          <w:sz w:val="24"/>
          <w:szCs w:val="24"/>
        </w:rPr>
        <w:t xml:space="preserve">Step 11 — Build the Portfolio Return Engine</w:t>
      </w:r>
      <w:r>
        <w:rPr>
          <w:rFonts w:ascii="Arial" w:cs="Arial" w:eastAsia="Arial" w:hAnsi="Arial"/>
          <w:color w:val="0A0A0A"/>
          <w:sz w:val="14"/>
          <w:szCs w:val="14"/>
        </w:rPr>
        <w:br/>
        <w:t xml:space="preserve"/>
      </w:r>
      <w:r>
        <w:rPr>
          <w:rFonts w:ascii="Arial" w:cs="Arial" w:eastAsia="Arial" w:hAnsi="Arial"/>
          <w:color w:val="7BA8CC"/>
          <w:sz w:val="18"/>
          <w:szCs w:val="18"/>
        </w:rPr>
        <w:t xml:space="preserve">Script: portfolio_engine.py  |  Output: portfolio_daily_value  |  May 2026</w:t>
      </w:r>
      <w:r>
        <w:rPr>
          <w:rFonts w:ascii="Arial" w:cs="Arial" w:eastAsia="Arial" w:hAnsi="Arial"/>
          <w:color w:val="0A0A0A"/>
          <w:sz w:val="20"/>
          <w:szCs w:val="20"/>
        </w:rPr>
        <w:br/>
        <w:t xml:space="preserve"/>
      </w:r>
    </w:p>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INPUTS</w:t>
            </w:r>
          </w:p>
        </w:tc>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FORMULA</w:t>
            </w:r>
          </w:p>
        </w:tc>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COMPOUNDING</w:t>
            </w:r>
          </w:p>
        </w:tc>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OUTPUT TABLE</w:t>
            </w:r>
          </w:p>
        </w:tc>
      </w:tr>
      <w:tr>
        <w:tc>
          <w:tcPr>
            <w:tcW w:type="dxa" w:w="2340"/>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18"/>
                <w:szCs w:val="18"/>
              </w:rPr>
              <w:t xml:space="preserve">weights + returns</w:t>
            </w:r>
          </w:p>
        </w:tc>
        <w:tc>
          <w:tcPr>
            <w:tcW w:type="dxa" w:w="234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bCs/>
                <w:i w:val="false"/>
                <w:iCs w:val="false"/>
                <w:color w:val="1A7A6E"/>
                <w:sz w:val="18"/>
                <w:szCs w:val="18"/>
              </w:rPr>
              <w:t xml:space="preserve">Rp = sum(wi * Ri)</w:t>
            </w:r>
          </w:p>
        </w:tc>
        <w:tc>
          <w:tcPr>
            <w:tcW w:type="dxa" w:w="234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center"/>
            </w:pPr>
            <w:r>
              <w:rPr>
                <w:rFonts w:ascii="Arial" w:cs="Arial" w:eastAsia="Arial" w:hAnsi="Arial"/>
                <w:b/>
                <w:bCs/>
                <w:i w:val="false"/>
                <w:iCs w:val="false"/>
                <w:color w:val="1A7A6E"/>
                <w:sz w:val="17"/>
                <w:szCs w:val="17"/>
              </w:rPr>
              <w:t xml:space="preserve">Vt = V{t-1}*(1+Rp,t)</w:t>
            </w:r>
          </w:p>
        </w:tc>
        <w:tc>
          <w:tcPr>
            <w:tcW w:type="dxa" w:w="2340"/>
            <w:tcBorders>
              <w:top w:val="single" w:color="D0D5DD" w:sz="1"/>
              <w:left w:val="single" w:color="D0D5DD" w:sz="1"/>
              <w:bottom w:val="single" w:color="D0D5DD" w:sz="1"/>
              <w:right w:val="single" w:color="D0D5DD" w:sz="1"/>
            </w:tcBorders>
            <w:shd w:fill="D6E4F0" w:val="clear"/>
            <w:tcMar>
              <w:top w:type="dxa" w:w="85"/>
              <w:left w:type="dxa" w:w="120"/>
              <w:bottom w:type="dxa" w:w="85"/>
              <w:right w:type="dxa" w:w="120"/>
            </w:tcMar>
          </w:tcPr>
          <w:p>
            <w:pPr>
              <w:jc w:val="center"/>
            </w:pPr>
            <w:r>
              <w:rPr>
                <w:rFonts w:ascii="Arial" w:cs="Arial" w:eastAsia="Arial" w:hAnsi="Arial"/>
                <w:b/>
                <w:bCs/>
                <w:i w:val="false"/>
                <w:iCs w:val="false"/>
                <w:color w:val="1B2A4A"/>
                <w:sz w:val="18"/>
                <w:szCs w:val="18"/>
              </w:rPr>
              <w:t xml:space="preserve">portfolio_daily_value</w:t>
            </w:r>
          </w:p>
        </w:tc>
      </w:tr>
    </w:tbl>
    <w:p>
      <w:pPr>
        <w:spacing w:after="0" w:before="200"/>
      </w:pPr>
    </w:p>
    <w:p>
      <w:pPr>
        <w:spacing w:after="0" w:before="200"/>
      </w:pPr>
    </w:p>
    <w:p>
      <w:pPr>
        <w:spacing w:after="60" w:before="0"/>
      </w:pPr>
      <w:r>
        <w:rPr>
          <w:rFonts w:ascii="Arial" w:cs="Arial" w:eastAsia="Arial" w:hAnsi="Arial"/>
          <w:b/>
          <w:bCs/>
          <w:color w:val="C8861A"/>
          <w:sz w:val="27"/>
          <w:szCs w:val="27"/>
        </w:rPr>
        <w:t xml:space="preserve">01  </w:t>
      </w:r>
      <w:r>
        <w:rPr>
          <w:rFonts w:ascii="Arial" w:cs="Arial" w:eastAsia="Arial" w:hAnsi="Arial"/>
          <w:b/>
          <w:bCs/>
          <w:color w:val="1B2A4A"/>
          <w:sz w:val="27"/>
          <w:szCs w:val="27"/>
        </w:rPr>
        <w:t xml:space="preserve">From Individual Risk to Portfolio Impact</w:t>
      </w:r>
    </w:p>
    <w:p>
      <w:pPr>
        <w:pBdr>
          <w:bottom w:val="single" w:color="2E5FA3" w:sz="8" w:space="1"/>
        </w:pBdr>
        <w:spacing w:after="120" w:before="0"/>
      </w:pPr>
    </w:p>
    <w:p>
      <w:pPr>
        <w:spacing w:after="0" w:before="80"/>
      </w:pPr>
    </w:p>
    <w:p>
      <w:r>
        <w:rPr>
          <w:rFonts w:ascii="Arial" w:cs="Arial" w:eastAsia="Arial" w:hAnsi="Arial"/>
          <w:color w:val="0A0A0A"/>
          <w:sz w:val="20"/>
          <w:szCs w:val="20"/>
        </w:rPr>
        <w:t xml:space="preserve">Steps 6–10 computed metrics at the individual stock level. This step aggregates them into a single portfolio P&amp;L series — the number a fund manager actually looks at every morning. The key insight is that weight transforms market risk into investment risk: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Stock</w:t>
            </w:r>
          </w:p>
        </w:tc>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Daily Return</w:t>
            </w:r>
          </w:p>
        </w:tc>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Portfolio Impact</w:t>
            </w:r>
          </w:p>
        </w:tc>
      </w:tr>
      <w:tr>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1B2A4A"/>
                <w:sz w:val="18"/>
                <w:szCs w:val="18"/>
              </w:rPr>
              <w:t xml:space="preserve">AAPL  (6% weight)</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8"/>
                <w:szCs w:val="18"/>
              </w:rPr>
              <w:t xml:space="preserve">−2.00%</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−0.120%  ← 6% × −2%</w:t>
            </w:r>
          </w:p>
        </w:tc>
      </w:tr>
      <w:tr>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1B2A4A"/>
                <w:sz w:val="18"/>
                <w:szCs w:val="18"/>
              </w:rPr>
              <w:t xml:space="preserve">RTX   (2% weight)</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8"/>
                <w:szCs w:val="18"/>
              </w:rPr>
              <w:t xml:space="preserve">−2.00%</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−0.040%  ← 2% × −2%</w:t>
            </w:r>
          </w:p>
        </w:tc>
      </w:tr>
      <w:tr>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1B2A4A"/>
                <w:sz w:val="18"/>
                <w:szCs w:val="18"/>
              </w:rPr>
              <w:t xml:space="preserve">NVDA  (5% weight)</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8"/>
                <w:szCs w:val="18"/>
              </w:rPr>
              <w:t xml:space="preserve">+4.00%</w:t>
            </w:r>
          </w:p>
        </w:tc>
        <w:tc>
          <w:tcPr>
            <w:tcW w:type="dxa" w:w="312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+0.200%  ← 5% × +4%</w:t>
            </w:r>
          </w:p>
        </w:tc>
      </w:tr>
      <w:tr>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1B2A4A"/>
                <w:sz w:val="18"/>
                <w:szCs w:val="18"/>
              </w:rPr>
              <w:t xml:space="preserve">XOM   (5% weight)</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8"/>
                <w:szCs w:val="18"/>
              </w:rPr>
              <w:t xml:space="preserve">0.00%</w:t>
            </w:r>
          </w:p>
        </w:tc>
        <w:tc>
          <w:tcPr>
            <w:tcW w:type="dxa" w:w="312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0.000%   ← no contribution</w:t>
            </w:r>
          </w:p>
        </w:tc>
      </w:tr>
      <w:tr>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Portfolio total</w:t>
            </w:r>
          </w:p>
        </w:tc>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w:t>
            </w:r>
          </w:p>
        </w:tc>
        <w:tc>
          <w:tcPr>
            <w:tcW w:type="dxa" w:w="312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7"/>
                <w:szCs w:val="17"/>
              </w:rPr>
              <w:t xml:space="preserve">+0.040%  = weighted sum</w:t>
            </w:r>
          </w:p>
        </w:tc>
      </w:tr>
    </w:tbl>
    <w:p>
      <w:pPr>
        <w:spacing w:after="0" w:before="80"/>
      </w:pPr>
    </w:p>
    <w:p>
      <w:r>
        <w:rPr>
          <w:rFonts w:ascii="Arial" w:cs="Arial" w:eastAsia="Arial" w:hAnsi="Arial"/>
          <w:color w:val="0A0A0A"/>
          <w:sz w:val="20"/>
          <w:szCs w:val="20"/>
        </w:rPr>
        <w:t xml:space="preserve">Same stock, same return, very different impact. Concentration is the mechanism that turns market moves into real P&amp;L.</w:t>
      </w:r>
    </w:p>
    <w:p>
      <w:pPr>
        <w:spacing w:after="0" w:before="140"/>
      </w:pPr>
    </w:p>
    <w:p>
      <w:pPr>
        <w:spacing w:after="0" w:before="200"/>
      </w:pPr>
    </w:p>
    <w:p>
      <w:pPr>
        <w:spacing w:after="60" w:before="0"/>
      </w:pPr>
      <w:r>
        <w:rPr>
          <w:rFonts w:ascii="Arial" w:cs="Arial" w:eastAsia="Arial" w:hAnsi="Arial"/>
          <w:b/>
          <w:bCs/>
          <w:color w:val="C8861A"/>
          <w:sz w:val="27"/>
          <w:szCs w:val="27"/>
        </w:rPr>
        <w:t xml:space="preserve">02  </w:t>
      </w:r>
      <w:r>
        <w:rPr>
          <w:rFonts w:ascii="Arial" w:cs="Arial" w:eastAsia="Arial" w:hAnsi="Arial"/>
          <w:b/>
          <w:bCs/>
          <w:color w:val="1B2A4A"/>
          <w:sz w:val="27"/>
          <w:szCs w:val="27"/>
        </w:rPr>
        <w:t xml:space="preserve">The Mathematics</w:t>
      </w:r>
    </w:p>
    <w:p>
      <w:pPr>
        <w:pBdr>
          <w:bottom w:val="single" w:color="2E5FA3" w:sz="8" w:space="1"/>
        </w:pBdr>
        <w:spacing w:after="120" w:before="0"/>
      </w:pPr>
    </w:p>
    <w:p>
      <w:pPr>
        <w:spacing w:after="0" w:before="80"/>
      </w:pPr>
    </w:p>
    <w:p>
      <w:pPr>
        <w:spacing w:after="0" w:before="100"/>
      </w:pPr>
    </w:p>
    <w:p>
      <w:pPr>
        <w:spacing w:after="60" w:before="0"/>
      </w:pPr>
      <w:r>
        <w:rPr>
          <w:rFonts w:ascii="Arial" w:cs="Arial" w:eastAsia="Arial" w:hAnsi="Arial"/>
          <w:b/>
          <w:bCs/>
          <w:color w:val="1A7A6E"/>
          <w:sz w:val="22"/>
          <w:szCs w:val="22"/>
        </w:rPr>
        <w:t xml:space="preserve">2.1  Daily portfolio return — weighted sum</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Rp,t = sum over all stocks i of:  wi * Ri,t</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where:  wi    = portfolio weight of stock i  (e.g. 0.06 = 6%)</w:t>
      </w:r>
    </w:p>
    <w:p>
      <w:pPr>
        <w:shd w:fill="1E1E2E" w:val="clear"/>
        <w:spacing w:after="0" w:before="0" w:line="295"/>
      </w:pPr>
      <w:r>
        <w:rPr>
          <w:rFonts w:ascii="Courier New" w:cs="Courier New" w:eastAsia="Courier New" w:hAnsi="Courier New"/>
          <w:color w:val="CDD6F4"/>
          <w:sz w:val="17"/>
          <w:szCs w:val="17"/>
        </w:rPr>
        <w:t xml:space="preserve">        Ri,t  = simple daily return of stock i on date t</w:t>
      </w:r>
    </w:p>
    <w:p>
      <w:pPr>
        <w:shd w:fill="1E1E2E" w:val="clear"/>
        <w:spacing w:after="0" w:before="0" w:line="295"/>
      </w:pPr>
      <w:r>
        <w:rPr>
          <w:rFonts w:ascii="Courier New" w:cs="Courier New" w:eastAsia="Courier New" w:hAnsi="Courier New"/>
          <w:color w:val="CDD6F4"/>
          <w:sz w:val="17"/>
          <w:szCs w:val="17"/>
        </w:rPr>
        <w:t xml:space="preserve">        sum of all wi = 1.0</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Example (3-stock mini portfolio):</w:t>
      </w:r>
    </w:p>
    <w:p>
      <w:pPr>
        <w:shd w:fill="1E1E2E" w:val="clear"/>
        <w:spacing w:after="0" w:before="0" w:line="295"/>
      </w:pPr>
      <w:r>
        <w:rPr>
          <w:rFonts w:ascii="Courier New" w:cs="Courier New" w:eastAsia="Courier New" w:hAnsi="Courier New"/>
          <w:color w:val="CDD6F4"/>
          <w:sz w:val="17"/>
          <w:szCs w:val="17"/>
        </w:rPr>
        <w:t xml:space="preserve">  AAPL: w=0.50, R=+2.0%  -&gt;  0.50 * 0.020 = +0.010</w:t>
      </w:r>
    </w:p>
    <w:p>
      <w:pPr>
        <w:shd w:fill="1E1E2E" w:val="clear"/>
        <w:spacing w:after="0" w:before="0" w:line="295"/>
      </w:pPr>
      <w:r>
        <w:rPr>
          <w:rFonts w:ascii="Courier New" w:cs="Courier New" w:eastAsia="Courier New" w:hAnsi="Courier New"/>
          <w:color w:val="CDD6F4"/>
          <w:sz w:val="17"/>
          <w:szCs w:val="17"/>
        </w:rPr>
        <w:t xml:space="preserve">  MSFT: w=0.30, R=-1.0%  -&gt;  0.30 * -0.010 = -0.003</w:t>
      </w:r>
    </w:p>
    <w:p>
      <w:pPr>
        <w:shd w:fill="1E1E2E" w:val="clear"/>
        <w:spacing w:after="0" w:before="0" w:line="295"/>
      </w:pPr>
      <w:r>
        <w:rPr>
          <w:rFonts w:ascii="Courier New" w:cs="Courier New" w:eastAsia="Courier New" w:hAnsi="Courier New"/>
          <w:color w:val="CDD6F4"/>
          <w:sz w:val="17"/>
          <w:szCs w:val="17"/>
        </w:rPr>
        <w:t xml:space="preserve">  NVDA: w=0.20, R=+3.5%  -&gt;  0.20 * 0.035 = +0.007</w:t>
      </w:r>
    </w:p>
    <w:p>
      <w:pPr>
        <w:shd w:fill="1E1E2E" w:val="clear"/>
        <w:spacing w:after="0" w:before="0" w:line="295"/>
      </w:pPr>
      <w:r>
        <w:rPr>
          <w:rFonts w:ascii="Courier New" w:cs="Courier New" w:eastAsia="Courier New" w:hAnsi="Courier New"/>
          <w:color w:val="CDD6F4"/>
          <w:sz w:val="17"/>
          <w:szCs w:val="17"/>
        </w:rPr>
        <w:t xml:space="preserve">  Rp = 0.010 - 0.003 + 0.007 = +0.014 = +1.40%</w:t>
      </w:r>
    </w:p>
    <w:p>
      <w:pPr>
        <w:shd w:fill="1E1E2E" w:val="clear"/>
        <w:spacing w:after="0" w:before="0"/>
      </w:pPr>
      <w:r>
        <w:rPr>
          <w:color w:val="1E1E2E"/>
          <w:sz w:val="8"/>
          <w:szCs w:val="8"/>
        </w:rPr>
        <w:t xml:space="preserve"> </w:t>
      </w:r>
    </w:p>
    <w:p>
      <w:pPr>
        <w:spacing w:after="0" w:before="100"/>
      </w:pPr>
    </w:p>
    <w:p>
      <w:pPr>
        <w:spacing w:after="0" w:before="100"/>
      </w:pPr>
    </w:p>
    <w:p>
      <w:pPr>
        <w:spacing w:after="60" w:before="0"/>
      </w:pPr>
      <w:r>
        <w:rPr>
          <w:rFonts w:ascii="Arial" w:cs="Arial" w:eastAsia="Arial" w:hAnsi="Arial"/>
          <w:b/>
          <w:bCs/>
          <w:color w:val="1A7A6E"/>
          <w:sz w:val="22"/>
          <w:szCs w:val="22"/>
        </w:rPr>
        <w:t xml:space="preserve">2.2  Cumulative value — compounding</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Start at V0 = 100  (index base)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V1 = V0 * (1 + Rp,1) = 100 * 1.014 = 101.40</w:t>
      </w:r>
    </w:p>
    <w:p>
      <w:pPr>
        <w:shd w:fill="1E1E2E" w:val="clear"/>
        <w:spacing w:after="0" w:before="0" w:line="295"/>
      </w:pPr>
      <w:r>
        <w:rPr>
          <w:rFonts w:ascii="Courier New" w:cs="Courier New" w:eastAsia="Courier New" w:hAnsi="Courier New"/>
          <w:color w:val="CDD6F4"/>
          <w:sz w:val="17"/>
          <w:szCs w:val="17"/>
        </w:rPr>
        <w:t xml:space="preserve">V2 = V1 * (1 + Rp,2) = 101.40 * 0.997 = 101.10</w:t>
      </w:r>
    </w:p>
    <w:p>
      <w:pPr>
        <w:shd w:fill="1E1E2E" w:val="clear"/>
        <w:spacing w:after="0" w:before="0" w:line="295"/>
      </w:pPr>
      <w:r>
        <w:rPr>
          <w:rFonts w:ascii="Courier New" w:cs="Courier New" w:eastAsia="Courier New" w:hAnsi="Courier New"/>
          <w:color w:val="CDD6F4"/>
          <w:sz w:val="17"/>
          <w:szCs w:val="17"/>
        </w:rPr>
        <w:t xml:space="preserve">V3 = V2 * (1 + Rp,3) = 101.10 * 1.021 = 103.22</w:t>
      </w:r>
    </w:p>
    <w:p>
      <w:pPr>
        <w:shd w:fill="1E1E2E" w:val="clear"/>
        <w:spacing w:after="0" w:before="0" w:line="295"/>
      </w:pPr>
      <w:r>
        <w:rPr>
          <w:rFonts w:ascii="Courier New" w:cs="Courier New" w:eastAsia="Courier New" w:hAnsi="Courier New"/>
          <w:color w:val="CDD6F4"/>
          <w:sz w:val="17"/>
          <w:szCs w:val="17"/>
        </w:rPr>
        <w:t xml:space="preserve">...</w:t>
      </w:r>
    </w:p>
    <w:p>
      <w:pPr>
        <w:shd w:fill="1E1E2E" w:val="clear"/>
        <w:spacing w:after="0" w:before="0" w:line="295"/>
      </w:pPr>
      <w:r>
        <w:rPr>
          <w:rFonts w:ascii="Courier New" w:cs="Courier New" w:eastAsia="Courier New" w:hAnsi="Courier New"/>
          <w:color w:val="CDD6F4"/>
          <w:sz w:val="17"/>
          <w:szCs w:val="17"/>
        </w:rPr>
        <w:t xml:space="preserve">Vt = V0 * (1+Rp,1) * (1+Rp,2) * ... * (1+Rp,t)</w:t>
      </w:r>
    </w:p>
    <w:p>
      <w:pPr>
        <w:shd w:fill="1E1E2E" w:val="clear"/>
        <w:spacing w:after="0" w:before="0" w:line="295"/>
      </w:pPr>
      <w:r>
        <w:rPr>
          <w:rFonts w:ascii="Courier New" w:cs="Courier New" w:eastAsia="Courier New" w:hAnsi="Courier New"/>
          <w:color w:val="CDD6F4"/>
          <w:sz w:val="17"/>
          <w:szCs w:val="17"/>
        </w:rPr>
        <w:t xml:space="preserve">   = V0 * cumprod(1 + Rp)</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This is geometrically correct compounding.</w:t>
      </w:r>
    </w:p>
    <w:p>
      <w:pPr>
        <w:shd w:fill="1E1E2E" w:val="clear"/>
        <w:spacing w:after="0" w:before="0" w:line="295"/>
      </w:pPr>
      <w:r>
        <w:rPr>
          <w:rFonts w:ascii="Courier New" w:cs="Courier New" w:eastAsia="Courier New" w:hAnsi="Courier New"/>
          <w:color w:val="CDD6F4"/>
          <w:sz w:val="17"/>
          <w:szCs w:val="17"/>
        </w:rPr>
        <w:t xml:space="preserve">Adding returns (V0 + sum(Rp)) would give the WRONG answer</w:t>
      </w:r>
    </w:p>
    <w:p>
      <w:pPr>
        <w:shd w:fill="1E1E2E" w:val="clear"/>
        <w:spacing w:after="0" w:before="0" w:line="295"/>
      </w:pPr>
      <w:r>
        <w:rPr>
          <w:rFonts w:ascii="Courier New" w:cs="Courier New" w:eastAsia="Courier New" w:hAnsi="Courier New"/>
          <w:color w:val="CDD6F4"/>
          <w:sz w:val="17"/>
          <w:szCs w:val="17"/>
        </w:rPr>
        <w:t xml:space="preserve">because it ignores the effect of prior gains/losses on future size.</w:t>
      </w:r>
    </w:p>
    <w:p>
      <w:pPr>
        <w:shd w:fill="1E1E2E" w:val="clear"/>
        <w:spacing w:after="0" w:before="0"/>
      </w:pPr>
      <w:r>
        <w:rPr>
          <w:color w:val="1E1E2E"/>
          <w:sz w:val="8"/>
          <w:szCs w:val="8"/>
        </w:rPr>
        <w:t xml:space="preserve"> </w:t>
      </w:r>
    </w:p>
    <w:p>
      <w:pPr>
        <w:spacing w:after="0" w:before="100"/>
      </w:pPr>
    </w:p>
    <w:p>
      <w:pPr>
        <w:spacing w:after="0" w:before="100"/>
      </w:pPr>
    </w:p>
    <w:p>
      <w:pPr>
        <w:spacing w:after="60" w:before="0"/>
      </w:pPr>
      <w:r>
        <w:rPr>
          <w:rFonts w:ascii="Arial" w:cs="Arial" w:eastAsia="Arial" w:hAnsi="Arial"/>
          <w:b/>
          <w:bCs/>
          <w:color w:val="C8861A"/>
          <w:sz w:val="22"/>
          <w:szCs w:val="22"/>
        </w:rPr>
        <w:t xml:space="preserve">2.3  Why simple returns (not log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7A6E"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Simple returns used here because...</w:t>
            </w:r>
          </w:p>
        </w:tc>
        <w:tc>
          <w:tcPr>
            <w:tcW w:type="dxa" w:w="4680"/>
            <w:tcBorders>
              <w:top w:val="single" w:color="D0D5DD" w:sz="1"/>
              <w:left w:val="single" w:color="D0D5DD" w:sz="1"/>
              <w:bottom w:val="single" w:color="D0D5DD" w:sz="1"/>
              <w:right w:val="single" w:color="D0D5DD" w:sz="1"/>
            </w:tcBorders>
            <w:shd w:fill="C0392B"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Log returns would be wrong because...</w:t>
            </w:r>
          </w:p>
        </w:tc>
      </w:tr>
      <w:tr>
        <w:tc>
          <w:tcPr>
            <w:tcW w:type="dxa" w:w="46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7"/>
                <w:szCs w:val="17"/>
              </w:rPr>
              <w:t xml:space="preserve">Portfolio return = weighted sum of simple returns (exact)</w:t>
            </w:r>
          </w:p>
        </w:tc>
        <w:tc>
          <w:tcPr>
            <w:tcW w:type="dxa" w:w="4680"/>
            <w:tcBorders>
              <w:top w:val="single" w:color="D0D5DD" w:sz="1"/>
              <w:left w:val="single" w:color="D0D5DD" w:sz="1"/>
              <w:bottom w:val="single" w:color="D0D5DD" w:sz="1"/>
              <w:right w:val="single" w:color="D0D5DD" w:sz="1"/>
            </w:tcBorders>
            <w:shd w:fill="FAE5E5" w:val="clear"/>
            <w:tcMar>
              <w:top w:type="dxa" w:w="85"/>
              <w:left w:type="dxa" w:w="120"/>
              <w:bottom w:type="dxa" w:w="85"/>
              <w:right w:type="dxa" w:w="120"/>
            </w:tcMar>
          </w:tcPr>
          <w:p>
            <w:pPr>
              <w:jc w:val="left"/>
            </w:pPr>
            <w:r>
              <w:rPr>
                <w:rFonts w:ascii="Arial" w:cs="Arial" w:eastAsia="Arial" w:hAnsi="Arial"/>
                <w:b w:val="false"/>
                <w:bCs w:val="false"/>
                <w:i w:val="false"/>
                <w:iCs w:val="false"/>
                <w:color w:val="C0392B"/>
                <w:sz w:val="17"/>
                <w:szCs w:val="17"/>
              </w:rPr>
              <w:t xml:space="preserve">Weighted sum of log returns ≠ log of portfolio return (approximation only)</w:t>
            </w:r>
          </w:p>
        </w:tc>
      </w:tr>
      <w:tr>
        <w:tc>
          <w:tcPr>
            <w:tcW w:type="dxa" w:w="46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7"/>
                <w:szCs w:val="17"/>
              </w:rPr>
              <w:t xml:space="preserve">Compounding via cumprod(1 + Rp) is mathematically exact</w:t>
            </w:r>
          </w:p>
        </w:tc>
        <w:tc>
          <w:tcPr>
            <w:tcW w:type="dxa" w:w="468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C0392B"/>
                <w:sz w:val="17"/>
                <w:szCs w:val="17"/>
              </w:rPr>
              <w:t xml:space="preserve">sum(log returns) gives log of product — works for single stock, not portfolio</w:t>
            </w:r>
          </w:p>
        </w:tc>
      </w:tr>
      <w:tr>
        <w:tc>
          <w:tcPr>
            <w:tcW w:type="dxa" w:w="4680"/>
            <w:tcBorders>
              <w:top w:val="single" w:color="D0D5DD" w:sz="1"/>
              <w:left w:val="single" w:color="D0D5DD" w:sz="1"/>
              <w:bottom w:val="single" w:color="D0D5DD" w:sz="1"/>
              <w:right w:val="single" w:color="D0D5DD" w:sz="1"/>
            </w:tcBorders>
            <w:shd w:fill="D4EDE9" w:val="clear"/>
            <w:tcMar>
              <w:top w:type="dxa" w:w="85"/>
              <w:left w:type="dxa" w:w="120"/>
              <w:bottom w:type="dxa" w:w="85"/>
              <w:right w:type="dxa" w:w="120"/>
            </w:tcMar>
          </w:tcPr>
          <w:p>
            <w:pPr>
              <w:jc w:val="left"/>
            </w:pPr>
            <w:r>
              <w:rPr>
                <w:rFonts w:ascii="Arial" w:cs="Arial" w:eastAsia="Arial" w:hAnsi="Arial"/>
                <w:b w:val="false"/>
                <w:bCs w:val="false"/>
                <w:i w:val="false"/>
                <w:iCs w:val="false"/>
                <w:color w:val="1A7A6E"/>
                <w:sz w:val="17"/>
                <w:szCs w:val="17"/>
              </w:rPr>
              <w:t xml:space="preserve">Power BI charts show simple return % — intuitive for analysts</w:t>
            </w:r>
          </w:p>
        </w:tc>
        <w:tc>
          <w:tcPr>
            <w:tcW w:type="dxa" w:w="4680"/>
            <w:tcBorders>
              <w:top w:val="single" w:color="D0D5DD" w:sz="1"/>
              <w:left w:val="single" w:color="D0D5DD" w:sz="1"/>
              <w:bottom w:val="single" w:color="D0D5DD" w:sz="1"/>
              <w:right w:val="single" w:color="D0D5DD" w:sz="1"/>
            </w:tcBorders>
            <w:shd w:fill="FAE5E5" w:val="clear"/>
            <w:tcMar>
              <w:top w:type="dxa" w:w="85"/>
              <w:left w:type="dxa" w:w="120"/>
              <w:bottom w:type="dxa" w:w="85"/>
              <w:right w:type="dxa" w:w="120"/>
            </w:tcMar>
          </w:tcPr>
          <w:p>
            <w:pPr>
              <w:jc w:val="left"/>
            </w:pPr>
            <w:r>
              <w:rPr>
                <w:rFonts w:ascii="Arial" w:cs="Arial" w:eastAsia="Arial" w:hAnsi="Arial"/>
                <w:b w:val="false"/>
                <w:bCs w:val="false"/>
                <w:i w:val="false"/>
                <w:iCs w:val="false"/>
                <w:color w:val="C0392B"/>
                <w:sz w:val="17"/>
                <w:szCs w:val="17"/>
              </w:rPr>
              <w:t xml:space="preserve">Log return % is less intuitive to non-quant stakeholders</w:t>
            </w:r>
          </w:p>
        </w:tc>
      </w:tr>
    </w:tbl>
    <w:p>
      <w:pPr>
        <w:spacing w:after="0" w:before="140"/>
      </w:pPr>
    </w:p>
    <w:p>
      <w:pPr>
        <w:spacing w:after="0" w:before="200"/>
      </w:pPr>
    </w:p>
    <w:p>
      <w:pPr>
        <w:spacing w:after="60" w:before="0"/>
      </w:pPr>
      <w:r>
        <w:rPr>
          <w:rFonts w:ascii="Arial" w:cs="Arial" w:eastAsia="Arial" w:hAnsi="Arial"/>
          <w:b/>
          <w:bCs/>
          <w:color w:val="C8861A"/>
          <w:sz w:val="27"/>
          <w:szCs w:val="27"/>
        </w:rPr>
        <w:t xml:space="preserve">03  </w:t>
      </w:r>
      <w:r>
        <w:rPr>
          <w:rFonts w:ascii="Arial" w:cs="Arial" w:eastAsia="Arial" w:hAnsi="Arial"/>
          <w:b/>
          <w:bCs/>
          <w:color w:val="1B2A4A"/>
          <w:sz w:val="27"/>
          <w:szCs w:val="27"/>
        </w:rPr>
        <w:t xml:space="preserve">Implementation — pivot + dot product</w:t>
      </w:r>
    </w:p>
    <w:p>
      <w:pPr>
        <w:pBdr>
          <w:bottom w:val="single" w:color="2E5FA3" w:sz="8" w:space="1"/>
        </w:pBdr>
        <w:spacing w:after="120" w:before="0"/>
      </w:pPr>
    </w:p>
    <w:p>
      <w:pPr>
        <w:spacing w:after="0" w:before="80"/>
      </w:pPr>
    </w:p>
    <w:p>
      <w:pPr>
        <w:spacing w:after="0" w:before="100"/>
      </w:pPr>
    </w:p>
    <w:p>
      <w:pPr>
        <w:spacing w:after="60" w:before="0"/>
      </w:pPr>
      <w:r>
        <w:rPr>
          <w:rFonts w:ascii="Arial" w:cs="Arial" w:eastAsia="Arial" w:hAnsi="Arial"/>
          <w:b/>
          <w:bCs/>
          <w:color w:val="1A7A6E"/>
          <w:sz w:val="22"/>
          <w:szCs w:val="22"/>
        </w:rPr>
        <w:t xml:space="preserve">3.1  Pivot the returns table</w:t>
      </w:r>
    </w:p>
    <w:p>
      <w:pPr>
        <w:spacing w:after="80" w:before="0"/>
      </w:pPr>
      <w:r>
        <w:rPr>
          <w:rFonts w:ascii="Arial" w:cs="Arial" w:eastAsia="Arial" w:hAnsi="Arial"/>
          <w:color w:val="0A0A0A"/>
          <w:sz w:val="19"/>
          <w:szCs w:val="19"/>
        </w:rPr>
        <w:t xml:space="preserve">fact_return is stored in long form (one row per stock per date). For the weighted sum we need wide form (one row per date, one column per stock) so we can multiply the whole matrix by the weight vector in one operation.</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 Long form (from fact_return):</w:t>
      </w:r>
    </w:p>
    <w:p>
      <w:pPr>
        <w:shd w:fill="1E1E2E" w:val="clear"/>
        <w:spacing w:after="0" w:before="0" w:line="295"/>
      </w:pPr>
      <w:r>
        <w:rPr>
          <w:rFonts w:ascii="Courier New" w:cs="Courier New" w:eastAsia="Courier New" w:hAnsi="Courier New"/>
          <w:color w:val="CDD6F4"/>
          <w:sz w:val="17"/>
          <w:szCs w:val="17"/>
        </w:rPr>
        <w:t xml:space="preserve">#  stock_id  date        daily_return</w:t>
      </w:r>
    </w:p>
    <w:p>
      <w:pPr>
        <w:shd w:fill="1E1E2E" w:val="clear"/>
        <w:spacing w:after="0" w:before="0" w:line="295"/>
      </w:pPr>
      <w:r>
        <w:rPr>
          <w:rFonts w:ascii="Courier New" w:cs="Courier New" w:eastAsia="Courier New" w:hAnsi="Courier New"/>
          <w:color w:val="CDD6F4"/>
          <w:sz w:val="17"/>
          <w:szCs w:val="17"/>
        </w:rPr>
        <w:t xml:space="preserve">#  1         2024-01-02   0.011</w:t>
      </w:r>
    </w:p>
    <w:p>
      <w:pPr>
        <w:shd w:fill="1E1E2E" w:val="clear"/>
        <w:spacing w:after="0" w:before="0" w:line="295"/>
      </w:pPr>
      <w:r>
        <w:rPr>
          <w:rFonts w:ascii="Courier New" w:cs="Courier New" w:eastAsia="Courier New" w:hAnsi="Courier New"/>
          <w:color w:val="CDD6F4"/>
          <w:sz w:val="17"/>
          <w:szCs w:val="17"/>
        </w:rPr>
        <w:t xml:space="preserve">#  2         2024-01-02  -0.004</w:t>
      </w:r>
    </w:p>
    <w:p>
      <w:pPr>
        <w:shd w:fill="1E1E2E" w:val="clear"/>
        <w:spacing w:after="0" w:before="0" w:line="295"/>
      </w:pPr>
      <w:r>
        <w:rPr>
          <w:rFonts w:ascii="Courier New" w:cs="Courier New" w:eastAsia="Courier New" w:hAnsi="Courier New"/>
          <w:color w:val="CDD6F4"/>
          <w:sz w:val="17"/>
          <w:szCs w:val="17"/>
        </w:rPr>
        <w:t xml:space="preserve">#  1         2024-01-03   0.003</w:t>
      </w:r>
    </w:p>
    <w:p>
      <w:pPr>
        <w:shd w:fill="1E1E2E" w:val="clear"/>
        <w:spacing w:after="0" w:before="0" w:line="295"/>
      </w:pPr>
      <w:r>
        <w:rPr>
          <w:rFonts w:ascii="Courier New" w:cs="Courier New" w:eastAsia="Courier New" w:hAnsi="Courier New"/>
          <w:color w:val="CDD6F4"/>
          <w:sz w:val="17"/>
          <w:szCs w:val="17"/>
        </w:rPr>
        <w:t xml:space="preserve">#  2         2024-01-03   0.009</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Wide form (after pivot_table):</w:t>
      </w:r>
    </w:p>
    <w:p>
      <w:pPr>
        <w:shd w:fill="1E1E2E" w:val="clear"/>
        <w:spacing w:after="0" w:before="0" w:line="295"/>
      </w:pPr>
      <w:r>
        <w:rPr>
          <w:rFonts w:ascii="Courier New" w:cs="Courier New" w:eastAsia="Courier New" w:hAnsi="Courier New"/>
          <w:color w:val="CDD6F4"/>
          <w:sz w:val="17"/>
          <w:szCs w:val="17"/>
        </w:rPr>
        <w:t xml:space="preserve">#  date        stock_id_1   stock_id_2</w:t>
      </w:r>
    </w:p>
    <w:p>
      <w:pPr>
        <w:shd w:fill="1E1E2E" w:val="clear"/>
        <w:spacing w:after="0" w:before="0" w:line="295"/>
      </w:pPr>
      <w:r>
        <w:rPr>
          <w:rFonts w:ascii="Courier New" w:cs="Courier New" w:eastAsia="Courier New" w:hAnsi="Courier New"/>
          <w:color w:val="CDD6F4"/>
          <w:sz w:val="17"/>
          <w:szCs w:val="17"/>
        </w:rPr>
        <w:t xml:space="preserve">#  2024-01-02   0.011       -0.004</w:t>
      </w:r>
    </w:p>
    <w:p>
      <w:pPr>
        <w:shd w:fill="1E1E2E" w:val="clear"/>
        <w:spacing w:after="0" w:before="0" w:line="295"/>
      </w:pPr>
      <w:r>
        <w:rPr>
          <w:rFonts w:ascii="Courier New" w:cs="Courier New" w:eastAsia="Courier New" w:hAnsi="Courier New"/>
          <w:color w:val="CDD6F4"/>
          <w:sz w:val="17"/>
          <w:szCs w:val="17"/>
        </w:rPr>
        <w:t xml:space="preserve">#  2024-01-03   0.003        0.009</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wide = df.pivot_table(</w:t>
      </w:r>
    </w:p>
    <w:p>
      <w:pPr>
        <w:shd w:fill="1E1E2E" w:val="clear"/>
        <w:spacing w:after="0" w:before="0" w:line="295"/>
      </w:pPr>
      <w:r>
        <w:rPr>
          <w:rFonts w:ascii="Courier New" w:cs="Courier New" w:eastAsia="Courier New" w:hAnsi="Courier New"/>
          <w:color w:val="CDD6F4"/>
          <w:sz w:val="17"/>
          <w:szCs w:val="17"/>
        </w:rPr>
        <w:t xml:space="preserve">    index   = 'date',</w:t>
      </w:r>
    </w:p>
    <w:p>
      <w:pPr>
        <w:shd w:fill="1E1E2E" w:val="clear"/>
        <w:spacing w:after="0" w:before="0" w:line="295"/>
      </w:pPr>
      <w:r>
        <w:rPr>
          <w:rFonts w:ascii="Courier New" w:cs="Courier New" w:eastAsia="Courier New" w:hAnsi="Courier New"/>
          <w:color w:val="CDD6F4"/>
          <w:sz w:val="17"/>
          <w:szCs w:val="17"/>
        </w:rPr>
        <w:t xml:space="preserve">    columns = 'stock_id',</w:t>
      </w:r>
    </w:p>
    <w:p>
      <w:pPr>
        <w:shd w:fill="1E1E2E" w:val="clear"/>
        <w:spacing w:after="0" w:before="0" w:line="295"/>
      </w:pPr>
      <w:r>
        <w:rPr>
          <w:rFonts w:ascii="Courier New" w:cs="Courier New" w:eastAsia="Courier New" w:hAnsi="Courier New"/>
          <w:color w:val="CDD6F4"/>
          <w:sz w:val="17"/>
          <w:szCs w:val="17"/>
        </w:rPr>
        <w:t xml:space="preserve">    values  = 'daily_return',</w:t>
      </w:r>
    </w:p>
    <w:p>
      <w:pPr>
        <w:shd w:fill="1E1E2E" w:val="clear"/>
        <w:spacing w:after="0" w:before="0" w:line="295"/>
      </w:pPr>
      <w:r>
        <w:rPr>
          <w:rFonts w:ascii="Courier New" w:cs="Courier New" w:eastAsia="Courier New" w:hAnsi="Courier New"/>
          <w:color w:val="CDD6F4"/>
          <w:sz w:val="17"/>
          <w:szCs w:val="17"/>
        </w:rPr>
        <w:t xml:space="preserve">    aggfunc = 'first',</w:t>
      </w:r>
    </w:p>
    <w:p>
      <w:pPr>
        <w:shd w:fill="1E1E2E" w:val="clear"/>
        <w:spacing w:after="0" w:before="0" w:line="295"/>
      </w:pPr>
      <w:r>
        <w:rPr>
          <w:rFonts w:ascii="Courier New" w:cs="Courier New" w:eastAsia="Courier New" w:hAnsi="Courier New"/>
          <w:color w:val="CDD6F4"/>
          <w:sz w:val="17"/>
          <w:szCs w:val="17"/>
        </w:rPr>
        <w:t xml:space="preserve">)</w:t>
      </w:r>
    </w:p>
    <w:p>
      <w:pPr>
        <w:shd w:fill="1E1E2E" w:val="clear"/>
        <w:spacing w:after="0" w:before="0"/>
      </w:pPr>
      <w:r>
        <w:rPr>
          <w:color w:val="1E1E2E"/>
          <w:sz w:val="8"/>
          <w:szCs w:val="8"/>
        </w:rPr>
        <w:t xml:space="preserve"> </w:t>
      </w:r>
    </w:p>
    <w:p>
      <w:pPr>
        <w:spacing w:after="0" w:before="100"/>
      </w:pPr>
    </w:p>
    <w:p>
      <w:pPr>
        <w:spacing w:after="0" w:before="100"/>
      </w:pPr>
    </w:p>
    <w:p>
      <w:pPr>
        <w:spacing w:after="60" w:before="0"/>
      </w:pPr>
      <w:r>
        <w:rPr>
          <w:rFonts w:ascii="Arial" w:cs="Arial" w:eastAsia="Arial" w:hAnsi="Arial"/>
          <w:b/>
          <w:bCs/>
          <w:color w:val="1A7A6E"/>
          <w:sz w:val="22"/>
          <w:szCs w:val="22"/>
        </w:rPr>
        <w:t xml:space="preserve">3.2  Matrix multiply for the weighted sum</w:t>
      </w:r>
    </w:p>
    <w:p>
      <w:pPr>
        <w:spacing w:after="80" w:before="0"/>
      </w:pPr>
      <w:r>
        <w:rPr>
          <w:rFonts w:ascii="Arial" w:cs="Arial" w:eastAsia="Arial" w:hAnsi="Arial"/>
          <w:color w:val="0A0A0A"/>
          <w:sz w:val="19"/>
          <w:szCs w:val="19"/>
        </w:rPr>
        <w:t xml:space="preserve">The @ operator (numpy matrix multiply) applies the weights to every date simultaneously in a single vectorised operation. No Python loop over dates or stocks.</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 R: shape (N_dates, N_stocks) — wide returns matrix</w:t>
      </w:r>
    </w:p>
    <w:p>
      <w:pPr>
        <w:shd w:fill="1E1E2E" w:val="clear"/>
        <w:spacing w:after="0" w:before="0" w:line="295"/>
      </w:pPr>
      <w:r>
        <w:rPr>
          <w:rFonts w:ascii="Courier New" w:cs="Courier New" w:eastAsia="Courier New" w:hAnsi="Courier New"/>
          <w:color w:val="CDD6F4"/>
          <w:sz w:val="17"/>
          <w:szCs w:val="17"/>
        </w:rPr>
        <w:t xml:space="preserve"># w: shape (N_stocks,)         — weight vector</w:t>
      </w:r>
    </w:p>
    <w:p>
      <w:pPr>
        <w:shd w:fill="1E1E2E" w:val="clear"/>
        <w:spacing w:after="0" w:before="0" w:line="295"/>
      </w:pPr>
      <w:r>
        <w:rPr>
          <w:rFonts w:ascii="Courier New" w:cs="Courier New" w:eastAsia="Courier New" w:hAnsi="Courier New"/>
          <w:color w:val="CDD6F4"/>
          <w:sz w:val="17"/>
          <w:szCs w:val="17"/>
        </w:rPr>
        <w:t xml:space="preserve">#</w:t>
      </w:r>
    </w:p>
    <w:p>
      <w:pPr>
        <w:shd w:fill="1E1E2E" w:val="clear"/>
        <w:spacing w:after="0" w:before="0" w:line="295"/>
      </w:pPr>
      <w:r>
        <w:rPr>
          <w:rFonts w:ascii="Courier New" w:cs="Courier New" w:eastAsia="Courier New" w:hAnsi="Courier New"/>
          <w:color w:val="CDD6F4"/>
          <w:sz w:val="17"/>
          <w:szCs w:val="17"/>
        </w:rPr>
        <w:t xml:space="preserve"># R @ w: dot product of each date's return row with weight vector</w:t>
      </w:r>
    </w:p>
    <w:p>
      <w:pPr>
        <w:shd w:fill="1E1E2E" w:val="clear"/>
        <w:spacing w:after="0" w:before="0" w:line="295"/>
      </w:pPr>
      <w:r>
        <w:rPr>
          <w:rFonts w:ascii="Courier New" w:cs="Courier New" w:eastAsia="Courier New" w:hAnsi="Courier New"/>
          <w:color w:val="CDD6F4"/>
          <w:sz w:val="17"/>
          <w:szCs w:val="17"/>
        </w:rPr>
        <w:t xml:space="preserve"># Result: shape (N_dates,) — one portfolio return per date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R = returns_wide[common_stocks].fillna(0.0)   # NaN -&gt; 0</w:t>
      </w:r>
    </w:p>
    <w:p>
      <w:pPr>
        <w:shd w:fill="1E1E2E" w:val="clear"/>
        <w:spacing w:after="0" w:before="0" w:line="295"/>
      </w:pPr>
      <w:r>
        <w:rPr>
          <w:rFonts w:ascii="Courier New" w:cs="Courier New" w:eastAsia="Courier New" w:hAnsi="Courier New"/>
          <w:color w:val="CDD6F4"/>
          <w:sz w:val="17"/>
          <w:szCs w:val="17"/>
        </w:rPr>
        <w:t xml:space="preserve">w = weights.loc[common_stocks]                # aligned</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portfolio_return = pd.Series(</w:t>
      </w:r>
    </w:p>
    <w:p>
      <w:pPr>
        <w:shd w:fill="1E1E2E" w:val="clear"/>
        <w:spacing w:after="0" w:before="0" w:line="295"/>
      </w:pPr>
      <w:r>
        <w:rPr>
          <w:rFonts w:ascii="Courier New" w:cs="Courier New" w:eastAsia="Courier New" w:hAnsi="Courier New"/>
          <w:color w:val="CDD6F4"/>
          <w:sz w:val="17"/>
          <w:szCs w:val="17"/>
        </w:rPr>
        <w:t xml:space="preserve">    R.values @ w.values,                      # (N,M) @ (M,) -&gt; (N,)</w:t>
      </w:r>
    </w:p>
    <w:p>
      <w:pPr>
        <w:shd w:fill="1E1E2E" w:val="clear"/>
        <w:spacing w:after="0" w:before="0" w:line="295"/>
      </w:pPr>
      <w:r>
        <w:rPr>
          <w:rFonts w:ascii="Courier New" w:cs="Courier New" w:eastAsia="Courier New" w:hAnsi="Courier New"/>
          <w:color w:val="CDD6F4"/>
          <w:sz w:val="17"/>
          <w:szCs w:val="17"/>
        </w:rPr>
        <w:t xml:space="preserve">    index = R.index,</w:t>
      </w:r>
    </w:p>
    <w:p>
      <w:pPr>
        <w:shd w:fill="1E1E2E" w:val="clear"/>
        <w:spacing w:after="0" w:before="0" w:line="295"/>
      </w:pPr>
      <w:r>
        <w:rPr>
          <w:rFonts w:ascii="Courier New" w:cs="Courier New" w:eastAsia="Courier New" w:hAnsi="Courier New"/>
          <w:color w:val="CDD6F4"/>
          <w:sz w:val="17"/>
          <w:szCs w:val="17"/>
        </w:rPr>
        <w:t xml:space="preserv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Equivalent (but slower) loop version for clarity:</w:t>
      </w:r>
    </w:p>
    <w:p>
      <w:pPr>
        <w:shd w:fill="1E1E2E" w:val="clear"/>
        <w:spacing w:after="0" w:before="0" w:line="295"/>
      </w:pPr>
      <w:r>
        <w:rPr>
          <w:rFonts w:ascii="Courier New" w:cs="Courier New" w:eastAsia="Courier New" w:hAnsi="Courier New"/>
          <w:color w:val="CDD6F4"/>
          <w:sz w:val="17"/>
          <w:szCs w:val="17"/>
        </w:rPr>
        <w:t xml:space="preserve"># portfolio_return = (R * w).sum(axis=1)</w:t>
      </w:r>
    </w:p>
    <w:p>
      <w:pPr>
        <w:shd w:fill="1E1E2E" w:val="clear"/>
        <w:spacing w:after="0" w:before="0" w:line="295"/>
      </w:pPr>
      <w:r>
        <w:rPr>
          <w:rFonts w:ascii="Courier New" w:cs="Courier New" w:eastAsia="Courier New" w:hAnsi="Courier New"/>
          <w:color w:val="CDD6F4"/>
          <w:sz w:val="17"/>
          <w:szCs w:val="17"/>
        </w:rPr>
        <w:t xml:space="preserve"># Both are correct; @ is faster for large matrices.</w:t>
      </w:r>
    </w:p>
    <w:p>
      <w:pPr>
        <w:shd w:fill="1E1E2E" w:val="clear"/>
        <w:spacing w:after="0" w:before="0"/>
      </w:pPr>
      <w:r>
        <w:rPr>
          <w:color w:val="1E1E2E"/>
          <w:sz w:val="8"/>
          <w:szCs w:val="8"/>
        </w:rPr>
        <w:t xml:space="preserve"> </w:t>
      </w:r>
    </w:p>
    <w:p>
      <w:pPr>
        <w:spacing w:after="0" w:before="100"/>
      </w:pPr>
    </w:p>
    <w:p>
      <w:pPr>
        <w:spacing w:after="0" w:before="100"/>
      </w:pPr>
    </w:p>
    <w:p>
      <w:pPr>
        <w:spacing w:after="60" w:before="0"/>
      </w:pPr>
      <w:r>
        <w:rPr>
          <w:rFonts w:ascii="Arial" w:cs="Arial" w:eastAsia="Arial" w:hAnsi="Arial"/>
          <w:b/>
          <w:bCs/>
          <w:color w:val="1A7A6E"/>
          <w:sz w:val="22"/>
          <w:szCs w:val="22"/>
        </w:rPr>
        <w:t xml:space="preserve">3.3  Cumulative value via cumprod</w:t>
      </w: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 (1 + Rp) converts each daily return to a growth factor</w:t>
      </w:r>
    </w:p>
    <w:p>
      <w:pPr>
        <w:shd w:fill="1E1E2E" w:val="clear"/>
        <w:spacing w:after="0" w:before="0" w:line="295"/>
      </w:pPr>
      <w:r>
        <w:rPr>
          <w:rFonts w:ascii="Courier New" w:cs="Courier New" w:eastAsia="Courier New" w:hAnsi="Courier New"/>
          <w:color w:val="CDD6F4"/>
          <w:sz w:val="17"/>
          <w:szCs w:val="17"/>
        </w:rPr>
        <w:t xml:space="preserve"># 1.014 = grew 1.4% today</w:t>
      </w:r>
    </w:p>
    <w:p>
      <w:pPr>
        <w:shd w:fill="1E1E2E" w:val="clear"/>
        <w:spacing w:after="0" w:before="0" w:line="295"/>
      </w:pPr>
      <w:r>
        <w:rPr>
          <w:rFonts w:ascii="Courier New" w:cs="Courier New" w:eastAsia="Courier New" w:hAnsi="Courier New"/>
          <w:color w:val="CDD6F4"/>
          <w:sz w:val="17"/>
          <w:szCs w:val="17"/>
        </w:rPr>
        <w:t xml:space="preserve"># 0.991 = fell 0.9% today</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cumulative_value = (1 + portfolio_return).cumprod() * initial_value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cumprod at row t = product of all growth factors from row 0 to t</w:t>
      </w:r>
    </w:p>
    <w:p>
      <w:pPr>
        <w:shd w:fill="1E1E2E" w:val="clear"/>
        <w:spacing w:after="0" w:before="0" w:line="295"/>
      </w:pPr>
      <w:r>
        <w:rPr>
          <w:rFonts w:ascii="Courier New" w:cs="Courier New" w:eastAsia="Courier New" w:hAnsi="Courier New"/>
          <w:color w:val="CDD6F4"/>
          <w:sz w:val="17"/>
          <w:szCs w:val="17"/>
        </w:rPr>
        <w:t xml:space="preserve"># Multiplying by initial_value (100) gives the index level.</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Example:</w:t>
      </w:r>
    </w:p>
    <w:p>
      <w:pPr>
        <w:shd w:fill="1E1E2E" w:val="clear"/>
        <w:spacing w:after="0" w:before="0" w:line="295"/>
      </w:pPr>
      <w:r>
        <w:rPr>
          <w:rFonts w:ascii="Courier New" w:cs="Courier New" w:eastAsia="Courier New" w:hAnsi="Courier New"/>
          <w:color w:val="CDD6F4"/>
          <w:sz w:val="17"/>
          <w:szCs w:val="17"/>
        </w:rPr>
        <w:t xml:space="preserve"># day 1: (1 + 0.014) = 1.014  cumprod = 1.014  value = 101.40</w:t>
      </w:r>
    </w:p>
    <w:p>
      <w:pPr>
        <w:shd w:fill="1E1E2E" w:val="clear"/>
        <w:spacing w:after="0" w:before="0" w:line="295"/>
      </w:pPr>
      <w:r>
        <w:rPr>
          <w:rFonts w:ascii="Courier New" w:cs="Courier New" w:eastAsia="Courier New" w:hAnsi="Courier New"/>
          <w:color w:val="CDD6F4"/>
          <w:sz w:val="17"/>
          <w:szCs w:val="17"/>
        </w:rPr>
        <w:t xml:space="preserve"># day 2: (1 - 0.003) = 0.997  cumprod = 1.011  value = 101.10</w:t>
      </w:r>
    </w:p>
    <w:p>
      <w:pPr>
        <w:shd w:fill="1E1E2E" w:val="clear"/>
        <w:spacing w:after="0" w:before="0" w:line="295"/>
      </w:pPr>
      <w:r>
        <w:rPr>
          <w:rFonts w:ascii="Courier New" w:cs="Courier New" w:eastAsia="Courier New" w:hAnsi="Courier New"/>
          <w:color w:val="CDD6F4"/>
          <w:sz w:val="17"/>
          <w:szCs w:val="17"/>
        </w:rPr>
        <w:t xml:space="preserve"># day 3: (1 + 0.021) = 1.021  cumprod = 1.032  value = 103.22</w:t>
      </w:r>
    </w:p>
    <w:p>
      <w:pPr>
        <w:shd w:fill="1E1E2E" w:val="clear"/>
        <w:spacing w:after="0" w:before="0"/>
      </w:pPr>
      <w:r>
        <w:rPr>
          <w:color w:val="1E1E2E"/>
          <w:sz w:val="8"/>
          <w:szCs w:val="8"/>
        </w:rPr>
        <w:t xml:space="preserve"> </w:t>
      </w:r>
    </w:p>
    <w:p>
      <w:pPr>
        <w:spacing w:after="0" w:before="100"/>
      </w:pPr>
    </w:p>
    <w:p>
      <w:pPr>
        <w:spacing w:after="0" w:before="100"/>
      </w:pPr>
    </w:p>
    <w:p>
      <w:pPr>
        <w:spacing w:after="60" w:before="0"/>
      </w:pPr>
      <w:r>
        <w:rPr>
          <w:rFonts w:ascii="Arial" w:cs="Arial" w:eastAsia="Arial" w:hAnsi="Arial"/>
          <w:b/>
          <w:bCs/>
          <w:color w:val="C8861A"/>
          <w:sz w:val="22"/>
          <w:szCs w:val="22"/>
        </w:rPr>
        <w:t xml:space="preserve">3.4  NaN handling — fillna(0)</w:t>
      </w:r>
    </w:p>
    <w:p>
      <w:pPr>
        <w:spacing w:after="0" w:before="0"/>
      </w:pPr>
      <w:r>
        <w:rPr>
          <w:rFonts w:ascii="Arial" w:cs="Arial" w:eastAsia="Arial" w:hAnsi="Arial"/>
          <w:color w:val="0A0A0A"/>
          <w:sz w:val="19"/>
          <w:szCs w:val="19"/>
        </w:rPr>
        <w:t xml:space="preserve">If a stock has no return row for a given date (e.g. it was suspended, or was newly listed and data starts mid-period), its contribution to the portfolio return is treated as 0% (flat) for that day. The alternative — propagating NaN — would corrupt the entire portfolio series for that date.</w:t>
      </w:r>
    </w:p>
    <w:p>
      <w:pPr>
        <w:spacing w:after="0" w:before="140"/>
      </w:pPr>
    </w:p>
    <w:p>
      <w:pPr>
        <w:spacing w:after="0" w:before="200"/>
      </w:pPr>
    </w:p>
    <w:p>
      <w:pPr>
        <w:spacing w:after="60" w:before="0"/>
      </w:pPr>
      <w:r>
        <w:rPr>
          <w:rFonts w:ascii="Arial" w:cs="Arial" w:eastAsia="Arial" w:hAnsi="Arial"/>
          <w:b/>
          <w:bCs/>
          <w:color w:val="C8861A"/>
          <w:sz w:val="27"/>
          <w:szCs w:val="27"/>
        </w:rPr>
        <w:t xml:space="preserve">04  </w:t>
      </w:r>
      <w:r>
        <w:rPr>
          <w:rFonts w:ascii="Arial" w:cs="Arial" w:eastAsia="Arial" w:hAnsi="Arial"/>
          <w:b/>
          <w:bCs/>
          <w:color w:val="1B2A4A"/>
          <w:sz w:val="27"/>
          <w:szCs w:val="27"/>
        </w:rPr>
        <w:t xml:space="preserve">Performance Metrics in the Tear-Sheet</w:t>
      </w:r>
    </w:p>
    <w:p>
      <w:pPr>
        <w:pBdr>
          <w:bottom w:val="single" w:color="2E5FA3" w:sz="8" w:space="1"/>
        </w:pBdr>
        <w:spacing w:after="12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Metric</w:t>
            </w:r>
          </w:p>
        </w:tc>
        <w:tc>
          <w:tcPr>
            <w:tcW w:type="dxa" w:w="351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Formula</w:t>
            </w:r>
          </w:p>
        </w:tc>
        <w:tc>
          <w:tcPr>
            <w:tcW w:type="dxa" w:w="3510"/>
            <w:tcBorders>
              <w:top w:val="single" w:color="D0D5DD" w:sz="1"/>
              <w:left w:val="single" w:color="D0D5DD" w:sz="1"/>
              <w:bottom w:val="single" w:color="D0D5DD" w:sz="1"/>
              <w:right w:val="single" w:color="D0D5DD" w:sz="1"/>
            </w:tcBorders>
            <w:shd w:fill="1B2A4A" w:val="clear"/>
            <w:tcMar>
              <w:top w:type="dxa" w:w="85"/>
              <w:left w:type="dxa" w:w="120"/>
              <w:bottom w:type="dxa" w:w="85"/>
              <w:right w:type="dxa" w:w="120"/>
            </w:tcMar>
          </w:tcPr>
          <w:p>
            <w:pPr>
              <w:jc w:val="left"/>
            </w:pPr>
            <w:r>
              <w:rPr>
                <w:rFonts w:ascii="Arial" w:cs="Arial" w:eastAsia="Arial" w:hAnsi="Arial"/>
                <w:b/>
                <w:bCs/>
                <w:i w:val="false"/>
                <w:iCs w:val="false"/>
                <w:color w:val="FFFFFF"/>
                <w:sz w:val="18"/>
                <w:szCs w:val="18"/>
              </w:rPr>
              <w:t xml:space="preserve">Interpretation</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Total Return</w:t>
            </w:r>
          </w:p>
        </w:tc>
        <w:tc>
          <w:tcPr>
            <w:tcW w:type="dxa" w:w="351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iCs/>
                <w:color w:val="1A7A6E"/>
                <w:sz w:val="17"/>
                <w:szCs w:val="17"/>
              </w:rPr>
              <w:t xml:space="preserve">(V_final / V_0) - 1</w:t>
            </w:r>
          </w:p>
        </w:tc>
        <w:tc>
          <w:tcPr>
            <w:tcW w:type="dxa" w:w="351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Percent gain from start to end of period</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CAGR</w:t>
            </w:r>
          </w:p>
        </w:tc>
        <w:tc>
          <w:tcPr>
            <w:tcW w:type="dxa" w:w="351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iCs/>
                <w:color w:val="1A7A6E"/>
                <w:sz w:val="17"/>
                <w:szCs w:val="17"/>
              </w:rPr>
              <w:t xml:space="preserve">(1 + total_return)^(1/years) - 1</w:t>
            </w:r>
          </w:p>
        </w:tc>
        <w:tc>
          <w:tcPr>
            <w:tcW w:type="dxa" w:w="351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Annualised compound growth rate — comparable across periods</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Ann. Volatility</w:t>
            </w:r>
          </w:p>
        </w:tc>
        <w:tc>
          <w:tcPr>
            <w:tcW w:type="dxa" w:w="351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iCs/>
                <w:color w:val="1A7A6E"/>
                <w:sz w:val="17"/>
                <w:szCs w:val="17"/>
              </w:rPr>
              <w:t xml:space="preserve">std(Rp,t) * sqrt(252)</w:t>
            </w:r>
          </w:p>
        </w:tc>
        <w:tc>
          <w:tcPr>
            <w:tcW w:type="dxa" w:w="351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Annualised standard deviation of daily portfolio returns</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Sharpe Ratio</w:t>
            </w:r>
          </w:p>
        </w:tc>
        <w:tc>
          <w:tcPr>
            <w:tcW w:type="dxa" w:w="351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iCs/>
                <w:color w:val="1A7A6E"/>
                <w:sz w:val="17"/>
                <w:szCs w:val="17"/>
              </w:rPr>
              <w:t xml:space="preserve">CAGR / Ann. Volatility</w:t>
            </w:r>
          </w:p>
        </w:tc>
        <w:tc>
          <w:tcPr>
            <w:tcW w:type="dxa" w:w="351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Return per unit of risk; &gt; 1.0 is good, &gt; 2.0 is exceptional</w:t>
            </w:r>
          </w:p>
        </w:tc>
      </w:tr>
      <w:tr>
        <w:tc>
          <w:tcPr>
            <w:tcW w:type="dxa" w:w="234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Max Drawdown</w:t>
            </w:r>
          </w:p>
        </w:tc>
        <w:tc>
          <w:tcPr>
            <w:tcW w:type="dxa" w:w="351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iCs/>
                <w:color w:val="1A7A6E"/>
                <w:sz w:val="17"/>
                <w:szCs w:val="17"/>
              </w:rPr>
              <w:t xml:space="preserve">min( (Vt - peak_t) / peak_t )</w:t>
            </w:r>
          </w:p>
        </w:tc>
        <w:tc>
          <w:tcPr>
            <w:tcW w:type="dxa" w:w="3510"/>
            <w:tcBorders>
              <w:top w:val="single" w:color="D0D5DD" w:sz="1"/>
              <w:left w:val="single" w:color="D0D5DD" w:sz="1"/>
              <w:bottom w:val="single" w:color="D0D5DD" w:sz="1"/>
              <w:right w:val="single" w:color="D0D5DD" w:sz="1"/>
            </w:tcBorders>
            <w:shd w:fill="F4F6F8"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Worst peak-to-trough loss on cumulative value series</w:t>
            </w:r>
          </w:p>
        </w:tc>
      </w:tr>
      <w:tr>
        <w:tc>
          <w:tcPr>
            <w:tcW w:type="dxa" w:w="234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bCs/>
                <w:i w:val="false"/>
                <w:iCs w:val="false"/>
                <w:color w:val="1B2A4A"/>
                <w:sz w:val="18"/>
                <w:szCs w:val="18"/>
              </w:rPr>
              <w:t xml:space="preserve">Calmar Ratio</w:t>
            </w:r>
          </w:p>
        </w:tc>
        <w:tc>
          <w:tcPr>
            <w:tcW w:type="dxa" w:w="351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iCs/>
                <w:color w:val="1A7A6E"/>
                <w:sz w:val="17"/>
                <w:szCs w:val="17"/>
              </w:rPr>
              <w:t xml:space="preserve">CAGR / |Max Drawdown|</w:t>
            </w:r>
          </w:p>
        </w:tc>
        <w:tc>
          <w:tcPr>
            <w:tcW w:type="dxa" w:w="3510"/>
            <w:tcBorders>
              <w:top w:val="single" w:color="D0D5DD" w:sz="1"/>
              <w:left w:val="single" w:color="D0D5DD" w:sz="1"/>
              <w:bottom w:val="single" w:color="D0D5DD" w:sz="1"/>
              <w:right w:val="single" w:color="D0D5DD" w:sz="1"/>
            </w:tcBorders>
            <w:shd w:fill="FFFFFF" w:val="clear"/>
            <w:tcMar>
              <w:top w:type="dxa" w:w="85"/>
              <w:left w:type="dxa" w:w="120"/>
              <w:bottom w:type="dxa" w:w="85"/>
              <w:right w:type="dxa" w:w="120"/>
            </w:tcMar>
          </w:tcPr>
          <w:p>
            <w:pPr>
              <w:jc w:val="left"/>
            </w:pPr>
            <w:r>
              <w:rPr>
                <w:rFonts w:ascii="Arial" w:cs="Arial" w:eastAsia="Arial" w:hAnsi="Arial"/>
                <w:b w:val="false"/>
                <w:bCs w:val="false"/>
                <w:i w:val="false"/>
                <w:iCs w:val="false"/>
                <w:color w:val="555555"/>
                <w:sz w:val="17"/>
                <w:szCs w:val="17"/>
              </w:rPr>
              <w:t xml:space="preserve">Return per unit of drawdown risk; &gt; 1.0 is reasonable</w:t>
            </w:r>
          </w:p>
        </w:tc>
      </w:tr>
    </w:tbl>
    <w:p>
      <w:pPr>
        <w:spacing w:after="0" w:before="140"/>
      </w:pPr>
    </w:p>
    <w:p>
      <w:pPr>
        <w:spacing w:after="0" w:before="200"/>
      </w:pPr>
    </w:p>
    <w:p>
      <w:pPr>
        <w:spacing w:after="60" w:before="0"/>
      </w:pPr>
      <w:r>
        <w:rPr>
          <w:rFonts w:ascii="Arial" w:cs="Arial" w:eastAsia="Arial" w:hAnsi="Arial"/>
          <w:b/>
          <w:bCs/>
          <w:color w:val="C8861A"/>
          <w:sz w:val="27"/>
          <w:szCs w:val="27"/>
        </w:rPr>
        <w:t xml:space="preserve">05  </w:t>
      </w:r>
      <w:r>
        <w:rPr>
          <w:rFonts w:ascii="Arial" w:cs="Arial" w:eastAsia="Arial" w:hAnsi="Arial"/>
          <w:b/>
          <w:bCs/>
          <w:color w:val="1B2A4A"/>
          <w:sz w:val="27"/>
          <w:szCs w:val="27"/>
        </w:rPr>
        <w:t xml:space="preserve">Validation Queries</w:t>
      </w:r>
    </w:p>
    <w:p>
      <w:pPr>
        <w:pBdr>
          <w:bottom w:val="single" w:color="2E5FA3" w:sz="8" w:space="1"/>
        </w:pBdr>
        <w:spacing w:after="120" w:before="0"/>
      </w:pPr>
    </w:p>
    <w:p>
      <w:pPr>
        <w:spacing w:after="0" w:before="80"/>
      </w:pP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-- 1. Row count should match trading days in fact_return</w:t>
      </w:r>
    </w:p>
    <w:p>
      <w:pPr>
        <w:shd w:fill="1E1E2E" w:val="clear"/>
        <w:spacing w:after="0" w:before="0" w:line="295"/>
      </w:pPr>
      <w:r>
        <w:rPr>
          <w:rFonts w:ascii="Courier New" w:cs="Courier New" w:eastAsia="Courier New" w:hAnsi="Courier New"/>
          <w:color w:val="CDD6F4"/>
          <w:sz w:val="17"/>
          <w:szCs w:val="17"/>
        </w:rPr>
        <w:t xml:space="preserve">SELECT COUNT(*) FROM portfolio_daily_value;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-- 2. Portfolio value should always be &gt; 0</w:t>
      </w:r>
    </w:p>
    <w:p>
      <w:pPr>
        <w:shd w:fill="1E1E2E" w:val="clear"/>
        <w:spacing w:after="0" w:before="0" w:line="295"/>
      </w:pPr>
      <w:r>
        <w:rPr>
          <w:rFonts w:ascii="Courier New" w:cs="Courier New" w:eastAsia="Courier New" w:hAnsi="Courier New"/>
          <w:color w:val="CDD6F4"/>
          <w:sz w:val="17"/>
          <w:szCs w:val="17"/>
        </w:rPr>
        <w:t xml:space="preserve">SELECT COUNT(*) FROM portfolio_daily_value WHERE portfolio_value &lt;= 0;</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-- 3. Final vs starting value</w:t>
      </w:r>
    </w:p>
    <w:p>
      <w:pPr>
        <w:shd w:fill="1E1E2E" w:val="clear"/>
        <w:spacing w:after="0" w:before="0" w:line="295"/>
      </w:pPr>
      <w:r>
        <w:rPr>
          <w:rFonts w:ascii="Courier New" w:cs="Courier New" w:eastAsia="Courier New" w:hAnsi="Courier New"/>
          <w:color w:val="CDD6F4"/>
          <w:sz w:val="17"/>
          <w:szCs w:val="17"/>
        </w:rPr>
        <w:t xml:space="preserve">SELECT  MIN(portfolio_date) AS start,</w:t>
      </w:r>
    </w:p>
    <w:p>
      <w:pPr>
        <w:shd w:fill="1E1E2E" w:val="clear"/>
        <w:spacing w:after="0" w:before="0" w:line="295"/>
      </w:pPr>
      <w:r>
        <w:rPr>
          <w:rFonts w:ascii="Courier New" w:cs="Courier New" w:eastAsia="Courier New" w:hAnsi="Courier New"/>
          <w:color w:val="CDD6F4"/>
          <w:sz w:val="17"/>
          <w:szCs w:val="17"/>
        </w:rPr>
        <w:t xml:space="preserve">        MAX(portfolio_date) AS end,</w:t>
      </w:r>
    </w:p>
    <w:p>
      <w:pPr>
        <w:shd w:fill="1E1E2E" w:val="clear"/>
        <w:spacing w:after="0" w:before="0" w:line="295"/>
      </w:pPr>
      <w:r>
        <w:rPr>
          <w:rFonts w:ascii="Courier New" w:cs="Courier New" w:eastAsia="Courier New" w:hAnsi="Courier New"/>
          <w:color w:val="CDD6F4"/>
          <w:sz w:val="17"/>
          <w:szCs w:val="17"/>
        </w:rPr>
        <w:t xml:space="preserve">        ROUND(MIN(portfolio_value), 2) AS start_val,</w:t>
      </w:r>
    </w:p>
    <w:p>
      <w:pPr>
        <w:shd w:fill="1E1E2E" w:val="clear"/>
        <w:spacing w:after="0" w:before="0" w:line="295"/>
      </w:pPr>
      <w:r>
        <w:rPr>
          <w:rFonts w:ascii="Courier New" w:cs="Courier New" w:eastAsia="Courier New" w:hAnsi="Courier New"/>
          <w:color w:val="CDD6F4"/>
          <w:sz w:val="17"/>
          <w:szCs w:val="17"/>
        </w:rPr>
        <w:t xml:space="preserve">        ROUND(MAX(CASE WHEN portfolio_date = (SELECT MAX(portfolio_date)</w:t>
      </w:r>
    </w:p>
    <w:p>
      <w:pPr>
        <w:shd w:fill="1E1E2E" w:val="clear"/>
        <w:spacing w:after="0" w:before="0" w:line="295"/>
      </w:pPr>
      <w:r>
        <w:rPr>
          <w:rFonts w:ascii="Courier New" w:cs="Courier New" w:eastAsia="Courier New" w:hAnsi="Courier New"/>
          <w:color w:val="CDD6F4"/>
          <w:sz w:val="17"/>
          <w:szCs w:val="17"/>
        </w:rPr>
        <w:t xml:space="preserve">              FROM portfolio_daily_value) THEN portfolio_value END), 2) AS end_val</w:t>
      </w:r>
    </w:p>
    <w:p>
      <w:pPr>
        <w:shd w:fill="1E1E2E" w:val="clear"/>
        <w:spacing w:after="0" w:before="0" w:line="295"/>
      </w:pPr>
      <w:r>
        <w:rPr>
          <w:rFonts w:ascii="Courier New" w:cs="Courier New" w:eastAsia="Courier New" w:hAnsi="Courier New"/>
          <w:color w:val="CDD6F4"/>
          <w:sz w:val="17"/>
          <w:szCs w:val="17"/>
        </w:rPr>
        <w:t xml:space="preserve">FROM    portfolio_daily_value;</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-- 4. Weight-check: contributions should sum to total return</w:t>
      </w:r>
    </w:p>
    <w:p>
      <w:pPr>
        <w:shd w:fill="1E1E2E" w:val="clear"/>
        <w:spacing w:after="0" w:before="0" w:line="295"/>
      </w:pPr>
      <w:r>
        <w:rPr>
          <w:rFonts w:ascii="Courier New" w:cs="Courier New" w:eastAsia="Courier New" w:hAnsi="Courier New"/>
          <w:color w:val="CDD6F4"/>
          <w:sz w:val="17"/>
          <w:szCs w:val="17"/>
        </w:rPr>
        <w:t xml:space="preserve">-- (quick cross-check for one date)</w:t>
      </w:r>
    </w:p>
    <w:p>
      <w:pPr>
        <w:shd w:fill="1E1E2E" w:val="clear"/>
        <w:spacing w:after="0" w:before="0" w:line="295"/>
      </w:pPr>
      <w:r>
        <w:rPr>
          <w:rFonts w:ascii="Courier New" w:cs="Courier New" w:eastAsia="Courier New" w:hAnsi="Courier New"/>
          <w:color w:val="CDD6F4"/>
          <w:sz w:val="17"/>
          <w:szCs w:val="17"/>
        </w:rPr>
        <w:t xml:space="preserve">SELECT  ROUND(SUM(ph.weight * r.daily_return), 6) AS weighted_sum,</w:t>
      </w:r>
    </w:p>
    <w:p>
      <w:pPr>
        <w:shd w:fill="1E1E2E" w:val="clear"/>
        <w:spacing w:after="0" w:before="0" w:line="295"/>
      </w:pPr>
      <w:r>
        <w:rPr>
          <w:rFonts w:ascii="Courier New" w:cs="Courier New" w:eastAsia="Courier New" w:hAnsi="Courier New"/>
          <w:color w:val="CDD6F4"/>
          <w:sz w:val="17"/>
          <w:szCs w:val="17"/>
        </w:rPr>
        <w:t xml:space="preserve">        ROUND(pdv.portfolio_return, 6)             AS stored_return</w:t>
      </w:r>
    </w:p>
    <w:p>
      <w:pPr>
        <w:shd w:fill="1E1E2E" w:val="clear"/>
        <w:spacing w:after="0" w:before="0" w:line="295"/>
      </w:pPr>
      <w:r>
        <w:rPr>
          <w:rFonts w:ascii="Courier New" w:cs="Courier New" w:eastAsia="Courier New" w:hAnsi="Courier New"/>
          <w:color w:val="CDD6F4"/>
          <w:sz w:val="17"/>
          <w:szCs w:val="17"/>
        </w:rPr>
        <w:t xml:space="preserve">FROM    portfolio_holding ph</w:t>
      </w:r>
    </w:p>
    <w:p>
      <w:pPr>
        <w:shd w:fill="1E1E2E" w:val="clear"/>
        <w:spacing w:after="0" w:before="0" w:line="295"/>
      </w:pPr>
      <w:r>
        <w:rPr>
          <w:rFonts w:ascii="Courier New" w:cs="Courier New" w:eastAsia="Courier New" w:hAnsi="Courier New"/>
          <w:color w:val="CDD6F4"/>
          <w:sz w:val="17"/>
          <w:szCs w:val="17"/>
        </w:rPr>
        <w:t xml:space="preserve">JOIN    fact_return        r   ON r.stock_id = ph.stock_id</w:t>
      </w:r>
    </w:p>
    <w:p>
      <w:pPr>
        <w:shd w:fill="1E1E2E" w:val="clear"/>
        <w:spacing w:after="0" w:before="0" w:line="295"/>
      </w:pPr>
      <w:r>
        <w:rPr>
          <w:rFonts w:ascii="Courier New" w:cs="Courier New" w:eastAsia="Courier New" w:hAnsi="Courier New"/>
          <w:color w:val="CDD6F4"/>
          <w:sz w:val="17"/>
          <w:szCs w:val="17"/>
        </w:rPr>
        <w:t xml:space="preserve">                              AND r.date = '2024-06-03'</w:t>
      </w:r>
    </w:p>
    <w:p>
      <w:pPr>
        <w:shd w:fill="1E1E2E" w:val="clear"/>
        <w:spacing w:after="0" w:before="0" w:line="295"/>
      </w:pPr>
      <w:r>
        <w:rPr>
          <w:rFonts w:ascii="Courier New" w:cs="Courier New" w:eastAsia="Courier New" w:hAnsi="Courier New"/>
          <w:color w:val="CDD6F4"/>
          <w:sz w:val="17"/>
          <w:szCs w:val="17"/>
        </w:rPr>
        <w:t xml:space="preserve">JOIN    portfolio_daily_value pdv ON pdv.portfolio_date = '2024-06-03';</w:t>
      </w:r>
    </w:p>
    <w:p>
      <w:pPr>
        <w:shd w:fill="1E1E2E" w:val="clear"/>
        <w:spacing w:after="0" w:before="0"/>
      </w:pPr>
      <w:r>
        <w:rPr>
          <w:color w:val="1E1E2E"/>
          <w:sz w:val="8"/>
          <w:szCs w:val="8"/>
        </w:rPr>
        <w:t xml:space="preserve"> </w:t>
      </w:r>
    </w:p>
    <w:p>
      <w:pPr>
        <w:spacing w:after="0" w:before="140"/>
      </w:pPr>
    </w:p>
    <w:p>
      <w:pPr>
        <w:spacing w:after="0" w:before="200"/>
      </w:pPr>
    </w:p>
    <w:p>
      <w:pPr>
        <w:spacing w:after="60" w:before="0"/>
      </w:pPr>
      <w:r>
        <w:rPr>
          <w:rFonts w:ascii="Arial" w:cs="Arial" w:eastAsia="Arial" w:hAnsi="Arial"/>
          <w:b/>
          <w:bCs/>
          <w:color w:val="C8861A"/>
          <w:sz w:val="27"/>
          <w:szCs w:val="27"/>
        </w:rPr>
        <w:t xml:space="preserve">06  </w:t>
      </w:r>
      <w:r>
        <w:rPr>
          <w:rFonts w:ascii="Arial" w:cs="Arial" w:eastAsia="Arial" w:hAnsi="Arial"/>
          <w:b/>
          <w:bCs/>
          <w:color w:val="1B2A4A"/>
          <w:sz w:val="27"/>
          <w:szCs w:val="27"/>
        </w:rPr>
        <w:t xml:space="preserve">How to Run</w:t>
      </w:r>
    </w:p>
    <w:p>
      <w:pPr>
        <w:pBdr>
          <w:bottom w:val="single" w:color="2E5FA3" w:sz="8" w:space="1"/>
        </w:pBdr>
        <w:spacing w:after="120" w:before="0"/>
      </w:pPr>
    </w:p>
    <w:p>
      <w:pPr>
        <w:spacing w:after="0" w:before="80"/>
      </w:pPr>
    </w:p>
    <w:p>
      <w:pPr>
        <w:shd w:fill="1E1E2E" w:val="clear"/>
        <w:spacing w:after="0" w:before="0"/>
      </w:pPr>
      <w:r>
        <w:rPr>
          <w:color w:val="1E1E2E"/>
          <w:sz w:val="8"/>
          <w:szCs w:val="8"/>
        </w:rPr>
        <w:t xml:space="preserve"> </w:t>
      </w:r>
    </w:p>
    <w:p>
      <w:pPr>
        <w:shd w:fill="1E1E2E" w:val="clear"/>
        <w:spacing w:after="0" w:before="0" w:line="295"/>
      </w:pPr>
      <w:r>
        <w:rPr>
          <w:rFonts w:ascii="Courier New" w:cs="Courier New" w:eastAsia="Courier New" w:hAnsi="Courier New"/>
          <w:color w:val="CDD6F4"/>
          <w:sz w:val="17"/>
          <w:szCs w:val="17"/>
        </w:rPr>
        <w:t xml:space="preserve">python portfolio_engine.py                        # defaults</w:t>
      </w:r>
    </w:p>
    <w:p>
      <w:pPr>
        <w:shd w:fill="1E1E2E" w:val="clear"/>
        <w:spacing w:after="0" w:before="0" w:line="295"/>
      </w:pPr>
      <w:r>
        <w:rPr>
          <w:rFonts w:ascii="Courier New" w:cs="Courier New" w:eastAsia="Courier New" w:hAnsi="Courier New"/>
          <w:color w:val="CDD6F4"/>
          <w:sz w:val="17"/>
          <w:szCs w:val="17"/>
        </w:rPr>
        <w:t xml:space="preserve">python portfolio_engine.py --initial-value 100   # index base 100</w:t>
      </w:r>
    </w:p>
    <w:p>
      <w:pPr>
        <w:shd w:fill="1E1E2E" w:val="clear"/>
        <w:spacing w:after="0" w:before="0" w:line="295"/>
      </w:pPr>
      <w:r>
        <w:rPr>
          <w:rFonts w:ascii="Courier New" w:cs="Courier New" w:eastAsia="Courier New" w:hAnsi="Courier New"/>
          <w:color w:val="CDD6F4"/>
          <w:sz w:val="17"/>
          <w:szCs w:val="17"/>
        </w:rPr>
        <w:t xml:space="preserve">python portfolio_engine.py --initial-value 1000000 # dollar terms</w:t>
      </w:r>
    </w:p>
    <w:p>
      <w:pPr>
        <w:shd w:fill="1E1E2E" w:val="clear"/>
        <w:spacing w:after="0" w:before="0" w:line="295"/>
      </w:pPr>
      <w:r>
        <w:rPr>
          <w:rFonts w:ascii="Courier New" w:cs="Courier New" w:eastAsia="Courier New" w:hAnsi="Courier New"/>
          <w:color w:val="CDD6F4"/>
          <w:sz w:val="17"/>
          <w:szCs w:val="17"/>
        </w:rPr>
        <w:t xml:space="preserve">python portfolio_engine.py --db /path/to/stocks.db</w:t>
      </w:r>
    </w:p>
    <w:p>
      <w:pPr>
        <w:shd w:fill="1E1E2E" w:val="clear"/>
        <w:spacing w:after="0" w:before="0" w:line="295"/>
      </w:pPr>
      <w:r>
        <w:rPr>
          <w:rFonts w:ascii="Courier New" w:cs="Courier New" w:eastAsia="Courier New" w:hAnsi="Courier New"/>
          <w:color w:val="CDD6F4"/>
          <w:sz w:val="17"/>
          <w:szCs w:val="17"/>
        </w:rPr>
        <w:t xml:space="preserve"> </w:t>
      </w:r>
    </w:p>
    <w:p>
      <w:pPr>
        <w:shd w:fill="1E1E2E" w:val="clear"/>
        <w:spacing w:after="0" w:before="0" w:line="295"/>
      </w:pPr>
      <w:r>
        <w:rPr>
          <w:rFonts w:ascii="Courier New" w:cs="Courier New" w:eastAsia="Courier New" w:hAnsi="Courier New"/>
          <w:color w:val="CDD6F4"/>
          <w:sz w:val="17"/>
          <w:szCs w:val="17"/>
        </w:rPr>
        <w:t xml:space="preserve"># Expected output (truncated):</w:t>
      </w:r>
    </w:p>
    <w:p>
      <w:pPr>
        <w:shd w:fill="1E1E2E" w:val="clear"/>
        <w:spacing w:after="0" w:before="0" w:line="295"/>
      </w:pPr>
      <w:r>
        <w:rPr>
          <w:rFonts w:ascii="Courier New" w:cs="Courier New" w:eastAsia="Courier New" w:hAnsi="Courier New"/>
          <w:color w:val="CDD6F4"/>
          <w:sz w:val="17"/>
          <w:szCs w:val="17"/>
        </w:rPr>
        <w:t xml:space="preserve"># 17:31:02  INFO     Loaded 25 holdings. Weight sum = 1.000000</w:t>
      </w:r>
    </w:p>
    <w:p>
      <w:pPr>
        <w:shd w:fill="1E1E2E" w:val="clear"/>
        <w:spacing w:after="0" w:before="0" w:line="295"/>
      </w:pPr>
      <w:r>
        <w:rPr>
          <w:rFonts w:ascii="Courier New" w:cs="Courier New" w:eastAsia="Courier New" w:hAnsi="Courier New"/>
          <w:color w:val="CDD6F4"/>
          <w:sz w:val="17"/>
          <w:szCs w:val="17"/>
        </w:rPr>
        <w:t xml:space="preserve"># 17:31:02  INFO     Return matrix: 502 dates x 25 stocks.</w:t>
      </w:r>
    </w:p>
    <w:p>
      <w:pPr>
        <w:shd w:fill="1E1E2E" w:val="clear"/>
        <w:spacing w:after="0" w:before="0" w:line="295"/>
      </w:pPr>
      <w:r>
        <w:rPr>
          <w:rFonts w:ascii="Courier New" w:cs="Courier New" w:eastAsia="Courier New" w:hAnsi="Courier New"/>
          <w:color w:val="CDD6F4"/>
          <w:sz w:val="17"/>
          <w:szCs w:val="17"/>
        </w:rPr>
        <w:t xml:space="preserve"># 17:31:02  INFO     Portfolio: 502 days. End=124.83, Return=+24.83%</w:t>
      </w:r>
    </w:p>
    <w:p>
      <w:pPr>
        <w:shd w:fill="1E1E2E" w:val="clear"/>
        <w:spacing w:after="0" w:before="0" w:line="295"/>
      </w:pPr>
      <w:r>
        <w:rPr>
          <w:rFonts w:ascii="Courier New" w:cs="Courier New" w:eastAsia="Courier New" w:hAnsi="Courier New"/>
          <w:color w:val="CDD6F4"/>
          <w:sz w:val="17"/>
          <w:szCs w:val="17"/>
        </w:rPr>
        <w:t xml:space="preserve"># 17:31:02  INFO     ══════════════════════════════════════════════</w:t>
      </w:r>
    </w:p>
    <w:p>
      <w:pPr>
        <w:shd w:fill="1E1E2E" w:val="clear"/>
        <w:spacing w:after="0" w:before="0" w:line="295"/>
      </w:pPr>
      <w:r>
        <w:rPr>
          <w:rFonts w:ascii="Courier New" w:cs="Courier New" w:eastAsia="Courier New" w:hAnsi="Courier New"/>
          <w:color w:val="CDD6F4"/>
          <w:sz w:val="17"/>
          <w:szCs w:val="17"/>
        </w:rPr>
        <w:t xml:space="preserve"># 17:31:02  INFO     PERFORMANCE TEAR-SHEET</w:t>
      </w:r>
    </w:p>
    <w:p>
      <w:pPr>
        <w:shd w:fill="1E1E2E" w:val="clear"/>
        <w:spacing w:after="0" w:before="0" w:line="295"/>
      </w:pPr>
      <w:r>
        <w:rPr>
          <w:rFonts w:ascii="Courier New" w:cs="Courier New" w:eastAsia="Courier New" w:hAnsi="Courier New"/>
          <w:color w:val="CDD6F4"/>
          <w:sz w:val="17"/>
          <w:szCs w:val="17"/>
        </w:rPr>
        <w:t xml:space="preserve"># 17:31:02  INFO     Metric                    Portfolio  SPY Benchmark</w:t>
      </w:r>
    </w:p>
    <w:p>
      <w:pPr>
        <w:shd w:fill="1E1E2E" w:val="clear"/>
        <w:spacing w:after="0" w:before="0" w:line="295"/>
      </w:pPr>
      <w:r>
        <w:rPr>
          <w:rFonts w:ascii="Courier New" w:cs="Courier New" w:eastAsia="Courier New" w:hAnsi="Courier New"/>
          <w:color w:val="CDD6F4"/>
          <w:sz w:val="17"/>
          <w:szCs w:val="17"/>
        </w:rPr>
        <w:t xml:space="preserve"># 17:31:02  INFO     Total Return               +24.83%       +22.41%</w:t>
      </w:r>
    </w:p>
    <w:p>
      <w:pPr>
        <w:shd w:fill="1E1E2E" w:val="clear"/>
        <w:spacing w:after="0" w:before="0" w:line="295"/>
      </w:pPr>
      <w:r>
        <w:rPr>
          <w:rFonts w:ascii="Courier New" w:cs="Courier New" w:eastAsia="Courier New" w:hAnsi="Courier New"/>
          <w:color w:val="CDD6F4"/>
          <w:sz w:val="17"/>
          <w:szCs w:val="17"/>
        </w:rPr>
        <w:t xml:space="preserve"># 17:31:02  INFO     CAGR                       +11.94%       +10.80%</w:t>
      </w:r>
    </w:p>
    <w:p>
      <w:pPr>
        <w:shd w:fill="1E1E2E" w:val="clear"/>
        <w:spacing w:after="0" w:before="0" w:line="295"/>
      </w:pPr>
      <w:r>
        <w:rPr>
          <w:rFonts w:ascii="Courier New" w:cs="Courier New" w:eastAsia="Courier New" w:hAnsi="Courier New"/>
          <w:color w:val="CDD6F4"/>
          <w:sz w:val="17"/>
          <w:szCs w:val="17"/>
        </w:rPr>
        <w:t xml:space="preserve"># 17:31:02  INFO     Annualised Volatility       +18.21%       +14.53%</w:t>
      </w:r>
    </w:p>
    <w:p>
      <w:pPr>
        <w:shd w:fill="1E1E2E" w:val="clear"/>
        <w:spacing w:after="0" w:before="0" w:line="295"/>
      </w:pPr>
      <w:r>
        <w:rPr>
          <w:rFonts w:ascii="Courier New" w:cs="Courier New" w:eastAsia="Courier New" w:hAnsi="Courier New"/>
          <w:color w:val="CDD6F4"/>
          <w:sz w:val="17"/>
          <w:szCs w:val="17"/>
        </w:rPr>
        <w:t xml:space="preserve"># 17:31:02  INFO     Sharpe Ratio                  0.656          0.743</w:t>
      </w:r>
    </w:p>
    <w:p>
      <w:pPr>
        <w:shd w:fill="1E1E2E" w:val="clear"/>
        <w:spacing w:after="0" w:before="0" w:line="295"/>
      </w:pPr>
      <w:r>
        <w:rPr>
          <w:rFonts w:ascii="Courier New" w:cs="Courier New" w:eastAsia="Courier New" w:hAnsi="Courier New"/>
          <w:color w:val="CDD6F4"/>
          <w:sz w:val="17"/>
          <w:szCs w:val="17"/>
        </w:rPr>
        <w:t xml:space="preserve"># 17:31:02  INFO     Maximum Drawdown            -22.18%       -18.34%</w:t>
      </w:r>
    </w:p>
    <w:p>
      <w:pPr>
        <w:shd w:fill="1E1E2E" w:val="clear"/>
        <w:spacing w:after="0" w:before="0" w:line="295"/>
      </w:pPr>
      <w:r>
        <w:rPr>
          <w:rFonts w:ascii="Courier New" w:cs="Courier New" w:eastAsia="Courier New" w:hAnsi="Courier New"/>
          <w:color w:val="CDD6F4"/>
          <w:sz w:val="17"/>
          <w:szCs w:val="17"/>
        </w:rPr>
        <w:t xml:space="preserve"># 17:31:02  INFO     Active return vs SPY:       +2.42%</w:t>
      </w:r>
    </w:p>
    <w:p>
      <w:pPr>
        <w:shd w:fill="1E1E2E" w:val="clear"/>
        <w:spacing w:after="0" w:before="0"/>
      </w:pPr>
      <w:r>
        <w:rPr>
          <w:color w:val="1E1E2E"/>
          <w:sz w:val="8"/>
          <w:szCs w:val="8"/>
        </w:rPr>
        <w:t xml:space="preserve"> </w:t>
      </w:r>
    </w:p>
    <w:p>
      <w:pPr>
        <w:spacing w:after="0" w:before="200"/>
      </w:pPr>
    </w:p>
    <w:p>
      <w:pPr>
        <w:pBdr>
          <w:bottom w:val="single" w:color="D0D5DD" w:sz="8" w:space="1"/>
        </w:pBdr>
        <w:spacing w:after="120" w:before="0"/>
      </w:pPr>
    </w:p>
    <w:p>
      <w:pPr>
        <w:jc w:val="center"/>
      </w:pPr>
      <w:r>
        <w:rPr>
          <w:rFonts w:ascii="Arial" w:cs="Arial" w:eastAsia="Arial" w:hAnsi="Arial"/>
          <w:i/>
          <w:iCs/>
          <w:color w:val="999999"/>
          <w:sz w:val="17"/>
          <w:szCs w:val="17"/>
        </w:rPr>
        <w:t xml:space="preserve">Internal Document — Portfolio Risk Analytics Project · Step 11</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Portfolio Risk Analytics Platform  |  Step 11 — Portfolio Return Engine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rPr>
        <w:rFonts w:ascii="Arial" w:cs="Arial" w:eastAsia="Arial" w:hAnsi="Arial"/>
        <w:color w:val="2E5FA3"/>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2026-05-04T01:25:20.697Z</dcterms:created>
  <dcterms:modified xsi:type="dcterms:W3CDTF">2026-05-04T01:25:20.697Z</dcterms:modified>
</cp:coreProperties>
</file>

<file path=docProps/custom.xml><?xml version="1.0" encoding="utf-8"?>
<Properties xmlns="http://schemas.openxmlformats.org/officeDocument/2006/custom-properties" xmlns:vt="http://schemas.openxmlformats.org/officeDocument/2006/docPropsVTypes"/>
</file>