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CA9" w:rsidRDefault="00E51788" w:rsidP="00921F6C">
      <w:pPr>
        <w:pStyle w:val="Titre"/>
      </w:pPr>
      <w:r>
        <w:t>Team 5</w:t>
      </w:r>
    </w:p>
    <w:p w:rsidR="00A91CA9" w:rsidRDefault="00A91CA9" w:rsidP="00921F6C"/>
    <w:p w:rsidR="00A91CA9" w:rsidRPr="00921F6C" w:rsidRDefault="00E51788" w:rsidP="00921F6C">
      <w:pPr>
        <w:rPr>
          <w:b/>
          <w:sz w:val="32"/>
          <w:szCs w:val="32"/>
        </w:rPr>
      </w:pPr>
      <w:r w:rsidRPr="00921F6C">
        <w:rPr>
          <w:b/>
          <w:sz w:val="32"/>
          <w:szCs w:val="32"/>
        </w:rPr>
        <w:t>Lancement de l’application:</w:t>
      </w:r>
    </w:p>
    <w:p w:rsidR="00A91CA9" w:rsidRDefault="00A91CA9" w:rsidP="00921F6C"/>
    <w:p w:rsidR="00A91CA9" w:rsidRDefault="00E51788" w:rsidP="00921F6C">
      <w:r>
        <w:t xml:space="preserve">Prérequis: </w:t>
      </w:r>
      <w:proofErr w:type="spellStart"/>
      <w:r>
        <w:t>nodejs</w:t>
      </w:r>
      <w:proofErr w:type="spellEnd"/>
      <w:r>
        <w:t xml:space="preserve">, </w:t>
      </w:r>
      <w:proofErr w:type="spellStart"/>
      <w:r>
        <w:t>bower</w:t>
      </w:r>
      <w:proofErr w:type="spellEnd"/>
    </w:p>
    <w:p w:rsidR="00A91CA9" w:rsidRDefault="00A91CA9" w:rsidP="00921F6C"/>
    <w:p w:rsidR="00A91CA9" w:rsidRDefault="00E51788" w:rsidP="00921F6C">
      <w:r>
        <w:t>Après l’obtention du code, utiliser les commandes suivantes dans le dossier du projet:</w:t>
      </w:r>
    </w:p>
    <w:p w:rsidR="00A91CA9" w:rsidRDefault="00E51788" w:rsidP="00921F6C">
      <w:proofErr w:type="spellStart"/>
      <w:proofErr w:type="gramStart"/>
      <w:r>
        <w:t>bower</w:t>
      </w:r>
      <w:proofErr w:type="spellEnd"/>
      <w:proofErr w:type="gramEnd"/>
      <w:r>
        <w:t xml:space="preserve"> </w:t>
      </w:r>
      <w:proofErr w:type="spellStart"/>
      <w:r>
        <w:t>install</w:t>
      </w:r>
      <w:proofErr w:type="spellEnd"/>
      <w:r>
        <w:t>,</w:t>
      </w:r>
    </w:p>
    <w:p w:rsidR="00A91CA9" w:rsidRDefault="00E51788" w:rsidP="00921F6C">
      <w:proofErr w:type="spellStart"/>
      <w:proofErr w:type="gramStart"/>
      <w:r>
        <w:t>npm</w:t>
      </w:r>
      <w:proofErr w:type="spellEnd"/>
      <w:proofErr w:type="gramEnd"/>
      <w:r>
        <w:t xml:space="preserve"> </w:t>
      </w:r>
      <w:proofErr w:type="spellStart"/>
      <w:r>
        <w:t>install</w:t>
      </w:r>
      <w:proofErr w:type="spellEnd"/>
      <w:r>
        <w:t>,</w:t>
      </w:r>
    </w:p>
    <w:p w:rsidR="00A91CA9" w:rsidRDefault="00A91CA9" w:rsidP="00921F6C"/>
    <w:p w:rsidR="00A91CA9" w:rsidRDefault="00E51788" w:rsidP="00921F6C">
      <w:r>
        <w:t>Pour lancer le serveur web, utiliser:</w:t>
      </w:r>
    </w:p>
    <w:p w:rsidR="00A91CA9" w:rsidRDefault="00E51788" w:rsidP="00921F6C">
      <w:proofErr w:type="spellStart"/>
      <w:proofErr w:type="gramStart"/>
      <w:r>
        <w:t>node</w:t>
      </w:r>
      <w:proofErr w:type="spellEnd"/>
      <w:proofErr w:type="gramEnd"/>
      <w:r>
        <w:t xml:space="preserve"> server.js</w:t>
      </w:r>
    </w:p>
    <w:p w:rsidR="00A91CA9" w:rsidRDefault="00A91CA9" w:rsidP="00921F6C"/>
    <w:p w:rsidR="00A91CA9" w:rsidRDefault="00E51788" w:rsidP="00921F6C">
      <w:r>
        <w:t>Le serveur utilise le port 4000.</w:t>
      </w:r>
    </w:p>
    <w:p w:rsidR="00A91CA9" w:rsidRDefault="00A91CA9" w:rsidP="00921F6C"/>
    <w:p w:rsidR="00A91CA9" w:rsidRDefault="00E51788" w:rsidP="00921F6C">
      <w:pPr>
        <w:rPr>
          <w:b/>
          <w:sz w:val="32"/>
          <w:szCs w:val="32"/>
        </w:rPr>
      </w:pPr>
      <w:r w:rsidRPr="00921F6C">
        <w:rPr>
          <w:b/>
          <w:sz w:val="32"/>
          <w:szCs w:val="32"/>
        </w:rPr>
        <w:t>Navigation:</w:t>
      </w:r>
    </w:p>
    <w:p w:rsidR="00921F6C" w:rsidRPr="00921F6C" w:rsidRDefault="00921F6C" w:rsidP="00921F6C">
      <w:pPr>
        <w:rPr>
          <w:i/>
          <w:sz w:val="28"/>
          <w:szCs w:val="28"/>
        </w:rPr>
      </w:pPr>
      <w:r w:rsidRPr="00921F6C">
        <w:rPr>
          <w:i/>
          <w:sz w:val="28"/>
          <w:szCs w:val="28"/>
        </w:rPr>
        <w:t>Sécurité :</w:t>
      </w:r>
    </w:p>
    <w:p w:rsidR="00A91CA9" w:rsidRDefault="00E51788" w:rsidP="00921F6C">
      <w:pPr>
        <w:jc w:val="both"/>
      </w:pPr>
      <w:r>
        <w:t>Une fois le serveur lancé, allez à localhost:4000/. L’application</w:t>
      </w:r>
      <w:r w:rsidR="00921F6C">
        <w:t xml:space="preserve"> vous demande de vous identifier</w:t>
      </w:r>
      <w:r>
        <w:t xml:space="preserve">. Si vous n’avez pas de compte, vous pouvez cliquer sur le lien </w:t>
      </w:r>
      <w:proofErr w:type="spellStart"/>
      <w:r>
        <w:t>s</w:t>
      </w:r>
      <w:r w:rsidR="00921F6C">
        <w:t>ign</w:t>
      </w:r>
      <w:proofErr w:type="spellEnd"/>
      <w:r w:rsidR="00921F6C">
        <w:t xml:space="preserve"> up. Après l’identification, vous serez redirigez vers la page d’accueil. Dans le menu en haut de l’écran, le bouton déconnexion permet de terminer la session.</w:t>
      </w:r>
    </w:p>
    <w:p w:rsidR="00921F6C" w:rsidRDefault="00921F6C" w:rsidP="00921F6C">
      <w:pPr>
        <w:jc w:val="both"/>
      </w:pPr>
    </w:p>
    <w:p w:rsidR="00921F6C" w:rsidRPr="00921F6C" w:rsidRDefault="00921F6C" w:rsidP="00921F6C">
      <w:pPr>
        <w:jc w:val="both"/>
        <w:rPr>
          <w:i/>
          <w:sz w:val="28"/>
          <w:szCs w:val="28"/>
        </w:rPr>
      </w:pPr>
      <w:r w:rsidRPr="00921F6C">
        <w:rPr>
          <w:i/>
          <w:sz w:val="28"/>
          <w:szCs w:val="28"/>
        </w:rPr>
        <w:t>Recherche</w:t>
      </w:r>
    </w:p>
    <w:p w:rsidR="00A91CA9" w:rsidRDefault="00921F6C" w:rsidP="00921F6C">
      <w:pPr>
        <w:jc w:val="both"/>
      </w:pPr>
      <w:r>
        <w:t xml:space="preserve">Le menu du haut offre une barre de recherche accessible en tout temps. </w:t>
      </w:r>
      <w:r w:rsidR="00E51788">
        <w:t>Celle-ci permet d’effectuer une recherche globale</w:t>
      </w:r>
      <w:r>
        <w:t xml:space="preserve"> avec les mots clés spécifiés</w:t>
      </w:r>
      <w:r w:rsidR="00E51788">
        <w:t>. Par le menu de gauche, vous pouvez accéder à l’écran de recherche avancée. Celle-ci vous permet de spécifier</w:t>
      </w:r>
      <w:r>
        <w:t>, en plus</w:t>
      </w:r>
      <w:r w:rsidR="00E51788">
        <w:t xml:space="preserve"> des mots-clés</w:t>
      </w:r>
      <w:r>
        <w:t>,</w:t>
      </w:r>
      <w:r w:rsidR="00E51788">
        <w:t xml:space="preserve"> </w:t>
      </w:r>
      <w:r w:rsidR="00E51788">
        <w:t>une catégorie de recherche parmi artiste, album, chanson e</w:t>
      </w:r>
      <w:r w:rsidR="00E51788">
        <w:t xml:space="preserve">t utilisateur. </w:t>
      </w:r>
      <w:r w:rsidR="00E51788">
        <w:t xml:space="preserve">Vous pouvez noter qu’un rafraichissement de la page de recherche conserve les paramètres inscrits.  </w:t>
      </w:r>
      <w:r>
        <w:t>Cliquer sur un résultat vous permet de consulter la page détaillée de ce résultat. Depuis cette page, vous pouvez utiliser la fonction retour du navigateur pour retourner à la page de recherche : vos paramètres de recherche ont été sauvegardés.</w:t>
      </w:r>
      <w:r w:rsidR="00E51788">
        <w:t xml:space="preserve"> Les résultats de recherche sont classés par catégorie. Les catégories vides sont masquées afin de ne p</w:t>
      </w:r>
      <w:r>
        <w:t>as remplir l’écran inutilement.</w:t>
      </w:r>
    </w:p>
    <w:p w:rsidR="00921F6C" w:rsidRDefault="00921F6C" w:rsidP="00921F6C">
      <w:pPr>
        <w:jc w:val="both"/>
      </w:pPr>
    </w:p>
    <w:p w:rsidR="00921F6C" w:rsidRPr="00921F6C" w:rsidRDefault="00921F6C" w:rsidP="00921F6C">
      <w:pPr>
        <w:jc w:val="both"/>
        <w:rPr>
          <w:i/>
          <w:sz w:val="28"/>
          <w:szCs w:val="28"/>
        </w:rPr>
      </w:pPr>
      <w:r w:rsidRPr="00921F6C">
        <w:rPr>
          <w:i/>
          <w:sz w:val="28"/>
          <w:szCs w:val="28"/>
        </w:rPr>
        <w:t>Profil utilisateur</w:t>
      </w:r>
    </w:p>
    <w:p w:rsidR="00A91CA9" w:rsidRDefault="00E51788" w:rsidP="00921F6C">
      <w:r>
        <w:t>Si vous cliquez sur votre nom d’utilisateur dans le menu du haut, ou si vous sélecti</w:t>
      </w:r>
      <w:r>
        <w:t xml:space="preserve">onner un résultat de recherche de type user, vous accéderez au profil du user. Ses playlists et ses amis, s’il en a, y sont affichés. </w:t>
      </w:r>
    </w:p>
    <w:p w:rsidR="00921F6C" w:rsidRDefault="00921F6C" w:rsidP="00921F6C"/>
    <w:p w:rsidR="00A91CA9" w:rsidRPr="00921F6C" w:rsidRDefault="00921F6C" w:rsidP="00921F6C">
      <w:pPr>
        <w:rPr>
          <w:i/>
          <w:sz w:val="28"/>
          <w:szCs w:val="28"/>
        </w:rPr>
      </w:pPr>
      <w:r w:rsidRPr="00921F6C">
        <w:rPr>
          <w:i/>
          <w:sz w:val="28"/>
          <w:szCs w:val="28"/>
        </w:rPr>
        <w:t>Fonctionnalités du livrable 2</w:t>
      </w:r>
    </w:p>
    <w:p w:rsidR="00A91CA9" w:rsidRDefault="00E51788" w:rsidP="00921F6C">
      <w:r>
        <w:rPr>
          <w:color w:val="000000"/>
        </w:rPr>
        <w:t>Sur la page d’artiste, vous pouvez cliquer sur le nom des albums pour aller à la page de l’album correspondant. Sur la p</w:t>
      </w:r>
      <w:r>
        <w:rPr>
          <w:color w:val="000000"/>
        </w:rPr>
        <w:t xml:space="preserve">age d’album, vous pouvez écouter chacune des pistes et les ajouter à une des playlists enregistrées sur le serveur. Il est également possible d’ajouter toutes les pistes de l’album simultanément en cochant la case en haut du tableau. </w:t>
      </w:r>
    </w:p>
    <w:p w:rsidR="00A91CA9" w:rsidRDefault="00A91CA9" w:rsidP="00921F6C"/>
    <w:p w:rsidR="00A91CA9" w:rsidRDefault="00E51788" w:rsidP="00921F6C">
      <w:r>
        <w:t>L’onglet playlist pe</w:t>
      </w:r>
      <w:r>
        <w:t>rmet de voir la liste de toutes les playlists. Chaque playlist peut être jouée en cliquant sur la flèche. Les playlists de l’utilisateur peuvent être renommées ou supprimées grâce aux icônes appropriés. Cliquez sur le titre d’une playlist pour en voir le c</w:t>
      </w:r>
      <w:r>
        <w:t>ontenu. Les pistes individuelles peuvent être jouées ou retirées de la playlist sur cette page.</w:t>
      </w:r>
    </w:p>
    <w:p w:rsidR="00921F6C" w:rsidRDefault="00921F6C" w:rsidP="00921F6C"/>
    <w:p w:rsidR="00921F6C" w:rsidRPr="00921F6C" w:rsidRDefault="00921F6C" w:rsidP="00921F6C">
      <w:pPr>
        <w:rPr>
          <w:i/>
          <w:sz w:val="28"/>
          <w:szCs w:val="28"/>
        </w:rPr>
      </w:pPr>
      <w:r w:rsidRPr="00921F6C">
        <w:rPr>
          <w:i/>
          <w:sz w:val="28"/>
          <w:szCs w:val="28"/>
        </w:rPr>
        <w:t>Fonctionnalité avancée</w:t>
      </w:r>
    </w:p>
    <w:p w:rsidR="00A91CA9" w:rsidRDefault="00921F6C" w:rsidP="00F071BC">
      <w:pPr>
        <w:jc w:val="both"/>
      </w:pPr>
      <w:r>
        <w:t xml:space="preserve">Notre remise comprend quatre fonctionnalités non requises par le barème de correction et qui peuvent donc être considérées comme des fonctionnalités avancées. Trois d’entre elles utilisent </w:t>
      </w:r>
      <w:proofErr w:type="spellStart"/>
      <w:r>
        <w:t>echonest</w:t>
      </w:r>
      <w:proofErr w:type="spellEnd"/>
      <w:r>
        <w:t xml:space="preserve">, une banque de métadonnées musicales accessible gratuitement via une API. </w:t>
      </w:r>
      <w:r w:rsidR="00EB2035">
        <w:t xml:space="preserve">Malheureusement, le fait que nous utilisions un compte gratuit pour accéder à </w:t>
      </w:r>
      <w:proofErr w:type="spellStart"/>
      <w:r w:rsidR="00EB2035">
        <w:t>echonest</w:t>
      </w:r>
      <w:proofErr w:type="spellEnd"/>
      <w:r w:rsidR="00EB2035">
        <w:t xml:space="preserve"> donne une faible priorité à nos requêtes : il arrive qu’elles soient lentes. Nous nous excusons pour ce désagrément. </w:t>
      </w:r>
    </w:p>
    <w:p w:rsidR="00E51788" w:rsidRDefault="00E51788" w:rsidP="00F071BC">
      <w:pPr>
        <w:jc w:val="both"/>
      </w:pPr>
    </w:p>
    <w:p w:rsidR="00E51788" w:rsidRDefault="00E51788" w:rsidP="00E51788">
      <w:pPr>
        <w:pStyle w:val="Paragraphedeliste"/>
        <w:numPr>
          <w:ilvl w:val="0"/>
          <w:numId w:val="2"/>
        </w:numPr>
        <w:jc w:val="both"/>
      </w:pPr>
      <w:r>
        <w:t xml:space="preserve">Notre page d’accueil affiche un top 10 des artistes les plus en vogue, selon le classement de </w:t>
      </w:r>
      <w:proofErr w:type="spellStart"/>
      <w:r>
        <w:t>echonest</w:t>
      </w:r>
      <w:proofErr w:type="spellEnd"/>
      <w:r>
        <w:t>.</w:t>
      </w:r>
    </w:p>
    <w:p w:rsidR="00E51788" w:rsidRDefault="00E51788" w:rsidP="00F071BC">
      <w:pPr>
        <w:jc w:val="both"/>
      </w:pPr>
    </w:p>
    <w:p w:rsidR="00E51788" w:rsidRDefault="00E51788" w:rsidP="00E51788">
      <w:pPr>
        <w:pStyle w:val="Paragraphedeliste"/>
        <w:numPr>
          <w:ilvl w:val="0"/>
          <w:numId w:val="2"/>
        </w:numPr>
        <w:jc w:val="both"/>
      </w:pPr>
      <w:r>
        <w:t xml:space="preserve">La page artiste affiche une image de l’artiste et permet d’accéder à sa biographie dans l’onglet </w:t>
      </w:r>
      <w:proofErr w:type="spellStart"/>
      <w:r w:rsidRPr="00E51788">
        <w:rPr>
          <w:i/>
        </w:rPr>
        <w:t>Biography</w:t>
      </w:r>
      <w:proofErr w:type="spellEnd"/>
      <w:r>
        <w:t xml:space="preserve">. </w:t>
      </w:r>
    </w:p>
    <w:p w:rsidR="00E51788" w:rsidRDefault="00E51788" w:rsidP="00F071BC">
      <w:pPr>
        <w:jc w:val="both"/>
      </w:pPr>
    </w:p>
    <w:p w:rsidR="00E51788" w:rsidRDefault="00E51788" w:rsidP="00E51788">
      <w:pPr>
        <w:pStyle w:val="Paragraphedeliste"/>
        <w:numPr>
          <w:ilvl w:val="0"/>
          <w:numId w:val="2"/>
        </w:numPr>
        <w:jc w:val="both"/>
      </w:pPr>
      <w:r>
        <w:t xml:space="preserve">Chaque page d’artiste propose 6 artistes similaires. Ils sont accessibles dans l’onglet </w:t>
      </w:r>
      <w:proofErr w:type="spellStart"/>
      <w:r w:rsidRPr="00E51788">
        <w:rPr>
          <w:i/>
        </w:rPr>
        <w:t>Related</w:t>
      </w:r>
      <w:proofErr w:type="spellEnd"/>
      <w:r>
        <w:t xml:space="preserve">. </w:t>
      </w:r>
    </w:p>
    <w:p w:rsidR="00A91CA9" w:rsidRDefault="00A91CA9" w:rsidP="00921F6C"/>
    <w:p w:rsidR="00A91CA9" w:rsidRPr="00E51788" w:rsidRDefault="00E51788" w:rsidP="00E51788">
      <w:pPr>
        <w:pStyle w:val="Paragraphedeliste"/>
        <w:numPr>
          <w:ilvl w:val="0"/>
          <w:numId w:val="2"/>
        </w:numPr>
      </w:pPr>
      <w:r>
        <w:t xml:space="preserve">Notre application est intégrée à </w:t>
      </w:r>
      <w:proofErr w:type="spellStart"/>
      <w:r>
        <w:t>Gravatar</w:t>
      </w:r>
      <w:proofErr w:type="spellEnd"/>
      <w:r>
        <w:t xml:space="preserve">. </w:t>
      </w:r>
      <w:proofErr w:type="spellStart"/>
      <w:r>
        <w:t>UBeat</w:t>
      </w:r>
      <w:proofErr w:type="spellEnd"/>
      <w:r>
        <w:t xml:space="preserve"> utilise l’adresse courriel associé à votre compte pour aller chercher le </w:t>
      </w:r>
      <w:proofErr w:type="spellStart"/>
      <w:r>
        <w:t>gravatar</w:t>
      </w:r>
      <w:proofErr w:type="spellEnd"/>
      <w:r>
        <w:t xml:space="preserve"> associé à ce courriel. Cela se fait automatiquement, sans que les utilisateurs aient </w:t>
      </w:r>
      <w:r w:rsidRPr="00E51788">
        <w:t xml:space="preserve">à faire quoi que </w:t>
      </w:r>
      <w:r>
        <w:t>c</w:t>
      </w:r>
      <w:r w:rsidRPr="00E51788">
        <w:t xml:space="preserve">e soit. </w:t>
      </w:r>
    </w:p>
    <w:p w:rsidR="00A91CA9" w:rsidRDefault="00A91CA9" w:rsidP="00921F6C">
      <w:bookmarkStart w:id="0" w:name="_GoBack"/>
      <w:bookmarkEnd w:id="0"/>
    </w:p>
    <w:p w:rsidR="00A91CA9" w:rsidRDefault="00A91CA9" w:rsidP="00921F6C"/>
    <w:p w:rsidR="00A91CA9" w:rsidRDefault="00A91CA9" w:rsidP="00921F6C"/>
    <w:p w:rsidR="00A91CA9" w:rsidRDefault="00A91CA9" w:rsidP="00921F6C"/>
    <w:p w:rsidR="00A91CA9" w:rsidRDefault="00E51788" w:rsidP="00921F6C">
      <w:r>
        <w:t>Membres de l’équipe :</w:t>
      </w:r>
    </w:p>
    <w:p w:rsidR="00A91CA9" w:rsidRDefault="00A91CA9" w:rsidP="00921F6C"/>
    <w:p w:rsidR="00A91CA9" w:rsidRDefault="00E51788" w:rsidP="00921F6C">
      <w:r>
        <w:t>Alex Gerv</w:t>
      </w:r>
      <w:r>
        <w:t>ais</w:t>
      </w:r>
      <w:r>
        <w:tab/>
      </w:r>
      <w:r>
        <w:tab/>
      </w:r>
      <w:r>
        <w:tab/>
        <w:t>111 010 475</w:t>
      </w:r>
      <w:r>
        <w:tab/>
        <w:t xml:space="preserve"> </w:t>
      </w:r>
      <w:r>
        <w:tab/>
        <w:t>ALGER38</w:t>
      </w:r>
    </w:p>
    <w:p w:rsidR="00A91CA9" w:rsidRDefault="00E51788" w:rsidP="00921F6C">
      <w:r>
        <w:t>Dominique Pothier</w:t>
      </w:r>
      <w:r>
        <w:tab/>
      </w:r>
      <w:r>
        <w:tab/>
        <w:t>910 059 571</w:t>
      </w:r>
      <w:r>
        <w:tab/>
        <w:t xml:space="preserve"> </w:t>
      </w:r>
      <w:r>
        <w:tab/>
        <w:t>dopot12</w:t>
      </w:r>
    </w:p>
    <w:p w:rsidR="00A91CA9" w:rsidRDefault="00E51788" w:rsidP="00921F6C">
      <w:proofErr w:type="spellStart"/>
      <w:r>
        <w:t>Jean-Benoit</w:t>
      </w:r>
      <w:proofErr w:type="spellEnd"/>
      <w:r>
        <w:t xml:space="preserve"> </w:t>
      </w:r>
      <w:proofErr w:type="spellStart"/>
      <w:r>
        <w:t>Simoneau</w:t>
      </w:r>
      <w:proofErr w:type="spellEnd"/>
      <w:r>
        <w:tab/>
        <w:t>111 006 184</w:t>
      </w:r>
      <w:r>
        <w:tab/>
        <w:t xml:space="preserve"> </w:t>
      </w:r>
      <w:r>
        <w:tab/>
        <w:t>jbsim5</w:t>
      </w:r>
    </w:p>
    <w:p w:rsidR="00A91CA9" w:rsidRDefault="00E51788" w:rsidP="00921F6C">
      <w:r>
        <w:t xml:space="preserve">Joyce </w:t>
      </w:r>
      <w:proofErr w:type="spellStart"/>
      <w:r>
        <w:t>Solano</w:t>
      </w:r>
      <w:proofErr w:type="spellEnd"/>
      <w:r>
        <w:tab/>
      </w:r>
      <w:r>
        <w:tab/>
      </w:r>
      <w:r>
        <w:tab/>
        <w:t xml:space="preserve">111 005 532 </w:t>
      </w:r>
      <w:r>
        <w:tab/>
      </w:r>
      <w:r>
        <w:tab/>
        <w:t>josol8</w:t>
      </w:r>
    </w:p>
    <w:p w:rsidR="00A91CA9" w:rsidRDefault="00E51788" w:rsidP="00921F6C">
      <w:r>
        <w:t xml:space="preserve">Kevin Dion </w:t>
      </w:r>
      <w:r>
        <w:tab/>
      </w:r>
      <w:r>
        <w:tab/>
      </w:r>
      <w:r>
        <w:tab/>
        <w:t xml:space="preserve">906 192 066 </w:t>
      </w:r>
      <w:r>
        <w:tab/>
      </w:r>
      <w:r>
        <w:tab/>
        <w:t>kedio1</w:t>
      </w:r>
    </w:p>
    <w:p w:rsidR="00A91CA9" w:rsidRDefault="00A91CA9" w:rsidP="00921F6C"/>
    <w:p w:rsidR="00A91CA9" w:rsidRDefault="00A91CA9" w:rsidP="00921F6C"/>
    <w:p w:rsidR="00A91CA9" w:rsidRDefault="00A91CA9" w:rsidP="00921F6C"/>
    <w:p w:rsidR="00A91CA9" w:rsidRDefault="00A91CA9" w:rsidP="00921F6C"/>
    <w:sectPr w:rsidR="00A91CA9">
      <w:type w:val="continuous"/>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730E6"/>
    <w:multiLevelType w:val="hybridMultilevel"/>
    <w:tmpl w:val="28780A2E"/>
    <w:lvl w:ilvl="0" w:tplc="0A548E7A">
      <w:start w:val="1"/>
      <w:numFmt w:val="bullet"/>
      <w:lvlText w:val="•"/>
      <w:lvlJc w:val="left"/>
      <w:rPr>
        <w:rFonts w:ascii="Times New Roman" w:hAnsi="Times New Roman" w:cs="Times New Roman"/>
      </w:rPr>
    </w:lvl>
    <w:lvl w:ilvl="1" w:tplc="5CF6C25E">
      <w:start w:val="1"/>
      <w:numFmt w:val="bullet"/>
      <w:lvlText w:val="•"/>
      <w:lvlJc w:val="left"/>
      <w:rPr>
        <w:rFonts w:ascii="Times New Roman" w:hAnsi="Times New Roman" w:cs="Times New Roman"/>
      </w:rPr>
    </w:lvl>
    <w:lvl w:ilvl="2" w:tplc="2F12398C">
      <w:start w:val="1"/>
      <w:numFmt w:val="bullet"/>
      <w:lvlText w:val="•"/>
      <w:lvlJc w:val="left"/>
      <w:rPr>
        <w:rFonts w:ascii="Times New Roman" w:hAnsi="Times New Roman" w:cs="Times New Roman"/>
      </w:rPr>
    </w:lvl>
    <w:lvl w:ilvl="3" w:tplc="05E2ED78">
      <w:start w:val="1"/>
      <w:numFmt w:val="bullet"/>
      <w:lvlText w:val="•"/>
      <w:lvlJc w:val="left"/>
      <w:rPr>
        <w:rFonts w:ascii="Times New Roman" w:hAnsi="Times New Roman" w:cs="Times New Roman"/>
      </w:rPr>
    </w:lvl>
    <w:lvl w:ilvl="4" w:tplc="C81ECB56">
      <w:start w:val="1"/>
      <w:numFmt w:val="bullet"/>
      <w:lvlText w:val="•"/>
      <w:lvlJc w:val="left"/>
      <w:rPr>
        <w:rFonts w:ascii="Times New Roman" w:hAnsi="Times New Roman" w:cs="Times New Roman"/>
      </w:rPr>
    </w:lvl>
    <w:lvl w:ilvl="5" w:tplc="48E4CA12">
      <w:start w:val="1"/>
      <w:numFmt w:val="bullet"/>
      <w:lvlText w:val="•"/>
      <w:lvlJc w:val="left"/>
      <w:rPr>
        <w:rFonts w:ascii="Times New Roman" w:hAnsi="Times New Roman" w:cs="Times New Roman"/>
      </w:rPr>
    </w:lvl>
    <w:lvl w:ilvl="6" w:tplc="9DCADC32">
      <w:start w:val="1"/>
      <w:numFmt w:val="bullet"/>
      <w:lvlText w:val="•"/>
      <w:lvlJc w:val="left"/>
      <w:rPr>
        <w:rFonts w:ascii="Times New Roman" w:hAnsi="Times New Roman" w:cs="Times New Roman"/>
      </w:rPr>
    </w:lvl>
    <w:lvl w:ilvl="7" w:tplc="FFE460EE">
      <w:start w:val="1"/>
      <w:numFmt w:val="bullet"/>
      <w:lvlText w:val="•"/>
      <w:lvlJc w:val="left"/>
      <w:rPr>
        <w:rFonts w:ascii="Times New Roman" w:hAnsi="Times New Roman" w:cs="Times New Roman"/>
      </w:rPr>
    </w:lvl>
    <w:lvl w:ilvl="8" w:tplc="E4204DC6">
      <w:start w:val="1"/>
      <w:numFmt w:val="bullet"/>
      <w:lvlText w:val="•"/>
      <w:lvlJc w:val="left"/>
      <w:rPr>
        <w:rFonts w:ascii="Times New Roman" w:hAnsi="Times New Roman" w:cs="Times New Roman"/>
      </w:rPr>
    </w:lvl>
  </w:abstractNum>
  <w:abstractNum w:abstractNumId="1">
    <w:nsid w:val="3C007B68"/>
    <w:multiLevelType w:val="hybridMultilevel"/>
    <w:tmpl w:val="45FA0E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A91CA9"/>
    <w:rsid w:val="00921F6C"/>
    <w:rsid w:val="00A91CA9"/>
    <w:rsid w:val="00E51788"/>
    <w:rsid w:val="00EB2035"/>
    <w:rsid w:val="00F071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spacing w:before="480"/>
      <w:outlineLvl w:val="0"/>
    </w:pPr>
    <w:rPr>
      <w:b/>
      <w:color w:val="345A8A"/>
      <w:sz w:val="32"/>
    </w:rPr>
  </w:style>
  <w:style w:type="paragraph" w:styleId="Titre2">
    <w:name w:val="heading 2"/>
    <w:basedOn w:val="Normal0"/>
    <w:next w:val="Normal0"/>
    <w:pPr>
      <w:spacing w:before="440" w:after="60"/>
      <w:outlineLvl w:val="1"/>
    </w:pPr>
    <w:rPr>
      <w:rFonts w:ascii="Arial" w:hAnsi="Arial" w:cs="Arial"/>
      <w:b/>
      <w:sz w:val="28"/>
    </w:rPr>
  </w:style>
  <w:style w:type="paragraph" w:styleId="Titre3">
    <w:name w:val="heading 3"/>
    <w:basedOn w:val="Normal0"/>
    <w:next w:val="Normal0"/>
    <w:pPr>
      <w:spacing w:before="440" w:after="60"/>
      <w:outlineLvl w:val="2"/>
    </w:pPr>
    <w:rPr>
      <w:rFonts w:ascii="Arial" w:hAnsi="Arial" w:cs="Arial"/>
      <w:b/>
    </w:rPr>
  </w:style>
  <w:style w:type="paragraph" w:styleId="Titre4">
    <w:name w:val="heading 4"/>
    <w:basedOn w:val="Normal0"/>
    <w:next w:val="Normal0"/>
    <w:pPr>
      <w:spacing w:before="440" w:after="60"/>
      <w:outlineLvl w:val="3"/>
    </w:pPr>
    <w:rPr>
      <w:rFonts w:ascii="Arial" w:hAnsi="Arial" w:cs="Arial"/>
      <w:b/>
    </w:rPr>
  </w:style>
  <w:style w:type="paragraph" w:styleId="Titre5">
    <w:name w:val="heading 5"/>
    <w:basedOn w:val="Normal"/>
    <w:next w:val="Normal"/>
    <w:link w:val="Titre5Car"/>
    <w:uiPriority w:val="9"/>
    <w:unhideWhenUsed/>
    <w:qFormat/>
    <w:rsid w:val="00921F6C"/>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rrowheadList">
    <w:name w:val="Arrowhead List"/>
    <w:pPr>
      <w:ind w:left="720" w:hanging="432"/>
    </w:pPr>
  </w:style>
  <w:style w:type="paragraph" w:styleId="Normalcentr">
    <w:name w:val="Block Text"/>
    <w:basedOn w:val="Normal0"/>
    <w:pPr>
      <w:spacing w:after="120"/>
      <w:ind w:left="1440" w:right="1440"/>
    </w:p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ChapterHeading">
    <w:name w:val="Chapter Heading"/>
    <w:basedOn w:val="NumberedHeading1"/>
    <w:next w:val="Normal0"/>
  </w:style>
  <w:style w:type="paragraph" w:customStyle="1" w:styleId="Contents1">
    <w:name w:val="Contents 1"/>
    <w:basedOn w:val="Normal0"/>
    <w:next w:val="Normal0"/>
    <w:pPr>
      <w:ind w:left="720" w:hanging="432"/>
    </w:pPr>
  </w:style>
  <w:style w:type="paragraph" w:customStyle="1" w:styleId="Contents2">
    <w:name w:val="Contents 2"/>
    <w:basedOn w:val="Normal0"/>
    <w:next w:val="Normal0"/>
    <w:pPr>
      <w:ind w:left="1440" w:hanging="432"/>
    </w:pPr>
  </w:style>
  <w:style w:type="paragraph" w:customStyle="1" w:styleId="Contents3">
    <w:name w:val="Contents 3"/>
    <w:basedOn w:val="Normal0"/>
    <w:next w:val="Normal0"/>
    <w:pPr>
      <w:ind w:left="2160" w:hanging="432"/>
    </w:pPr>
  </w:style>
  <w:style w:type="paragraph" w:customStyle="1" w:styleId="Contents4">
    <w:name w:val="Contents 4"/>
    <w:basedOn w:val="Normal0"/>
    <w:next w:val="Normal0"/>
    <w:pPr>
      <w:ind w:left="2880" w:hanging="432"/>
    </w:pPr>
  </w:style>
  <w:style w:type="paragraph" w:customStyle="1" w:styleId="ContentsHeader">
    <w:name w:val="Contents Header"/>
    <w:basedOn w:val="Normal0"/>
    <w:next w:val="Normal0"/>
    <w:pPr>
      <w:spacing w:before="240" w:after="120"/>
      <w:jc w:val="center"/>
    </w:pPr>
    <w:rPr>
      <w:rFonts w:ascii="Arial" w:hAnsi="Arial" w:cs="Arial"/>
      <w:b/>
      <w:sz w:val="32"/>
    </w:rPr>
  </w:style>
  <w:style w:type="paragraph" w:customStyle="1" w:styleId="DashedList">
    <w:name w:val="Dashed List"/>
    <w:pPr>
      <w:ind w:left="720" w:hanging="432"/>
    </w:pPr>
  </w:style>
  <w:style w:type="paragraph" w:customStyle="1" w:styleId="DiamondList">
    <w:name w:val="Diamond List"/>
    <w:pPr>
      <w:ind w:left="720" w:hanging="432"/>
    </w:pPr>
  </w:style>
  <w:style w:type="paragraph" w:customStyle="1" w:styleId="Endnote">
    <w:name w:val="Endnote"/>
    <w:basedOn w:val="Normal0"/>
    <w:pPr>
      <w:ind w:left="288" w:hanging="288"/>
    </w:pPr>
  </w:style>
  <w:style w:type="character" w:styleId="Appeldenotedefin">
    <w:name w:val="endnote reference"/>
    <w:rPr>
      <w:sz w:val="20"/>
      <w:vertAlign w:val="superscript"/>
    </w:rPr>
  </w:style>
  <w:style w:type="paragraph" w:styleId="Notedefin">
    <w:name w:val="endnote text"/>
    <w:basedOn w:val="Normal0"/>
  </w:style>
  <w:style w:type="paragraph" w:customStyle="1" w:styleId="Footnote">
    <w:name w:val="Footnote"/>
    <w:basedOn w:val="Normal0"/>
    <w:pPr>
      <w:ind w:left="288" w:hanging="288"/>
    </w:pPr>
    <w:rPr>
      <w:sz w:val="20"/>
    </w:rPr>
  </w:style>
  <w:style w:type="character" w:styleId="Appelnotedebasdep">
    <w:name w:val="footnote reference"/>
    <w:rPr>
      <w:sz w:val="20"/>
      <w:vertAlign w:val="superscript"/>
    </w:rPr>
  </w:style>
  <w:style w:type="paragraph" w:styleId="Notedebasdepage">
    <w:name w:val="footnote text"/>
    <w:basedOn w:val="Normal0"/>
    <w:rPr>
      <w:sz w:val="20"/>
    </w:rPr>
  </w:style>
  <w:style w:type="paragraph" w:customStyle="1" w:styleId="HandList">
    <w:name w:val="Hand List"/>
    <w:pPr>
      <w:ind w:left="720" w:hanging="432"/>
    </w:pPr>
  </w:style>
  <w:style w:type="character" w:customStyle="1" w:styleId="Heading1Char">
    <w:name w:val="Heading 1 Char"/>
    <w:basedOn w:val="Policepardfaut"/>
    <w:rPr>
      <w:rFonts w:ascii="Times New Roman" w:hAnsi="Times New Roman" w:cs="Times New Roman"/>
      <w:b/>
      <w:color w:val="345A8A"/>
      <w:sz w:val="32"/>
    </w:rPr>
  </w:style>
  <w:style w:type="paragraph" w:customStyle="1" w:styleId="HeartList">
    <w:name w:val="Heart List"/>
    <w:pPr>
      <w:ind w:left="720" w:hanging="432"/>
    </w:pPr>
  </w:style>
  <w:style w:type="paragraph" w:customStyle="1" w:styleId="ImpliesList">
    <w:name w:val="Implies List"/>
    <w:pPr>
      <w:ind w:left="720" w:hanging="432"/>
    </w:pPr>
  </w:style>
  <w:style w:type="paragraph" w:styleId="Paragraphedeliste">
    <w:name w:val="List Paragraph"/>
    <w:basedOn w:val="Normal0"/>
    <w:pPr>
      <w:ind w:left="720"/>
    </w:pPr>
  </w:style>
  <w:style w:type="paragraph" w:customStyle="1" w:styleId="LowerCaseList">
    <w:name w:val="Lower Case List"/>
    <w:basedOn w:val="NumberedList"/>
  </w:style>
  <w:style w:type="paragraph" w:customStyle="1" w:styleId="LowerRomanList">
    <w:name w:val="Lower Roman List"/>
    <w:basedOn w:val="Normal0"/>
    <w:pPr>
      <w:ind w:left="720" w:hanging="432"/>
    </w:pPr>
  </w:style>
  <w:style w:type="paragraph" w:customStyle="1" w:styleId="Aucuneliste1">
    <w:name w:val="Aucune liste1"/>
    <w:basedOn w:val="Normal0"/>
  </w:style>
  <w:style w:type="paragraph" w:customStyle="1" w:styleId="TableauNormal1">
    <w:name w:val="Tableau Normal1"/>
    <w:basedOn w:val="Normal0"/>
  </w:style>
  <w:style w:type="paragraph" w:customStyle="1" w:styleId="NumberedHeading1">
    <w:name w:val="Numbered Heading 1"/>
    <w:basedOn w:val="Titre1"/>
    <w:next w:val="Normal0"/>
  </w:style>
  <w:style w:type="paragraph" w:customStyle="1" w:styleId="NumberedHeading2">
    <w:name w:val="Numbered Heading 2"/>
    <w:basedOn w:val="Titre2"/>
    <w:next w:val="Normal0"/>
  </w:style>
  <w:style w:type="paragraph" w:customStyle="1" w:styleId="NumberedHeading3">
    <w:name w:val="Numbered Heading 3"/>
    <w:basedOn w:val="Titre3"/>
    <w:next w:val="Normal0"/>
  </w:style>
  <w:style w:type="paragraph" w:customStyle="1" w:styleId="NumberedList">
    <w:name w:val="Numbered List"/>
    <w:pPr>
      <w:ind w:left="720" w:hanging="432"/>
    </w:pPr>
  </w:style>
  <w:style w:type="paragraph" w:styleId="Textebrut">
    <w:name w:val="Plain Text"/>
    <w:basedOn w:val="Normal0"/>
    <w:rPr>
      <w:rFonts w:ascii="Courier New" w:hAnsi="Courier New" w:cs="Courier New"/>
    </w:rPr>
  </w:style>
  <w:style w:type="paragraph" w:customStyle="1" w:styleId="SectionHeading">
    <w:name w:val="Section Heading"/>
    <w:basedOn w:val="NumberedHeading1"/>
    <w:next w:val="Normal0"/>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TickList">
    <w:name w:val="Tick List"/>
    <w:pPr>
      <w:ind w:left="720" w:hanging="432"/>
    </w:pPr>
  </w:style>
  <w:style w:type="paragraph" w:customStyle="1" w:styleId="TriangleList">
    <w:name w:val="Triangle List"/>
    <w:pPr>
      <w:ind w:left="720" w:hanging="432"/>
    </w:p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Normal0">
    <w:name w:val="_Normal"/>
    <w:basedOn w:val="Normal"/>
  </w:style>
  <w:style w:type="paragraph" w:styleId="Titre">
    <w:name w:val="Title"/>
    <w:basedOn w:val="Normal"/>
    <w:next w:val="Normal"/>
    <w:link w:val="TitreCar"/>
    <w:uiPriority w:val="10"/>
    <w:qFormat/>
    <w:rsid w:val="00921F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21F6C"/>
    <w:rPr>
      <w:rFonts w:asciiTheme="majorHAnsi" w:eastAsiaTheme="majorEastAsia" w:hAnsiTheme="majorHAnsi" w:cstheme="majorBidi"/>
      <w:color w:val="17365D" w:themeColor="text2" w:themeShade="BF"/>
      <w:spacing w:val="5"/>
      <w:kern w:val="28"/>
      <w:sz w:val="52"/>
      <w:szCs w:val="52"/>
    </w:rPr>
  </w:style>
  <w:style w:type="character" w:customStyle="1" w:styleId="Titre5Car">
    <w:name w:val="Titre 5 Car"/>
    <w:basedOn w:val="Policepardfaut"/>
    <w:link w:val="Titre5"/>
    <w:uiPriority w:val="9"/>
    <w:rsid w:val="00921F6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575</Words>
  <Characters>3166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LiberT</cp:lastModifiedBy>
  <cp:revision>2</cp:revision>
  <dcterms:created xsi:type="dcterms:W3CDTF">2014-12-12T19:27:00Z</dcterms:created>
  <dcterms:modified xsi:type="dcterms:W3CDTF">2014-12-12T20:11:00Z</dcterms:modified>
</cp:coreProperties>
</file>