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瓴犀微服务平台系统设计</w:t>
      </w:r>
    </w:p>
    <w:p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营销服务</w:t>
      </w:r>
    </w:p>
    <w:p/>
    <w:p/>
    <w:p/>
    <w:p/>
    <w:p/>
    <w:p/>
    <w:p/>
    <w:p/>
    <w:p>
      <w:pPr>
        <w:jc w:val="center"/>
        <w:rPr>
          <w:b/>
          <w:bCs/>
        </w:rPr>
      </w:pPr>
      <w:r>
        <w:rPr>
          <w:rFonts w:hint="eastAsia"/>
          <w:b/>
          <w:bCs/>
        </w:rPr>
        <w:t>广州数商云科技有限公司</w:t>
      </w:r>
    </w:p>
    <w:p>
      <w:pPr>
        <w:jc w:val="center"/>
        <w:rPr>
          <w:rFonts w:hint="default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</w:t>
      </w:r>
      <w:r>
        <w:rPr>
          <w:rFonts w:hint="default"/>
          <w:b/>
          <w:bCs/>
        </w:rPr>
        <w:t>4</w:t>
      </w:r>
      <w:r>
        <w:rPr>
          <w:rFonts w:hint="eastAsia"/>
          <w:b/>
          <w:bCs/>
        </w:rPr>
        <w:t>-0</w:t>
      </w:r>
      <w:r>
        <w:rPr>
          <w:rFonts w:hint="default"/>
          <w:b/>
          <w:bCs/>
        </w:rPr>
        <w:t>9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</w:rPr>
        <w:t>01</w:t>
      </w:r>
    </w:p>
    <w:p>
      <w:pPr>
        <w:jc w:val="center"/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修订记录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701"/>
        <w:gridCol w:w="1276"/>
        <w:gridCol w:w="3906"/>
      </w:tblGrid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修订人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修订说明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廖东升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2.02.26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初稿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陈建伟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2024.09.01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3.0.0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修订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</w:p>
        </w:tc>
        <w:tc>
          <w:tcPr>
            <w:tcW w:w="3906" w:type="dxa"/>
            <w:vAlign w:val="center"/>
          </w:tcPr>
          <w:p>
            <w:pPr>
              <w:jc w:val="center"/>
            </w:pPr>
          </w:p>
        </w:tc>
      </w:tr>
    </w:tbl>
    <w:p/>
    <w:p>
      <w:p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eastAsia="宋体" w:asciiTheme="minorHAnsi" w:hAnsiTheme="minorHAnsi" w:cstheme="minorBidi"/>
          <w:color w:val="auto"/>
          <w:kern w:val="2"/>
          <w:sz w:val="24"/>
          <w:szCs w:val="22"/>
          <w:lang w:val="zh-CN"/>
        </w:rPr>
        <w:id w:val="1074164390"/>
        <w:docPartObj>
          <w:docPartGallery w:val="Table of Contents"/>
          <w:docPartUnique/>
        </w:docPartObj>
      </w:sdtPr>
      <w:sdtEndPr>
        <w:rPr>
          <w:rFonts w:eastAsia="宋体" w:asciiTheme="minorHAnsi" w:hAnsiTheme="minorHAnsi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27"/>
            <w:numPr>
              <w:ilvl w:val="0"/>
              <w:numId w:val="0"/>
            </w:numPr>
            <w:ind w:left="432" w:hanging="432"/>
          </w:pPr>
          <w:r>
            <w:rPr>
              <w:lang w:val="zh-CN"/>
            </w:rPr>
            <w:t>目录</w:t>
          </w:r>
        </w:p>
        <w:p>
          <w:pPr>
            <w:pStyle w:val="16"/>
            <w:tabs>
              <w:tab w:val="right" w:leader="dot" w:pos="8306"/>
            </w:tabs>
          </w:pPr>
          <w:bookmarkStart w:id="79" w:name="_GoBack"/>
          <w:bookmarkEnd w:id="79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_Toc152151449 </w:instrText>
          </w:r>
          <w:r>
            <w:fldChar w:fldCharType="separate"/>
          </w:r>
          <w:r>
            <w:rPr>
              <w:rFonts w:hint="eastAsia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_Toc152151449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_Toc1703863413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 功能说明</w:t>
          </w:r>
          <w:r>
            <w:tab/>
          </w:r>
          <w:r>
            <w:fldChar w:fldCharType="begin"/>
          </w:r>
          <w:r>
            <w:instrText xml:space="preserve"> PAGEREF _Toc1703863413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_Toc137949546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 参考文档</w:t>
          </w:r>
          <w:r>
            <w:tab/>
          </w:r>
          <w:r>
            <w:fldChar w:fldCharType="begin"/>
          </w:r>
          <w:r>
            <w:instrText xml:space="preserve"> PAGEREF _Toc137949546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_Toc1383164509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1.3 文档说明</w:t>
          </w:r>
          <w:r>
            <w:tab/>
          </w:r>
          <w:r>
            <w:fldChar w:fldCharType="begin"/>
          </w:r>
          <w:r>
            <w:instrText xml:space="preserve"> PAGEREF _Toc1383164509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_Toc335423988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技术架构</w:t>
          </w:r>
          <w:r>
            <w:tab/>
          </w:r>
          <w:r>
            <w:fldChar w:fldCharType="begin"/>
          </w:r>
          <w:r>
            <w:instrText xml:space="preserve"> PAGEREF _Toc335423988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_Toc326392941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开发组件</w:t>
          </w:r>
          <w:r>
            <w:tab/>
          </w:r>
          <w:r>
            <w:fldChar w:fldCharType="begin"/>
          </w:r>
          <w:r>
            <w:instrText xml:space="preserve"> PAGEREF _Toc326392941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_Toc1012924949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微服务组件</w:t>
          </w:r>
          <w:r>
            <w:tab/>
          </w:r>
          <w:r>
            <w:fldChar w:fldCharType="begin"/>
          </w:r>
          <w:r>
            <w:instrText xml:space="preserve"> PAGEREF _Toc1012924949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_Toc1126748074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核心组件</w:t>
          </w:r>
          <w:r>
            <w:tab/>
          </w:r>
          <w:r>
            <w:fldChar w:fldCharType="begin"/>
          </w:r>
          <w:r>
            <w:instrText xml:space="preserve"> PAGEREF _Toc1126748074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_Toc744080472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2.1.3 第三方组件</w:t>
          </w:r>
          <w:r>
            <w:tab/>
          </w:r>
          <w:r>
            <w:fldChar w:fldCharType="begin"/>
          </w:r>
          <w:r>
            <w:instrText xml:space="preserve"> PAGEREF _Toc744080472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_Toc963216423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关联服务</w:t>
          </w:r>
          <w:r>
            <w:tab/>
          </w:r>
          <w:r>
            <w:fldChar w:fldCharType="begin"/>
          </w:r>
          <w:r>
            <w:instrText xml:space="preserve"> PAGEREF _Toc963216423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_Toc1046690275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接口定义</w:t>
          </w:r>
          <w:r>
            <w:tab/>
          </w:r>
          <w:r>
            <w:fldChar w:fldCharType="begin"/>
          </w:r>
          <w:r>
            <w:instrText xml:space="preserve"> PAGEREF _Toc1046690275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_Toc1684899348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2.4 系统日志</w:t>
          </w:r>
          <w:r>
            <w:tab/>
          </w:r>
          <w:r>
            <w:fldChar w:fldCharType="begin"/>
          </w:r>
          <w:r>
            <w:instrText xml:space="preserve"> PAGEREF _Toc1684899348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_Toc1383972494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2.5 异常处理</w:t>
          </w:r>
          <w:r>
            <w:tab/>
          </w:r>
          <w:r>
            <w:fldChar w:fldCharType="begin"/>
          </w:r>
          <w:r>
            <w:instrText xml:space="preserve"> PAGEREF _Toc1383972494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_Toc1030326001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系统设计</w:t>
          </w:r>
          <w:r>
            <w:tab/>
          </w:r>
          <w:r>
            <w:fldChar w:fldCharType="begin"/>
          </w:r>
          <w:r>
            <w:instrText xml:space="preserve"> PAGEREF _Toc1030326001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_Toc1528453046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商家活动</w:t>
          </w:r>
          <w:r>
            <w:tab/>
          </w:r>
          <w:r>
            <w:fldChar w:fldCharType="begin"/>
          </w:r>
          <w:r>
            <w:instrText xml:space="preserve"> PAGEREF _Toc1528453046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_Toc510958708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3.1.1 特价、直降、折扣</w:t>
          </w:r>
          <w:r>
            <w:tab/>
          </w:r>
          <w:r>
            <w:fldChar w:fldCharType="begin"/>
          </w:r>
          <w:r>
            <w:instrText xml:space="preserve"> PAGEREF _Toc510958708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_Toc2043384650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3.1.2 满量、满额</w:t>
          </w:r>
          <w:r>
            <w:tab/>
          </w:r>
          <w:r>
            <w:fldChar w:fldCharType="begin"/>
          </w:r>
          <w:r>
            <w:instrText xml:space="preserve"> PAGEREF _Toc2043384650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_Toc607329726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3.1.3 秒杀</w:t>
          </w:r>
          <w:r>
            <w:tab/>
          </w:r>
          <w:r>
            <w:fldChar w:fldCharType="begin"/>
          </w:r>
          <w:r>
            <w:instrText xml:space="preserve"> PAGEREF _Toc607329726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_Toc400930691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3.1.4 换购</w:t>
          </w:r>
          <w:r>
            <w:tab/>
          </w:r>
          <w:r>
            <w:fldChar w:fldCharType="begin"/>
          </w:r>
          <w:r>
            <w:instrText xml:space="preserve"> PAGEREF _Toc400930691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_Toc1785922998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平台活动</w:t>
          </w:r>
          <w:r>
            <w:tab/>
          </w:r>
          <w:r>
            <w:fldChar w:fldCharType="begin"/>
          </w:r>
          <w:r>
            <w:instrText xml:space="preserve"> PAGEREF _Toc1785922998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_Toc628893267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3.2.1 商家报名</w:t>
          </w:r>
          <w:r>
            <w:tab/>
          </w:r>
          <w:r>
            <w:fldChar w:fldCharType="begin"/>
          </w:r>
          <w:r>
            <w:instrText xml:space="preserve"> PAGEREF _Toc628893267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_Toc2042111582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3.2.2 平台审核报名</w:t>
          </w:r>
          <w:r>
            <w:tab/>
          </w:r>
          <w:r>
            <w:fldChar w:fldCharType="begin"/>
          </w:r>
          <w:r>
            <w:instrText xml:space="preserve"> PAGEREF _Toc2042111582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_Toc685712320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3.2.3 平台营销活动执行</w:t>
          </w:r>
          <w:r>
            <w:tab/>
          </w:r>
          <w:r>
            <w:fldChar w:fldCharType="begin"/>
          </w:r>
          <w:r>
            <w:instrText xml:space="preserve"> PAGEREF _Toc685712320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_Toc1369712438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 商家优惠券</w:t>
          </w:r>
          <w:r>
            <w:tab/>
          </w:r>
          <w:r>
            <w:fldChar w:fldCharType="begin"/>
          </w:r>
          <w:r>
            <w:instrText xml:space="preserve"> PAGEREF _Toc1369712438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_Toc1879733273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3.3.1 优惠券类型</w:t>
          </w:r>
          <w:r>
            <w:tab/>
          </w:r>
          <w:r>
            <w:fldChar w:fldCharType="begin"/>
          </w:r>
          <w:r>
            <w:instrText xml:space="preserve"> PAGEREF _Toc1879733273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_Toc1045188294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3.3.2 </w:t>
          </w:r>
          <w:r>
            <w:t>领劵方式</w:t>
          </w:r>
          <w:r>
            <w:tab/>
          </w:r>
          <w:r>
            <w:fldChar w:fldCharType="begin"/>
          </w:r>
          <w:r>
            <w:instrText xml:space="preserve"> PAGEREF _Toc1045188294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_Toc63424798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 平台优惠券</w:t>
          </w:r>
          <w:r>
            <w:tab/>
          </w:r>
          <w:r>
            <w:fldChar w:fldCharType="begin"/>
          </w:r>
          <w:r>
            <w:instrText xml:space="preserve"> PAGEREF _Toc63424798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_Toc828691074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核心流程设计</w:t>
          </w:r>
          <w:r>
            <w:tab/>
          </w:r>
          <w:r>
            <w:fldChar w:fldCharType="begin"/>
          </w:r>
          <w:r>
            <w:instrText xml:space="preserve"> PAGEREF _Toc828691074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_Toc1379429923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 商家活动</w:t>
          </w:r>
          <w:r>
            <w:tab/>
          </w:r>
          <w:r>
            <w:fldChar w:fldCharType="begin"/>
          </w:r>
          <w:r>
            <w:instrText xml:space="preserve"> PAGEREF _Toc1379429923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_Toc1992746496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4.1.1 商家营销活动内部流程</w:t>
          </w:r>
          <w:r>
            <w:tab/>
          </w:r>
          <w:r>
            <w:fldChar w:fldCharType="begin"/>
          </w:r>
          <w:r>
            <w:instrText xml:space="preserve"> PAGEREF _Toc1992746496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_Toc2082883307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4.2 平台活动</w:t>
          </w:r>
          <w:r>
            <w:tab/>
          </w:r>
          <w:r>
            <w:fldChar w:fldCharType="begin"/>
          </w:r>
          <w:r>
            <w:instrText xml:space="preserve"> PAGEREF _Toc2082883307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_Toc888811002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4.2.1 平台营销活动外部流程</w:t>
          </w:r>
          <w:r>
            <w:tab/>
          </w:r>
          <w:r>
            <w:fldChar w:fldCharType="begin"/>
          </w:r>
          <w:r>
            <w:instrText xml:space="preserve"> PAGEREF _Toc888811002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_Toc350262082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4.2.2 平台营销活动内部流程</w:t>
          </w:r>
          <w:r>
            <w:tab/>
          </w:r>
          <w:r>
            <w:fldChar w:fldCharType="begin"/>
          </w:r>
          <w:r>
            <w:instrText xml:space="preserve"> PAGEREF _Toc350262082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_Toc602135747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4.2.3 平台营销活动报名内部流程</w:t>
          </w:r>
          <w:r>
            <w:tab/>
          </w:r>
          <w:r>
            <w:fldChar w:fldCharType="begin"/>
          </w:r>
          <w:r>
            <w:instrText xml:space="preserve"> PAGEREF _Toc602135747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_Toc1152555165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4.3 商家优惠券</w:t>
          </w:r>
          <w:r>
            <w:tab/>
          </w:r>
          <w:r>
            <w:fldChar w:fldCharType="begin"/>
          </w:r>
          <w:r>
            <w:instrText xml:space="preserve"> PAGEREF _Toc1152555165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_Toc692162215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4.3.1 商家优惠券审核流程</w:t>
          </w:r>
          <w:r>
            <w:tab/>
          </w:r>
          <w:r>
            <w:fldChar w:fldCharType="begin"/>
          </w:r>
          <w:r>
            <w:instrText xml:space="preserve"> PAGEREF _Toc692162215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_Toc251431706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4.4 平台优惠券</w:t>
          </w:r>
          <w:r>
            <w:tab/>
          </w:r>
          <w:r>
            <w:fldChar w:fldCharType="begin"/>
          </w:r>
          <w:r>
            <w:instrText xml:space="preserve"> PAGEREF _Toc251431706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_Toc1712349093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4.4.1 平台优惠券审核流程</w:t>
          </w:r>
          <w:r>
            <w:tab/>
          </w:r>
          <w:r>
            <w:fldChar w:fldCharType="begin"/>
          </w:r>
          <w:r>
            <w:instrText xml:space="preserve"> PAGEREF _Toc1712349093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_Toc1022852604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 数据库设计</w:t>
          </w:r>
          <w:r>
            <w:tab/>
          </w:r>
          <w:r>
            <w:fldChar w:fldCharType="begin"/>
          </w:r>
          <w:r>
            <w:instrText xml:space="preserve"> PAGEREF _Toc1022852604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_Toc477121193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5.1 说明</w:t>
          </w:r>
          <w:r>
            <w:tab/>
          </w:r>
          <w:r>
            <w:fldChar w:fldCharType="begin"/>
          </w:r>
          <w:r>
            <w:instrText xml:space="preserve"> PAGEREF _Toc477121193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_Toc271952853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Hans"/>
            </w:rPr>
            <w:t>5.2 表清单</w:t>
          </w:r>
          <w:r>
            <w:tab/>
          </w:r>
          <w:r>
            <w:fldChar w:fldCharType="begin"/>
          </w:r>
          <w:r>
            <w:instrText xml:space="preserve"> PAGEREF _Toc271952853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_Toc866399555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Hans"/>
            </w:rPr>
            <w:t>5.3 表定义</w:t>
          </w:r>
          <w:r>
            <w:tab/>
          </w:r>
          <w:r>
            <w:fldChar w:fldCharType="begin"/>
          </w:r>
          <w:r>
            <w:instrText xml:space="preserve"> PAGEREF _Toc866399555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_Toc1638194225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 </w:t>
          </w:r>
          <w:r>
            <w:rPr>
              <w:rFonts w:ascii="Source Han Sans CN Regular" w:hAnsi="Source Han Sans CN Regular" w:eastAsia="Source Han Sans CN Regular" w:cs="Source Han Sans CN Regular"/>
            </w:rPr>
            <w:t>mar_activity_execute_day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活动日汇总记录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_Toc1638194225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_Toc242501388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 </w:t>
          </w:r>
          <w:r>
            <w:rPr>
              <w:rFonts w:ascii="Source Han Sans CN Regular" w:hAnsi="Source Han Sans CN Regular" w:eastAsia="Source Han Sans CN Regular" w:cs="Source Han Sans CN Regular"/>
            </w:rPr>
            <w:t>mar_activity_execute_record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活动订单记录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_Toc242501388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_Toc1944349757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 </w:t>
          </w:r>
          <w:r>
            <w:rPr>
              <w:rFonts w:ascii="Source Han Sans CN Regular" w:hAnsi="Source Han Sans CN Regular" w:eastAsia="Source Han Sans CN Regular" w:cs="Source Han Sans CN Regular"/>
            </w:rPr>
            <w:t>mar_activity_goods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平台活动[会员]商品表-DO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_Toc1944349757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_Toc427709500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 </w:t>
          </w:r>
          <w:r>
            <w:rPr>
              <w:rFonts w:ascii="Source Han Sans CN Regular" w:hAnsi="Source Han Sans CN Regular" w:eastAsia="Source Han Sans CN Regular" w:cs="Source Han Sans CN Regular"/>
            </w:rPr>
            <w:t>mar_activity_goods_coupon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活动[会员]商品-赠优惠券表-DO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_Toc427709500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_Toc885799991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 </w:t>
          </w:r>
          <w:r>
            <w:rPr>
              <w:rFonts w:ascii="Source Han Sans CN Regular" w:hAnsi="Source Han Sans CN Regular" w:eastAsia="Source Han Sans CN Regular" w:cs="Source Han Sans CN Regular"/>
            </w:rPr>
            <w:t>mar_activity_goods_subsidiary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活动[会员]商品附属表-DO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_Toc885799991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_Toc1283807733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 </w:t>
          </w:r>
          <w:r>
            <w:rPr>
              <w:rFonts w:ascii="Source Han Sans CN Regular" w:hAnsi="Source Han Sans CN Regular" w:eastAsia="Source Han Sans CN Regular" w:cs="Source Han Sans CN Regular"/>
            </w:rPr>
            <w:t>mar_activity_member_level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活动适用会员等级实体类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_Toc1283807733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_Toc1188367122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 </w:t>
          </w:r>
          <w:r>
            <w:rPr>
              <w:rFonts w:ascii="Source Han Sans CN Regular" w:hAnsi="Source Han Sans CN Regular" w:eastAsia="Source Han Sans CN Regular" w:cs="Source Han Sans CN Regular"/>
            </w:rPr>
            <w:t>mar_activity_order_record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活动订单记录[拼团]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_Toc1188367122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_Toc1288302354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 </w:t>
          </w:r>
          <w:r>
            <w:rPr>
              <w:rFonts w:ascii="Source Han Sans CN Regular" w:hAnsi="Source Han Sans CN Regular" w:eastAsia="Source Han Sans CN Regular" w:cs="Source Han Sans CN Regular"/>
            </w:rPr>
            <w:t>mar_activity_page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活动页 - 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_Toc1288302354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_Toc1567534624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5.3.9 </w:t>
          </w:r>
          <w:r>
            <w:rPr>
              <w:rFonts w:ascii="Source Han Sans CN Regular" w:hAnsi="Source Han Sans CN Regular" w:eastAsia="Source Han Sans CN Regular" w:cs="Source Han Sans CN Regular"/>
            </w:rPr>
            <w:t>mar_activity_shop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活动适用商城实体类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_Toc1567534624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_Toc225044172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5.3.10 </w:t>
          </w:r>
          <w:r>
            <w:rPr>
              <w:rFonts w:ascii="Source Han Sans CN Regular" w:hAnsi="Source Han Sans CN Regular" w:eastAsia="Source Han Sans CN Regular" w:cs="Source Han Sans CN Regular"/>
            </w:rPr>
            <w:t>mar_coupon_brand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优惠券适用品牌实体类【产品暂弃用】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_Toc225044172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_Toc598696437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5.3.11 </w:t>
          </w:r>
          <w:r>
            <w:rPr>
              <w:rFonts w:ascii="Source Han Sans CN Regular" w:hAnsi="Source Han Sans CN Regular" w:eastAsia="Source Han Sans CN Regular" w:cs="Source Han Sans CN Regular"/>
            </w:rPr>
            <w:t>mar_coupon_category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优惠券适用品类实体类【产品暂弃用】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_Toc598696437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_Toc1330130464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5.3.12 </w:t>
          </w:r>
          <w:r>
            <w:rPr>
              <w:rFonts w:ascii="Source Han Sans CN Regular" w:hAnsi="Source Han Sans CN Regular" w:eastAsia="Source Han Sans CN Regular" w:cs="Source Han Sans CN Regular"/>
            </w:rPr>
            <w:t>mar_coupon_goods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平台活动[会员]商品表-DO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_Toc1330130464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_Toc197943178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5.3.13 </w:t>
          </w:r>
          <w:r>
            <w:rPr>
              <w:rFonts w:ascii="Source Han Sans CN Regular" w:hAnsi="Source Han Sans CN Regular" w:eastAsia="Source Han Sans CN Regular" w:cs="Source Han Sans CN Regular"/>
            </w:rPr>
            <w:t>mar_coupon_member_level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优惠券适用会员等级实体类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_Toc197943178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_Toc378823443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5.3.14 </w:t>
          </w:r>
          <w:r>
            <w:rPr>
              <w:rFonts w:ascii="Source Han Sans CN Regular" w:hAnsi="Source Han Sans CN Regular" w:eastAsia="Source Han Sans CN Regular" w:cs="Source Han Sans CN Regular"/>
            </w:rPr>
            <w:t>mar_coupon_shop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优惠券适用商城实体类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_Toc378823443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_Toc1744076793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5.3.15 </w:t>
          </w:r>
          <w:r>
            <w:rPr>
              <w:rFonts w:ascii="Source Han Sans CN Regular" w:hAnsi="Source Han Sans CN Regular" w:eastAsia="Source Han Sans CN Regular" w:cs="Source Han Sans CN Regular"/>
            </w:rPr>
            <w:t>mar_group_purchase_record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拼团记录 - 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_Toc1744076793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_Toc1694362048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5.3.16 </w:t>
          </w:r>
          <w:r>
            <w:rPr>
              <w:rFonts w:ascii="Source Han Sans CN Regular" w:hAnsi="Source Han Sans CN Regular" w:eastAsia="Source Han Sans CN Regular" w:cs="Source Han Sans CN Regular"/>
            </w:rPr>
            <w:t>mar_merchant_activity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商家活动实体类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_Toc1694362048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_Toc1509781516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5.3.17 </w:t>
          </w:r>
          <w:r>
            <w:rPr>
              <w:rFonts w:ascii="Source Han Sans CN Regular" w:hAnsi="Source Han Sans CN Regular" w:eastAsia="Source Han Sans CN Regular" w:cs="Source Han Sans CN Regular"/>
            </w:rPr>
            <w:t>mar_merchant_activity_inner_record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商家活动内部记录实体类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_Toc1509781516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_Toc231166460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5.3.18 </w:t>
          </w:r>
          <w:r>
            <w:rPr>
              <w:rFonts w:ascii="Source Han Sans CN Regular" w:hAnsi="Source Han Sans CN Regular" w:eastAsia="Source Han Sans CN Regular" w:cs="Source Han Sans CN Regular"/>
            </w:rPr>
            <w:t>mar_merchant_activity_outer_record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商家活动外部记录实体类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_Toc231166460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_Toc416775797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5.3.19 </w:t>
          </w:r>
          <w:r>
            <w:rPr>
              <w:rFonts w:ascii="Source Han Sans CN Regular" w:hAnsi="Source Han Sans CN Regular" w:eastAsia="Source Han Sans CN Regular" w:cs="Source Han Sans CN Regular"/>
            </w:rPr>
            <w:t>mar_merchant_coupon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商家优惠券实体类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_Toc416775797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_Toc1806647312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5.3.20 </w:t>
          </w:r>
          <w:r>
            <w:rPr>
              <w:rFonts w:ascii="Source Han Sans CN Regular" w:hAnsi="Source Han Sans CN Regular" w:eastAsia="Source Han Sans CN Regular" w:cs="Source Han Sans CN Regular"/>
            </w:rPr>
            <w:t>mar_merchant_coupon_detail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商家优惠券实体类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_Toc1806647312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_Toc1050087851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5.3.21 </w:t>
          </w:r>
          <w:r>
            <w:rPr>
              <w:rFonts w:ascii="Source Han Sans CN Regular" w:hAnsi="Source Han Sans CN Regular" w:eastAsia="Source Han Sans CN Regular" w:cs="Source Han Sans CN Regular"/>
            </w:rPr>
            <w:t>mar_merchant_coupon_history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商家优惠券内部流转记录类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_Toc1050087851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_Toc805900711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5.3.22 </w:t>
          </w:r>
          <w:r>
            <w:rPr>
              <w:rFonts w:ascii="Source Han Sans CN Regular" w:hAnsi="Source Han Sans CN Regular" w:eastAsia="Source Han Sans CN Regular" w:cs="Source Han Sans CN Regular"/>
            </w:rPr>
            <w:t>mar_platform_activity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平台活动实体类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_Toc805900711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_Toc593888148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5.3.23 </w:t>
          </w:r>
          <w:r>
            <w:rPr>
              <w:rFonts w:ascii="Source Han Sans CN Regular" w:hAnsi="Source Han Sans CN Regular" w:eastAsia="Source Han Sans CN Regular" w:cs="Source Han Sans CN Regular"/>
            </w:rPr>
            <w:t>mar_platform_activity_inner_record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平台活动内部记录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_Toc593888148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_Toc2121595827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5.3.24 </w:t>
          </w:r>
          <w:r>
            <w:rPr>
              <w:rFonts w:ascii="Source Han Sans CN Regular" w:hAnsi="Source Han Sans CN Regular" w:eastAsia="Source Han Sans CN Regular" w:cs="Source Han Sans CN Regular"/>
            </w:rPr>
            <w:t>mar_platform_activity_invite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平台活动邀请表-DO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_Toc2121595827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_Toc842589601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5.3.25 </w:t>
          </w:r>
          <w:r>
            <w:rPr>
              <w:rFonts w:ascii="Source Han Sans CN Regular" w:hAnsi="Source Han Sans CN Regular" w:eastAsia="Source Han Sans CN Regular" w:cs="Source Han Sans CN Regular"/>
            </w:rPr>
            <w:t>mar_platform_activity_outer_record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平台活动外部记录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_Toc842589601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_Toc896255689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5.3.26 </w:t>
          </w:r>
          <w:r>
            <w:rPr>
              <w:rFonts w:ascii="Source Han Sans CN Regular" w:hAnsi="Source Han Sans CN Regular" w:eastAsia="Source Han Sans CN Regular" w:cs="Source Han Sans CN Regular"/>
            </w:rPr>
            <w:t>mar_platform_activity_sign_up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平台活动会员报名记录表-DO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_Toc896255689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_Toc919064965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5.3.27 </w:t>
          </w:r>
          <w:r>
            <w:rPr>
              <w:rFonts w:ascii="Source Han Sans CN Regular" w:hAnsi="Source Han Sans CN Regular" w:eastAsia="Source Han Sans CN Regular" w:cs="Source Han Sans CN Regular"/>
            </w:rPr>
            <w:t>mar_platform_activity_sign_up_inner_record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平台活动报名内部记录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_Toc919064965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_Toc2022477531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5.3.28 </w:t>
          </w:r>
          <w:r>
            <w:rPr>
              <w:rFonts w:ascii="Source Han Sans CN Regular" w:hAnsi="Source Han Sans CN Regular" w:eastAsia="Source Han Sans CN Regular" w:cs="Source Han Sans CN Regular"/>
            </w:rPr>
            <w:t>mar_platform_coupon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平台优惠券实体类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_Toc2022477531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_Toc1408698801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5.3.29 </w:t>
          </w:r>
          <w:r>
            <w:rPr>
              <w:rFonts w:ascii="Source Han Sans CN Regular" w:hAnsi="Source Han Sans CN Regular" w:eastAsia="Source Han Sans CN Regular" w:cs="Source Han Sans CN Regular"/>
            </w:rPr>
            <w:t>mar_platform_coupon_detail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平台优惠券券实体类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_Toc1408698801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_Toc2141023879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5.3.30 </w:t>
          </w:r>
          <w:r>
            <w:rPr>
              <w:rFonts w:ascii="Source Han Sans CN Regular" w:hAnsi="Source Han Sans CN Regular" w:eastAsia="Source Han Sans CN Regular" w:cs="Source Han Sans CN Regular"/>
            </w:rPr>
            <w:t>mar_platform_coupon_history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平台优惠券券内部流转记录类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_Toc2141023879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_Toc952345221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 服务部署</w:t>
          </w:r>
          <w:r>
            <w:tab/>
          </w:r>
          <w:r>
            <w:fldChar w:fldCharType="begin"/>
          </w:r>
          <w:r>
            <w:instrText xml:space="preserve"> PAGEREF _Toc952345221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_Toc870508256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6.1 数据初始化</w:t>
          </w:r>
          <w:r>
            <w:tab/>
          </w:r>
          <w:r>
            <w:fldChar w:fldCharType="begin"/>
          </w:r>
          <w:r>
            <w:instrText xml:space="preserve"> PAGEREF _Toc870508256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_Toc1973655228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6.2 服务启动依赖</w:t>
          </w:r>
          <w:r>
            <w:tab/>
          </w:r>
          <w:r>
            <w:fldChar w:fldCharType="begin"/>
          </w:r>
          <w:r>
            <w:instrText xml:space="preserve"> PAGEREF _Toc1973655228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_Toc1191005434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 附录</w:t>
          </w:r>
          <w:r>
            <w:tab/>
          </w:r>
          <w:r>
            <w:fldChar w:fldCharType="begin"/>
          </w:r>
          <w:r>
            <w:instrText xml:space="preserve"> PAGEREF _Toc1191005434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_Toc533255551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7.1 接口返回码</w:t>
          </w:r>
          <w:r>
            <w:tab/>
          </w:r>
          <w:r>
            <w:fldChar w:fldCharType="begin"/>
          </w:r>
          <w:r>
            <w:instrText xml:space="preserve"> PAGEREF _Toc533255551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>
      <w:p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0" w:name="_Toc152151449"/>
      <w:r>
        <w:rPr>
          <w:rFonts w:hint="eastAsia"/>
        </w:rPr>
        <w:t>概述</w:t>
      </w:r>
      <w:bookmarkEnd w:id="0"/>
    </w:p>
    <w:p>
      <w:pPr>
        <w:pStyle w:val="3"/>
      </w:pPr>
      <w:bookmarkStart w:id="1" w:name="_Toc1703863413"/>
      <w:r>
        <w:rPr>
          <w:rFonts w:hint="eastAsia"/>
        </w:rPr>
        <w:t>功能说明</w:t>
      </w:r>
      <w:bookmarkEnd w:id="1"/>
    </w:p>
    <w:p>
      <w:pPr>
        <w:ind w:left="420"/>
      </w:pPr>
      <w:r>
        <w:rPr>
          <w:rFonts w:hint="eastAsia"/>
        </w:rPr>
        <w:t>营销服务（服务模块名称：marketing</w:t>
      </w:r>
      <w:r>
        <w:t>-service</w:t>
      </w:r>
      <w:r>
        <w:rPr>
          <w:rFonts w:hint="eastAsia"/>
        </w:rPr>
        <w:t>）的主要功能有：</w:t>
      </w:r>
    </w:p>
    <w:p>
      <w:pPr>
        <w:pStyle w:val="38"/>
        <w:numPr>
          <w:ilvl w:val="0"/>
          <w:numId w:val="2"/>
        </w:numPr>
        <w:ind w:firstLineChars="0"/>
      </w:pPr>
      <w:r>
        <w:rPr>
          <w:rFonts w:hint="eastAsia"/>
        </w:rPr>
        <w:t>商家营销活动（新增、审核、提交、上线、下线、终止、重新启动等）</w:t>
      </w:r>
    </w:p>
    <w:p>
      <w:pPr>
        <w:pStyle w:val="38"/>
        <w:numPr>
          <w:ilvl w:val="0"/>
          <w:numId w:val="2"/>
        </w:numPr>
        <w:ind w:firstLineChars="0"/>
      </w:pPr>
      <w:r>
        <w:rPr>
          <w:rFonts w:hint="eastAsia"/>
        </w:rPr>
        <w:t>平台营销活动（平台新增活动、商家报名活动、平台审核报名、平台上线活动、平台下线活动、重新启动等）</w:t>
      </w:r>
    </w:p>
    <w:p>
      <w:pPr>
        <w:pStyle w:val="38"/>
        <w:numPr>
          <w:ilvl w:val="0"/>
          <w:numId w:val="2"/>
        </w:numPr>
        <w:ind w:firstLineChars="0"/>
      </w:pPr>
      <w:r>
        <w:rPr>
          <w:rFonts w:hint="eastAsia"/>
        </w:rPr>
        <w:t>活动执行（查看活动实时数据：销量、参与客户数、已执行订单金额等）</w:t>
      </w:r>
    </w:p>
    <w:p>
      <w:pPr>
        <w:pStyle w:val="38"/>
        <w:numPr>
          <w:ilvl w:val="0"/>
          <w:numId w:val="2"/>
        </w:numPr>
        <w:ind w:firstLineChars="0"/>
      </w:pPr>
      <w:r>
        <w:rPr>
          <w:rFonts w:hint="eastAsia"/>
        </w:rPr>
        <w:t>商家优惠券（新增、审核、提交、执行等）</w:t>
      </w:r>
    </w:p>
    <w:p>
      <w:pPr>
        <w:pStyle w:val="38"/>
        <w:numPr>
          <w:ilvl w:val="0"/>
          <w:numId w:val="2"/>
        </w:numPr>
        <w:ind w:firstLineChars="0"/>
      </w:pPr>
      <w:r>
        <w:rPr>
          <w:rFonts w:hint="eastAsia"/>
        </w:rPr>
        <w:t>平台优惠券（新增、审核、提交、执行等）</w:t>
      </w:r>
    </w:p>
    <w:p>
      <w:pPr>
        <w:pStyle w:val="38"/>
        <w:numPr>
          <w:ilvl w:val="0"/>
          <w:numId w:val="2"/>
        </w:numPr>
        <w:ind w:firstLineChars="0"/>
      </w:pPr>
      <w:r>
        <w:rPr>
          <w:rFonts w:hint="eastAsia"/>
        </w:rPr>
        <w:t>提供</w:t>
      </w:r>
      <w:r>
        <w:t xml:space="preserve">Http </w:t>
      </w:r>
      <w:r>
        <w:rPr>
          <w:rFonts w:hint="eastAsia"/>
        </w:rPr>
        <w:t>接口</w:t>
      </w:r>
      <w:r>
        <w:t>、OpenFeign接口给其他服务查询</w:t>
      </w:r>
      <w:r>
        <w:rPr>
          <w:rFonts w:hint="eastAsia"/>
        </w:rPr>
        <w:t>营销</w:t>
      </w:r>
      <w:r>
        <w:t>信息</w:t>
      </w:r>
    </w:p>
    <w:p/>
    <w:p>
      <w:pPr>
        <w:pStyle w:val="3"/>
      </w:pPr>
      <w:bookmarkStart w:id="2" w:name="_Toc137949546"/>
      <w:r>
        <w:rPr>
          <w:rFonts w:hint="eastAsia"/>
        </w:rPr>
        <w:t>参考文档</w:t>
      </w:r>
      <w:bookmarkEnd w:id="2"/>
    </w:p>
    <w:p>
      <w:r>
        <w:rPr>
          <w:rFonts w:hint="eastAsia"/>
        </w:rPr>
        <w:t>《瓴犀系统技术白皮书》</w:t>
      </w:r>
    </w:p>
    <w:p/>
    <w:p>
      <w:pPr>
        <w:pStyle w:val="3"/>
      </w:pPr>
      <w:bookmarkStart w:id="3" w:name="_Toc1383164509"/>
      <w:r>
        <w:rPr>
          <w:rFonts w:hint="eastAsia"/>
        </w:rPr>
        <w:t>文档说明</w:t>
      </w:r>
      <w:bookmarkEnd w:id="3"/>
    </w:p>
    <w:p>
      <w:pPr>
        <w:ind w:firstLine="480" w:firstLineChars="200"/>
      </w:pPr>
      <w:r>
        <w:rPr>
          <w:rFonts w:hint="eastAsia"/>
        </w:rPr>
        <w:t>营销服务主要是设置商品的促销活动的参数配置与审核，提供到装修服务与订单服务使用。达成促销商品的设置、订单商品优惠、活动执行监控的目的。对于活动与优惠券的数据均以会员I</w:t>
      </w:r>
      <w:r>
        <w:t>d</w:t>
      </w:r>
      <w:r>
        <w:rPr>
          <w:rFonts w:hint="eastAsia"/>
        </w:rPr>
        <w:t>和会员角色I</w:t>
      </w:r>
      <w:r>
        <w:t>d</w:t>
      </w:r>
      <w:r>
        <w:rPr>
          <w:rFonts w:hint="eastAsia"/>
        </w:rPr>
        <w:t>进行唯一身份所属。主要参与角色为供应商、平台两种。对活动商品的确认，需通过活动类型与活动id进行唯一确认。</w:t>
      </w:r>
    </w:p>
    <w:p/>
    <w:p>
      <w:pPr>
        <w:pStyle w:val="2"/>
      </w:pPr>
      <w:bookmarkStart w:id="4" w:name="_Toc335423988"/>
      <w:r>
        <w:rPr>
          <w:rFonts w:hint="eastAsia"/>
        </w:rPr>
        <w:t>技术架构</w:t>
      </w:r>
      <w:bookmarkEnd w:id="4"/>
    </w:p>
    <w:p>
      <w:pPr>
        <w:pStyle w:val="3"/>
      </w:pPr>
      <w:bookmarkStart w:id="5" w:name="_Toc326392941"/>
      <w:r>
        <w:rPr>
          <w:rFonts w:hint="eastAsia"/>
        </w:rPr>
        <w:t>开发组件</w:t>
      </w:r>
      <w:bookmarkEnd w:id="5"/>
    </w:p>
    <w:p>
      <w:pPr>
        <w:ind w:firstLine="480" w:firstLineChars="200"/>
      </w:pPr>
      <w:r>
        <w:rPr>
          <w:rFonts w:hint="eastAsia"/>
        </w:rPr>
        <w:t>本服务使用S</w:t>
      </w:r>
      <w:r>
        <w:t>pring Boot 2.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4作为开发框架，使用的主要核心组件如下：</w:t>
      </w:r>
    </w:p>
    <w:p>
      <w:pPr>
        <w:pStyle w:val="4"/>
      </w:pPr>
      <w:bookmarkStart w:id="6" w:name="_Toc1012924949"/>
      <w:r>
        <w:rPr>
          <w:rFonts w:hint="eastAsia"/>
        </w:rPr>
        <w:t>微服务组件</w:t>
      </w:r>
      <w:bookmarkEnd w:id="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3114" w:type="dxa"/>
          </w:tcPr>
          <w:p>
            <w:pPr>
              <w:rPr>
                <w:rFonts w:hint="default" w:eastAsia="宋体"/>
                <w:sz w:val="21"/>
                <w:szCs w:val="20"/>
                <w:lang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Version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2020.0.2</w:t>
            </w:r>
          </w:p>
        </w:tc>
        <w:tc>
          <w:tcPr>
            <w:tcW w:w="3481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主框架</w:t>
            </w:r>
          </w:p>
        </w:tc>
      </w:tr>
      <w:tr>
        <w:tc>
          <w:tcPr>
            <w:tcW w:w="3114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Hans" w:bidi="ar-SA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Cloud OpenFeign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提供微服务集群内部H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loadbalancer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负载均衡器</w:t>
            </w:r>
          </w:p>
        </w:tc>
      </w:tr>
    </w:tbl>
    <w:p/>
    <w:p>
      <w:pPr>
        <w:pStyle w:val="4"/>
      </w:pPr>
      <w:bookmarkStart w:id="7" w:name="_Toc1126748074"/>
      <w:r>
        <w:rPr>
          <w:rFonts w:hint="eastAsia"/>
        </w:rPr>
        <w:t>核心组件</w:t>
      </w:r>
      <w:bookmarkEnd w:id="7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Config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配置中心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Discovery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注册中心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Sentinel 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流量控制、流量路由、熔断降级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Web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提供H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Data JPA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RM</w:t>
            </w:r>
            <w:r>
              <w:rPr>
                <w:rFonts w:hint="eastAsia"/>
                <w:sz w:val="21"/>
                <w:szCs w:val="20"/>
              </w:rPr>
              <w:t>框架、H</w:t>
            </w:r>
            <w:r>
              <w:rPr>
                <w:sz w:val="21"/>
                <w:szCs w:val="20"/>
              </w:rPr>
              <w:t>akari</w:t>
            </w:r>
            <w:r>
              <w:rPr>
                <w:rFonts w:hint="eastAsia"/>
                <w:sz w:val="21"/>
                <w:szCs w:val="20"/>
              </w:rPr>
              <w:t>连接池管理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Driver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4</w:t>
            </w:r>
            <w:r>
              <w:rPr>
                <w:sz w:val="21"/>
                <w:szCs w:val="20"/>
              </w:rPr>
              <w:t>2.2.1</w:t>
            </w:r>
            <w:r>
              <w:rPr>
                <w:rFonts w:hint="default"/>
                <w:sz w:val="21"/>
                <w:szCs w:val="20"/>
              </w:rPr>
              <w:t>9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JDBC</w:t>
            </w:r>
            <w:r>
              <w:rPr>
                <w:rFonts w:hint="eastAsia"/>
                <w:sz w:val="21"/>
                <w:szCs w:val="20"/>
              </w:rPr>
              <w:t>客户端</w:t>
            </w:r>
          </w:p>
        </w:tc>
      </w:tr>
    </w:tbl>
    <w:p/>
    <w:p>
      <w:pPr>
        <w:pStyle w:val="4"/>
      </w:pPr>
      <w:bookmarkStart w:id="8" w:name="_Toc744080472"/>
      <w:r>
        <w:rPr>
          <w:rFonts w:hint="eastAsia"/>
        </w:rPr>
        <w:t>第三方组件</w:t>
      </w:r>
      <w:bookmarkEnd w:id="8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279"/>
        <w:gridCol w:w="1700"/>
        <w:gridCol w:w="34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279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1700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开源协议</w:t>
            </w:r>
          </w:p>
        </w:tc>
        <w:tc>
          <w:tcPr>
            <w:tcW w:w="3479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>
            <w:pPr>
              <w:jc w:val="center"/>
              <w:rPr>
                <w:sz w:val="21"/>
                <w:szCs w:val="20"/>
              </w:rPr>
            </w:pPr>
          </w:p>
        </w:tc>
        <w:tc>
          <w:tcPr>
            <w:tcW w:w="1279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1700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3479" w:type="dxa"/>
          </w:tcPr>
          <w:p>
            <w:pPr>
              <w:rPr>
                <w:sz w:val="21"/>
                <w:szCs w:val="20"/>
              </w:rPr>
            </w:pPr>
          </w:p>
        </w:tc>
      </w:tr>
    </w:tbl>
    <w:p/>
    <w:p>
      <w:pPr>
        <w:pStyle w:val="3"/>
      </w:pPr>
      <w:bookmarkStart w:id="9" w:name="_Toc963216423"/>
      <w:r>
        <w:rPr>
          <w:rFonts w:hint="eastAsia"/>
        </w:rPr>
        <w:t>关联服务</w:t>
      </w:r>
      <w:bookmarkEnd w:id="9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1418"/>
        <w:gridCol w:w="3906"/>
      </w:tblGrid>
      <w:tr>
        <w:tc>
          <w:tcPr>
            <w:tcW w:w="2972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服务名称</w:t>
            </w:r>
          </w:p>
        </w:tc>
        <w:tc>
          <w:tcPr>
            <w:tcW w:w="141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关联方式</w:t>
            </w:r>
          </w:p>
        </w:tc>
        <w:tc>
          <w:tcPr>
            <w:tcW w:w="3906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会员服务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（member-service）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查询上下级会员关系、活动适应会员等级、会员权益等信息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工作流服务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（w</w:t>
            </w:r>
            <w:r>
              <w:rPr>
                <w:sz w:val="21"/>
                <w:szCs w:val="20"/>
              </w:rPr>
              <w:t>orkflow-service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活动与优惠券审核功能，获得流程定义、审核步骤执行后的状态枚举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管理服务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(manage-service)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查询商城信息，优惠券设置时用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订单服务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（o</w:t>
            </w:r>
            <w:r>
              <w:rPr>
                <w:sz w:val="21"/>
                <w:szCs w:val="20"/>
              </w:rPr>
              <w:t>rder-service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活动执行明细，查询订单状态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售后服务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（aftersale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s</w:t>
            </w:r>
            <w:r>
              <w:rPr>
                <w:rFonts w:hint="eastAsia"/>
                <w:sz w:val="21"/>
                <w:szCs w:val="20"/>
              </w:rPr>
              <w:t>-service）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活动执行明细</w:t>
            </w:r>
            <w:r>
              <w:rPr>
                <w:rFonts w:hint="eastAsia"/>
                <w:sz w:val="21"/>
                <w:szCs w:val="20"/>
              </w:rPr>
              <w:t>，查询退货</w:t>
            </w:r>
            <w:r>
              <w:rPr>
                <w:sz w:val="21"/>
                <w:szCs w:val="20"/>
              </w:rPr>
              <w:t>单状态</w:t>
            </w:r>
          </w:p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商品服务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（product</w:t>
            </w:r>
            <w:r>
              <w:rPr>
                <w:sz w:val="21"/>
                <w:szCs w:val="20"/>
              </w:rPr>
              <w:t>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penFeign</w:t>
            </w:r>
          </w:p>
        </w:tc>
        <w:tc>
          <w:tcPr>
            <w:tcW w:w="3906" w:type="dxa"/>
          </w:tcPr>
          <w:p>
            <w:pPr>
              <w:pStyle w:val="38"/>
              <w:ind w:firstLine="0" w:firstLineChars="0"/>
              <w:rPr>
                <w:rFonts w:hint="eastAsia" w:eastAsia="宋体"/>
                <w:sz w:val="21"/>
                <w:szCs w:val="20"/>
                <w:lang w:eastAsia="zh-Hans"/>
              </w:rPr>
            </w:pPr>
            <w:r>
              <w:rPr>
                <w:rFonts w:hint="eastAsia"/>
                <w:sz w:val="21"/>
                <w:szCs w:val="20"/>
              </w:rPr>
              <w:t>查询商品卖点，标语等信息</w:t>
            </w:r>
            <w:r>
              <w:rPr>
                <w:rFonts w:hint="eastAsia"/>
                <w:sz w:val="21"/>
                <w:szCs w:val="20"/>
                <w:lang w:eastAsia="zh-Hans"/>
              </w:rPr>
              <w:t>；</w:t>
            </w:r>
            <w:r>
              <w:rPr>
                <w:rFonts w:hint="eastAsia"/>
                <w:sz w:val="21"/>
                <w:szCs w:val="20"/>
              </w:rPr>
              <w:br w:type="textWrapping"/>
            </w:r>
            <w:r>
              <w:rPr>
                <w:rFonts w:hint="eastAsia"/>
                <w:sz w:val="21"/>
                <w:szCs w:val="20"/>
              </w:rPr>
              <w:t>详情页查询活动相关商品的获得销量与价格</w:t>
            </w:r>
            <w:r>
              <w:rPr>
                <w:rFonts w:hint="eastAsia"/>
                <w:sz w:val="21"/>
                <w:szCs w:val="20"/>
                <w:lang w:eastAsia="zh-Hans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定时任务服务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（scheduler-service）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达到活动开始或报名时间触发相关操作</w:t>
            </w:r>
          </w:p>
        </w:tc>
      </w:tr>
    </w:tbl>
    <w:p/>
    <w:p>
      <w:pPr>
        <w:pStyle w:val="3"/>
      </w:pPr>
      <w:bookmarkStart w:id="10" w:name="_Toc1046690275"/>
      <w:r>
        <w:rPr>
          <w:rFonts w:hint="eastAsia"/>
        </w:rPr>
        <w:t>接口定义</w:t>
      </w:r>
      <w:bookmarkEnd w:id="10"/>
    </w:p>
    <w:p>
      <w:pPr>
        <w:pStyle w:val="38"/>
        <w:numPr>
          <w:ilvl w:val="0"/>
          <w:numId w:val="3"/>
        </w:numPr>
        <w:ind w:firstLineChars="0"/>
      </w:pPr>
      <w:r>
        <w:rPr>
          <w:rFonts w:hint="eastAsia"/>
        </w:rPr>
        <w:t>对W</w:t>
      </w:r>
      <w:r>
        <w:t>eb</w:t>
      </w:r>
      <w:r>
        <w:rPr>
          <w:rFonts w:hint="eastAsia"/>
        </w:rPr>
        <w:t>、移动客户端统一提供H</w:t>
      </w:r>
      <w:r>
        <w:t>ttp</w:t>
      </w:r>
      <w:r>
        <w:rPr>
          <w:rFonts w:hint="eastAsia"/>
        </w:rPr>
        <w:t>接口</w:t>
      </w:r>
    </w:p>
    <w:p>
      <w:pPr>
        <w:pStyle w:val="38"/>
        <w:numPr>
          <w:ilvl w:val="0"/>
          <w:numId w:val="3"/>
        </w:numPr>
        <w:ind w:firstLineChars="0"/>
      </w:pPr>
      <w:r>
        <w:rPr>
          <w:rFonts w:hint="eastAsia"/>
        </w:rPr>
        <w:t>查询类接口为H</w:t>
      </w:r>
      <w:r>
        <w:t>ttp GET</w:t>
      </w:r>
      <w:r>
        <w:rPr>
          <w:rFonts w:hint="eastAsia"/>
        </w:rPr>
        <w:t>接口（除复杂传参外）</w:t>
      </w:r>
    </w:p>
    <w:p>
      <w:pPr>
        <w:pStyle w:val="38"/>
        <w:numPr>
          <w:ilvl w:val="0"/>
          <w:numId w:val="3"/>
        </w:numPr>
        <w:ind w:firstLineChars="0"/>
      </w:pPr>
      <w:r>
        <w:rPr>
          <w:rFonts w:hint="eastAsia"/>
        </w:rPr>
        <w:t>操作类接口为H</w:t>
      </w:r>
      <w:r>
        <w:t>ttp POST</w:t>
      </w:r>
      <w:r>
        <w:rPr>
          <w:rFonts w:hint="eastAsia"/>
        </w:rPr>
        <w:t>接口</w:t>
      </w:r>
    </w:p>
    <w:p>
      <w:pPr>
        <w:pStyle w:val="3"/>
      </w:pPr>
      <w:bookmarkStart w:id="11" w:name="_Toc1684899348"/>
      <w:r>
        <w:rPr>
          <w:rFonts w:hint="eastAsia"/>
        </w:rPr>
        <w:t>系统日志</w:t>
      </w:r>
      <w:bookmarkEnd w:id="11"/>
    </w:p>
    <w:p>
      <w:pPr>
        <w:ind w:firstLine="480" w:firstLineChars="200"/>
      </w:pPr>
      <w:r>
        <w:rPr>
          <w:rFonts w:hint="eastAsia"/>
        </w:rPr>
        <w:t>使用L</w:t>
      </w:r>
      <w:r>
        <w:t>ogback</w:t>
      </w:r>
      <w:r>
        <w:rPr>
          <w:rFonts w:hint="eastAsia"/>
        </w:rPr>
        <w:t>记录系统日志，日志文件名称为marketing</w:t>
      </w:r>
      <w:r>
        <w:t>-service.*.log</w:t>
      </w:r>
    </w:p>
    <w:p>
      <w:pPr>
        <w:ind w:firstLine="480" w:firstLineChars="200"/>
      </w:pPr>
      <w:r>
        <w:rPr>
          <w:rFonts w:hint="eastAsia"/>
        </w:rPr>
        <w:t>日志文件配置l</w:t>
      </w:r>
      <w:r>
        <w:t>ogback.xml</w:t>
      </w:r>
      <w:r>
        <w:rPr>
          <w:rFonts w:hint="eastAsia"/>
        </w:rPr>
        <w:t>、日志采集分析方式请参考《瓴犀系统技术白皮书》</w:t>
      </w:r>
    </w:p>
    <w:p/>
    <w:p>
      <w:pPr>
        <w:pStyle w:val="3"/>
      </w:pPr>
      <w:bookmarkStart w:id="12" w:name="_Toc1383972494"/>
      <w:r>
        <w:rPr>
          <w:rFonts w:hint="eastAsia"/>
        </w:rPr>
        <w:t>异常处理</w:t>
      </w:r>
      <w:bookmarkEnd w:id="12"/>
    </w:p>
    <w:p>
      <w:pPr>
        <w:ind w:firstLine="480" w:firstLineChars="200"/>
      </w:pPr>
      <w:r>
        <w:rPr>
          <w:rFonts w:hint="eastAsia"/>
        </w:rPr>
        <w:t>使用S</w:t>
      </w:r>
      <w:r>
        <w:t>pring</w:t>
      </w:r>
      <w:r>
        <w:rPr>
          <w:rFonts w:hint="eastAsia"/>
        </w:rPr>
        <w:t>注解@</w:t>
      </w:r>
      <w:r>
        <w:t>RestControllerAdvise</w:t>
      </w:r>
      <w:r>
        <w:rPr>
          <w:rFonts w:hint="eastAsia"/>
        </w:rPr>
        <w:t>统一全局异常拦截类，代码P</w:t>
      </w:r>
      <w:r>
        <w:t>ackage Name</w:t>
      </w:r>
      <w:r>
        <w:rPr>
          <w:rFonts w:hint="eastAsia"/>
        </w:rPr>
        <w:t>：com.ssy.lingxi.component.base.handler.exception</w:t>
      </w:r>
      <w:r>
        <w:t>.*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1"/>
        <w:gridCol w:w="4148"/>
      </w:tblGrid>
      <w:tr>
        <w:tc>
          <w:tcPr>
            <w:tcW w:w="422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拦截的异常类</w:t>
            </w:r>
          </w:p>
        </w:tc>
        <w:tc>
          <w:tcPr>
            <w:tcW w:w="414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BusinessExceptionHandler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系统自定义异常类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FileUploadExceptionHandler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上传文件超限制异常类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GlobalExceptionHandler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全局异常类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ParamCheckExceptionHandler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接口参数校验错误拦截</w:t>
            </w:r>
          </w:p>
        </w:tc>
      </w:tr>
    </w:tbl>
    <w:p/>
    <w:p>
      <w:pPr>
        <w:pStyle w:val="2"/>
      </w:pPr>
      <w:bookmarkStart w:id="13" w:name="_Toc1030326001"/>
      <w:r>
        <w:rPr>
          <w:rFonts w:hint="eastAsia"/>
        </w:rPr>
        <w:t>系统设计</w:t>
      </w:r>
      <w:bookmarkEnd w:id="13"/>
    </w:p>
    <w:p>
      <w:pPr>
        <w:pStyle w:val="3"/>
      </w:pPr>
      <w:bookmarkStart w:id="14" w:name="_Toc1528453046"/>
      <w:r>
        <w:rPr>
          <w:rFonts w:hint="eastAsia"/>
        </w:rPr>
        <w:t>商家活动</w:t>
      </w:r>
      <w:bookmarkEnd w:id="14"/>
    </w:p>
    <w:p>
      <w:pPr>
        <w:ind w:firstLine="420"/>
      </w:pPr>
      <w:r>
        <w:rPr>
          <w:rFonts w:hint="eastAsia"/>
        </w:rPr>
        <w:t>供应商可以自己创建各种类型的活动（特价、直降、折扣、满量、满额、赠送、多件、组合、拼团、秒杀等），通过内部审核后，上线活动，然后商城装修中应用。</w:t>
      </w:r>
    </w:p>
    <w:p>
      <w:pPr>
        <w:pStyle w:val="4"/>
      </w:pPr>
      <w:bookmarkStart w:id="15" w:name="_Toc510958708"/>
      <w:r>
        <w:rPr>
          <w:rFonts w:hint="eastAsia"/>
        </w:rPr>
        <w:t>特价、直降、折扣</w:t>
      </w:r>
      <w:bookmarkEnd w:id="15"/>
    </w:p>
    <w:p>
      <w:pPr>
        <w:ind w:firstLine="420"/>
      </w:pPr>
      <w:r>
        <w:rPr>
          <w:rFonts w:hint="eastAsia"/>
        </w:rPr>
        <w:t>特价、直降、折扣主要是针对商品的价格进行直接优惠促销的活动，（在活动创建中，是不允许重叠的，活动之间是互斥的）</w:t>
      </w:r>
    </w:p>
    <w:p>
      <w:pPr>
        <w:pStyle w:val="4"/>
      </w:pPr>
      <w:bookmarkStart w:id="16" w:name="_Toc2043384650"/>
      <w:r>
        <w:rPr>
          <w:rFonts w:hint="eastAsia"/>
        </w:rPr>
        <w:t>满量、满额</w:t>
      </w:r>
      <w:bookmarkEnd w:id="16"/>
    </w:p>
    <w:p>
      <w:pPr>
        <w:ind w:firstLine="420"/>
      </w:pPr>
      <w:r>
        <w:rPr>
          <w:rFonts w:hint="eastAsia"/>
        </w:rPr>
        <w:t>满量、满额是从购买商品的数量与金额维度，设计商品的优惠促销，（活动互斥、不允许叠加）</w:t>
      </w:r>
    </w:p>
    <w:p>
      <w:pPr>
        <w:pStyle w:val="4"/>
      </w:pPr>
      <w:bookmarkStart w:id="17" w:name="_Toc607329726"/>
      <w:r>
        <w:rPr>
          <w:rFonts w:hint="eastAsia"/>
        </w:rPr>
        <w:t>秒杀</w:t>
      </w:r>
      <w:bookmarkEnd w:id="17"/>
    </w:p>
    <w:p>
      <w:pPr>
        <w:ind w:firstLine="420"/>
      </w:pPr>
      <w:r>
        <w:rPr>
          <w:rFonts w:hint="eastAsia"/>
        </w:rPr>
        <w:t>秒杀活动不能加入购物车，是针对单间商品的优惠，不叠加会员折扣。秒杀分时段进行，必须在活动有效期内，且指定的时段，才能以秒杀价格购买。</w:t>
      </w:r>
    </w:p>
    <w:p>
      <w:pPr>
        <w:pStyle w:val="4"/>
      </w:pPr>
      <w:bookmarkStart w:id="18" w:name="_Toc400930691"/>
      <w:r>
        <w:rPr>
          <w:rFonts w:hint="eastAsia"/>
        </w:rPr>
        <w:t>换购</w:t>
      </w:r>
      <w:bookmarkEnd w:id="18"/>
    </w:p>
    <w:p>
      <w:pPr>
        <w:ind w:firstLine="420"/>
      </w:pPr>
      <w:r>
        <w:rPr>
          <w:rFonts w:hint="eastAsia"/>
        </w:rPr>
        <w:t>采购商购买A商品时，可以低价购买A商品绑定的换购商品，可换购多个不同sku的商品，可选范围由购买主商品的金额与数量所适配的换购梯度决定。</w:t>
      </w:r>
    </w:p>
    <w:p>
      <w:pPr>
        <w:pStyle w:val="3"/>
      </w:pPr>
      <w:bookmarkStart w:id="19" w:name="_Toc1785922998"/>
      <w:r>
        <w:rPr>
          <w:rFonts w:hint="eastAsia"/>
        </w:rPr>
        <w:t>平台活动</w:t>
      </w:r>
      <w:bookmarkEnd w:id="19"/>
    </w:p>
    <w:p>
      <w:pPr>
        <w:ind w:firstLine="420"/>
      </w:pPr>
      <w:r>
        <w:rPr>
          <w:rFonts w:hint="eastAsia"/>
        </w:rPr>
        <w:t>平台营销活动，是有平台发起，各供应商参与报名，平台对报名商品等信息就行审核，待审核的报名都处理完后，活动才能进入下一阶段，平台分2级审核，审核完成后进入待上线，上线后通过定时任务触发，活动最终进入进行中的状态，待活动到结束时间时，系统会触发下线，活动进入已结束的状态。</w:t>
      </w:r>
    </w:p>
    <w:p>
      <w:pPr>
        <w:pStyle w:val="4"/>
      </w:pPr>
      <w:bookmarkStart w:id="20" w:name="_Toc628893267"/>
      <w:r>
        <w:rPr>
          <w:rFonts w:hint="eastAsia"/>
        </w:rPr>
        <w:t>商家报名</w:t>
      </w:r>
      <w:bookmarkEnd w:id="20"/>
    </w:p>
    <w:p>
      <w:pPr>
        <w:ind w:firstLine="420"/>
      </w:pPr>
      <w:r>
        <w:rPr>
          <w:rFonts w:hint="eastAsia"/>
        </w:rPr>
        <w:t>供应商针对平台发起的活动，可对可见活动进行报名（活动适应供应商会员的范围由平台设置），报名资料提交后，待平台审核，审核通过后，待活动上线，可在平台活动的活动页可见报名的商品。</w:t>
      </w:r>
    </w:p>
    <w:p>
      <w:pPr>
        <w:pStyle w:val="4"/>
      </w:pPr>
      <w:bookmarkStart w:id="21" w:name="_Toc2042111582"/>
      <w:r>
        <w:rPr>
          <w:rFonts w:hint="eastAsia"/>
        </w:rPr>
        <w:t>平台审核报名</w:t>
      </w:r>
      <w:bookmarkEnd w:id="21"/>
    </w:p>
    <w:p>
      <w:pPr>
        <w:ind w:firstLine="420"/>
      </w:pPr>
      <w:r>
        <w:rPr>
          <w:rFonts w:hint="eastAsia"/>
        </w:rPr>
        <w:t>平台针对供应商会员的活动报名，进行商品等信息审核。</w:t>
      </w:r>
    </w:p>
    <w:p>
      <w:pPr>
        <w:pStyle w:val="4"/>
      </w:pPr>
      <w:bookmarkStart w:id="22" w:name="_Toc685712320"/>
      <w:r>
        <w:rPr>
          <w:rFonts w:hint="eastAsia"/>
        </w:rPr>
        <w:t>平台营销活动执行</w:t>
      </w:r>
      <w:bookmarkEnd w:id="22"/>
    </w:p>
    <w:p>
      <w:pPr>
        <w:ind w:firstLine="420"/>
      </w:pPr>
      <w:r>
        <w:rPr>
          <w:rFonts w:hint="eastAsia"/>
        </w:rPr>
        <w:t>平台可查看活动进行中，活动商品的售卖订单数、客户参与数、订单总额等信息，执行明细可查看活动中具体sku的相关订单。</w:t>
      </w:r>
    </w:p>
    <w:p>
      <w:pPr>
        <w:pStyle w:val="3"/>
      </w:pPr>
      <w:bookmarkStart w:id="23" w:name="_Toc1369712438"/>
      <w:r>
        <w:rPr>
          <w:rFonts w:hint="eastAsia"/>
        </w:rPr>
        <w:t>商家优惠券</w:t>
      </w:r>
      <w:bookmarkEnd w:id="23"/>
    </w:p>
    <w:p>
      <w:pPr>
        <w:ind w:firstLine="420"/>
      </w:pPr>
      <w:r>
        <w:rPr>
          <w:rFonts w:hint="eastAsia"/>
        </w:rPr>
        <w:t>商家优惠券：即为商家自己创建的店铺优惠券，仅适用于本店铺商品。</w:t>
      </w:r>
    </w:p>
    <w:p>
      <w:pPr>
        <w:pStyle w:val="4"/>
      </w:pPr>
      <w:bookmarkStart w:id="24" w:name="_Toc1879733273"/>
      <w:r>
        <w:rPr>
          <w:rFonts w:hint="eastAsia"/>
        </w:rPr>
        <w:t>优惠券类型</w:t>
      </w:r>
      <w:bookmarkEnd w:id="24"/>
    </w:p>
    <w:p>
      <w:pPr>
        <w:ind w:firstLine="420"/>
      </w:pPr>
      <w:r>
        <w:rPr>
          <w:rFonts w:hint="eastAsia"/>
        </w:rPr>
        <w:t>通用优惠券：全品类全商品通用</w:t>
      </w:r>
    </w:p>
    <w:p>
      <w:pPr>
        <w:ind w:firstLine="420"/>
      </w:pPr>
      <w:r>
        <w:rPr>
          <w:rFonts w:hint="eastAsia"/>
        </w:rPr>
        <w:t>商品优惠券：适用于特定商品</w:t>
      </w:r>
    </w:p>
    <w:p>
      <w:pPr>
        <w:ind w:firstLine="420"/>
      </w:pPr>
      <w:r>
        <w:t>0元购买抵扣劵</w:t>
      </w:r>
      <w:r>
        <w:rPr>
          <w:rFonts w:hint="eastAsia"/>
        </w:rPr>
        <w:t>：可0元购买绑定的商品，用于特殊使用场景，如抽奖时奖品为商品时</w:t>
      </w:r>
    </w:p>
    <w:p>
      <w:pPr>
        <w:pStyle w:val="4"/>
      </w:pPr>
      <w:bookmarkStart w:id="25" w:name="_Toc1045188294"/>
      <w:r>
        <w:t>领劵方式</w:t>
      </w:r>
      <w:bookmarkEnd w:id="25"/>
    </w:p>
    <w:p>
      <w:pPr>
        <w:ind w:firstLine="420"/>
      </w:pPr>
      <w:r>
        <w:rPr>
          <w:rFonts w:hint="eastAsia"/>
        </w:rPr>
        <w:t>前台用户领券：用户在前台商城内主动领取优惠劵</w:t>
      </w:r>
    </w:p>
    <w:p>
      <w:pPr>
        <w:ind w:firstLine="420"/>
      </w:pPr>
      <w:r>
        <w:t>指定会员发劵</w:t>
      </w:r>
      <w:r>
        <w:rPr>
          <w:rFonts w:hint="eastAsia"/>
        </w:rPr>
        <w:t>：运营人员在发劵页面将优惠劵分发给指定会员</w:t>
      </w:r>
    </w:p>
    <w:p>
      <w:pPr>
        <w:ind w:firstLine="420"/>
      </w:pPr>
      <w:r>
        <w:t>营销活动用劵：在各类营销活动中绑定的活动用优惠劵</w:t>
      </w:r>
      <w:r>
        <w:rPr>
          <w:rFonts w:hint="eastAsia"/>
        </w:rPr>
        <w:t>，例如赠品活动赠优惠券</w:t>
      </w:r>
    </w:p>
    <w:p>
      <w:pPr>
        <w:ind w:firstLine="420"/>
      </w:pPr>
      <w:r>
        <w:t>会员运营用劵：用于会员运营时使用发放会员运营优惠劵激励会员完成某个任务，如成为会员、签到、登录等</w:t>
      </w:r>
    </w:p>
    <w:p/>
    <w:p>
      <w:pPr>
        <w:pStyle w:val="3"/>
      </w:pPr>
      <w:bookmarkStart w:id="26" w:name="_Toc63424798"/>
      <w:r>
        <w:rPr>
          <w:rFonts w:hint="eastAsia"/>
        </w:rPr>
        <w:t>平台优惠券</w:t>
      </w:r>
      <w:bookmarkEnd w:id="26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ind w:firstLine="420"/>
      </w:pPr>
      <w:r>
        <w:rPr>
          <w:rFonts w:hint="eastAsia"/>
        </w:rPr>
        <w:t>平台优惠券适应整个平台商品，下单时勾选对应的优惠券，抵扣订单金额，取消订单后则返还优惠券。使用平台优惠券，会产生被抵扣券的商品的供应商与平台之间的结算。平台给供应商结算已使用且未退款订单所使用的优惠券。售后与订单服务通知结算服务，完成优惠券使用与退货信息记录。</w:t>
      </w:r>
    </w:p>
    <w:p>
      <w:pPr>
        <w:ind w:firstLine="420"/>
      </w:pPr>
    </w:p>
    <w:p>
      <w:pPr>
        <w:pStyle w:val="2"/>
      </w:pPr>
      <w:bookmarkStart w:id="27" w:name="_Toc828691074"/>
      <w:r>
        <w:rPr>
          <w:rFonts w:hint="eastAsia"/>
        </w:rPr>
        <w:t>核心流程设计</w:t>
      </w:r>
      <w:bookmarkEnd w:id="27"/>
    </w:p>
    <w:p>
      <w:pPr>
        <w:pStyle w:val="3"/>
      </w:pPr>
      <w:bookmarkStart w:id="28" w:name="_Toc1379429923"/>
      <w:r>
        <w:rPr>
          <w:rFonts w:hint="eastAsia"/>
        </w:rPr>
        <w:t>商家活动</w:t>
      </w:r>
      <w:bookmarkEnd w:id="28"/>
    </w:p>
    <w:p>
      <w:pPr>
        <w:pStyle w:val="4"/>
      </w:pPr>
      <w:bookmarkStart w:id="29" w:name="_Toc1992746496"/>
      <w:r>
        <w:rPr>
          <w:rFonts w:hint="eastAsia"/>
        </w:rPr>
        <w:t>商家营销活动内部流程</w:t>
      </w:r>
      <w:bookmarkEnd w:id="29"/>
    </w:p>
    <w:p>
      <w:pPr>
        <w:jc w:val="center"/>
      </w:pPr>
      <w:r>
        <w:drawing>
          <wp:inline distT="0" distB="0" distL="114300" distR="114300">
            <wp:extent cx="5270500" cy="1320165"/>
            <wp:effectExtent l="0" t="0" r="2540" b="5715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30" w:name="_Toc2082883307"/>
      <w:r>
        <w:rPr>
          <w:rFonts w:hint="eastAsia"/>
        </w:rPr>
        <w:t>平台活动</w:t>
      </w:r>
      <w:bookmarkEnd w:id="30"/>
    </w:p>
    <w:p>
      <w:pPr>
        <w:pStyle w:val="4"/>
      </w:pPr>
      <w:bookmarkStart w:id="31" w:name="_Toc888811002"/>
      <w:r>
        <w:rPr>
          <w:rFonts w:hint="eastAsia"/>
        </w:rPr>
        <w:t>平台营销活动外部流程</w:t>
      </w:r>
      <w:bookmarkEnd w:id="31"/>
    </w:p>
    <w:p>
      <w:pPr>
        <w:jc w:val="center"/>
      </w:pPr>
      <w:r>
        <w:drawing>
          <wp:inline distT="0" distB="0" distL="114300" distR="114300">
            <wp:extent cx="5272405" cy="1266190"/>
            <wp:effectExtent l="0" t="0" r="635" b="13970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32" w:name="_Toc350262082"/>
      <w:r>
        <w:rPr>
          <w:rFonts w:hint="eastAsia"/>
        </w:rPr>
        <w:t>平台营销活动内部流程</w:t>
      </w:r>
      <w:bookmarkEnd w:id="32"/>
    </w:p>
    <w:p>
      <w:pPr>
        <w:jc w:val="center"/>
      </w:pPr>
      <w:r>
        <w:drawing>
          <wp:inline distT="0" distB="0" distL="114300" distR="114300">
            <wp:extent cx="5271135" cy="1146175"/>
            <wp:effectExtent l="0" t="0" r="1905" b="12065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33" w:name="_Toc602135747"/>
      <w:r>
        <w:rPr>
          <w:rFonts w:hint="eastAsia"/>
        </w:rPr>
        <w:t>平台营销活动报名内部流程</w:t>
      </w:r>
      <w:bookmarkEnd w:id="33"/>
    </w:p>
    <w:p>
      <w:r>
        <w:drawing>
          <wp:inline distT="0" distB="0" distL="114300" distR="114300">
            <wp:extent cx="5273675" cy="1188720"/>
            <wp:effectExtent l="0" t="0" r="14605" b="0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34" w:name="_Toc1152555165"/>
      <w:r>
        <w:rPr>
          <w:rFonts w:hint="eastAsia"/>
        </w:rPr>
        <w:t>商家优惠券</w:t>
      </w:r>
      <w:bookmarkEnd w:id="34"/>
    </w:p>
    <w:p>
      <w:pPr>
        <w:pStyle w:val="4"/>
      </w:pPr>
      <w:bookmarkStart w:id="35" w:name="_Toc692162215"/>
      <w:r>
        <w:rPr>
          <w:rFonts w:hint="eastAsia"/>
        </w:rPr>
        <w:t>商家优惠券审核流程</w:t>
      </w:r>
      <w:bookmarkEnd w:id="35"/>
    </w:p>
    <w:p>
      <w:pPr>
        <w:jc w:val="center"/>
      </w:pPr>
      <w:r>
        <w:drawing>
          <wp:inline distT="0" distB="0" distL="114300" distR="114300">
            <wp:extent cx="5270500" cy="1382395"/>
            <wp:effectExtent l="0" t="0" r="2540" b="4445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36" w:name="_Toc251431706"/>
      <w:r>
        <w:rPr>
          <w:rFonts w:hint="eastAsia"/>
        </w:rPr>
        <w:t>平台优惠券</w:t>
      </w:r>
      <w:bookmarkEnd w:id="36"/>
    </w:p>
    <w:p>
      <w:pPr>
        <w:pStyle w:val="4"/>
      </w:pPr>
      <w:bookmarkStart w:id="37" w:name="_Toc1712349093"/>
      <w:r>
        <w:rPr>
          <w:rFonts w:hint="eastAsia"/>
        </w:rPr>
        <w:t>平台优惠券审核流程</w:t>
      </w:r>
      <w:bookmarkEnd w:id="37"/>
    </w:p>
    <w:p>
      <w:r>
        <w:drawing>
          <wp:inline distT="0" distB="0" distL="114300" distR="114300">
            <wp:extent cx="5267325" cy="1299845"/>
            <wp:effectExtent l="0" t="0" r="5715" b="10795"/>
            <wp:docPr id="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38" w:name="_Toc1022852604"/>
      <w:r>
        <w:rPr>
          <w:rFonts w:hint="eastAsia"/>
        </w:rPr>
        <w:t>数据库设计</w:t>
      </w:r>
      <w:bookmarkEnd w:id="38"/>
    </w:p>
    <w:p>
      <w:pPr>
        <w:pStyle w:val="3"/>
      </w:pPr>
      <w:bookmarkStart w:id="39" w:name="_Toc477121193"/>
      <w:r>
        <w:rPr>
          <w:rFonts w:hint="eastAsia"/>
        </w:rPr>
        <w:t>说明</w:t>
      </w:r>
      <w:bookmarkEnd w:id="39"/>
    </w:p>
    <w:p>
      <w:pPr>
        <w:pStyle w:val="38"/>
        <w:numPr>
          <w:ilvl w:val="0"/>
          <w:numId w:val="4"/>
        </w:numPr>
        <w:ind w:firstLineChars="0"/>
      </w:pPr>
      <w:r>
        <w:rPr>
          <w:rFonts w:hint="eastAsia"/>
        </w:rPr>
        <w:t>营销服务所有数据库表名前缀统一为“m</w:t>
      </w:r>
      <w:r>
        <w:rPr>
          <w:rFonts w:hint="default"/>
        </w:rPr>
        <w:t>ar</w:t>
      </w:r>
      <w:r>
        <w:t>_</w:t>
      </w:r>
      <w:r>
        <w:rPr>
          <w:rFonts w:hint="eastAsia"/>
        </w:rPr>
        <w:t>”</w:t>
      </w:r>
    </w:p>
    <w:p>
      <w:pPr>
        <w:pStyle w:val="38"/>
        <w:numPr>
          <w:ilvl w:val="0"/>
          <w:numId w:val="4"/>
        </w:numPr>
        <w:ind w:firstLineChars="0"/>
      </w:pPr>
      <w:r>
        <w:rPr>
          <w:rFonts w:hint="eastAsia"/>
        </w:rPr>
        <w:t>除多对多关联的中间表外，每个表以i</w:t>
      </w:r>
      <w:r>
        <w:t>d</w:t>
      </w:r>
      <w:r>
        <w:rPr>
          <w:rFonts w:hint="eastAsia"/>
        </w:rPr>
        <w:t>字段作为唯一主键，创建数据库序列作为i</w:t>
      </w:r>
      <w:r>
        <w:t>d</w:t>
      </w:r>
      <w:r>
        <w:rPr>
          <w:rFonts w:hint="eastAsia"/>
        </w:rPr>
        <w:t>字段自增的值</w:t>
      </w:r>
    </w:p>
    <w:p>
      <w:pPr>
        <w:pStyle w:val="38"/>
        <w:numPr>
          <w:ilvl w:val="0"/>
          <w:numId w:val="4"/>
        </w:numPr>
        <w:ind w:firstLineChars="0"/>
      </w:pPr>
      <w:r>
        <w:rPr>
          <w:rFonts w:hint="eastAsia"/>
        </w:rPr>
        <w:t>数据库表对应实体定义在</w:t>
      </w:r>
      <w:r>
        <w:t>com.ssy.lingxi.</w:t>
      </w:r>
      <w:r>
        <w:rPr>
          <w:rFonts w:hint="eastAsia"/>
        </w:rPr>
        <w:t>marketing</w:t>
      </w:r>
      <w:r>
        <w:t>.entity.*</w:t>
      </w:r>
    </w:p>
    <w:p>
      <w:pPr>
        <w:pStyle w:val="38"/>
        <w:numPr>
          <w:ilvl w:val="0"/>
          <w:numId w:val="4"/>
        </w:numPr>
        <w:ind w:firstLineChars="0"/>
      </w:pPr>
      <w:r>
        <w:rPr>
          <w:rFonts w:hint="eastAsia"/>
        </w:rPr>
        <w:t>实体字段名采用</w:t>
      </w:r>
      <w:r>
        <w:t>Lower Camel Case</w:t>
      </w:r>
      <w:r>
        <w:rPr>
          <w:rFonts w:hint="eastAsia"/>
        </w:rPr>
        <w:t>，数据库表字段的命名由S</w:t>
      </w:r>
      <w:r>
        <w:t>pring Data JPA</w:t>
      </w:r>
      <w:r>
        <w:rPr>
          <w:rFonts w:hint="eastAsia"/>
        </w:rPr>
        <w:t>转换为以下划线分隔小写单词的形式，例如：</w:t>
      </w:r>
    </w:p>
    <w:p>
      <w:pPr>
        <w:pStyle w:val="38"/>
        <w:ind w:left="420" w:firstLine="0" w:firstLineChars="0"/>
      </w:pPr>
      <w:r>
        <w:rPr>
          <w:rFonts w:hint="eastAsia"/>
        </w:rPr>
        <w:t>实体类字段命名：c</w:t>
      </w:r>
      <w:r>
        <w:t>reateTime</w:t>
      </w:r>
    </w:p>
    <w:p>
      <w:pPr>
        <w:pStyle w:val="38"/>
        <w:ind w:left="420" w:firstLine="0" w:firstLineChars="0"/>
      </w:pPr>
      <w:r>
        <w:rPr>
          <w:rFonts w:hint="eastAsia"/>
        </w:rPr>
        <w:t>数据库字段命名：c</w:t>
      </w:r>
      <w:r>
        <w:t>reate_time</w:t>
      </w:r>
    </w:p>
    <w:p>
      <w:pPr>
        <w:pStyle w:val="38"/>
        <w:numPr>
          <w:ilvl w:val="0"/>
          <w:numId w:val="4"/>
        </w:numPr>
        <w:ind w:firstLineChars="0"/>
      </w:pPr>
      <w:r>
        <w:rPr>
          <w:rFonts w:hint="eastAsia"/>
        </w:rPr>
        <w:t>数据库表字段除主键I</w:t>
      </w:r>
      <w:r>
        <w:t>d</w:t>
      </w:r>
      <w:r>
        <w:rPr>
          <w:rFonts w:hint="eastAsia"/>
        </w:rPr>
        <w:t>字段外，其他字段均允许为N</w:t>
      </w:r>
      <w:r>
        <w:t>ull</w:t>
      </w:r>
    </w:p>
    <w:p>
      <w:pPr>
        <w:pStyle w:val="38"/>
        <w:numPr>
          <w:ilvl w:val="0"/>
          <w:numId w:val="4"/>
        </w:numPr>
        <w:ind w:firstLineChars="0"/>
      </w:pPr>
      <w:r>
        <w:rPr>
          <w:rFonts w:hint="eastAsia"/>
        </w:rPr>
        <w:t>本服务使用的P</w:t>
      </w:r>
      <w:r>
        <w:t>ostgreSQL</w:t>
      </w:r>
      <w:r>
        <w:rPr>
          <w:rFonts w:hint="eastAsia"/>
        </w:rPr>
        <w:t>的日期时间字段，均为i</w:t>
      </w:r>
      <w:r>
        <w:t>nt8</w:t>
      </w:r>
      <w:r>
        <w:rPr>
          <w:rFonts w:hint="eastAsia"/>
        </w:rPr>
        <w:t>类型</w:t>
      </w:r>
    </w:p>
    <w:p>
      <w:pPr>
        <w:pStyle w:val="38"/>
        <w:numPr>
          <w:ilvl w:val="0"/>
          <w:numId w:val="4"/>
        </w:numPr>
        <w:ind w:firstLineChars="0"/>
      </w:pPr>
      <w:r>
        <w:rPr>
          <w:rFonts w:hint="eastAsia"/>
        </w:rPr>
        <w:t>一些复杂对象，为减少表之间、数据之间的关联，以自定义B</w:t>
      </w:r>
      <w:r>
        <w:t>O</w:t>
      </w:r>
      <w:r>
        <w:rPr>
          <w:rFonts w:hint="eastAsia"/>
        </w:rPr>
        <w:t>对象保存在数据库的J</w:t>
      </w:r>
      <w:r>
        <w:t>sonb</w:t>
      </w:r>
      <w:r>
        <w:rPr>
          <w:rFonts w:hint="eastAsia"/>
        </w:rPr>
        <w:t>类型字段中</w:t>
      </w:r>
    </w:p>
    <w:p>
      <w:pPr>
        <w:pStyle w:val="3"/>
        <w:bidi w:val="0"/>
        <w:rPr>
          <w:rFonts w:hint="default"/>
          <w:lang w:val="en-US" w:eastAsia="zh-Hans"/>
        </w:rPr>
      </w:pPr>
      <w:bookmarkStart w:id="40" w:name="_Toc271952853"/>
      <w:r>
        <w:rPr>
          <w:rFonts w:hint="eastAsia"/>
          <w:lang w:val="en-US" w:eastAsia="zh-Hans"/>
        </w:rPr>
        <w:t>表清单</w:t>
      </w:r>
      <w:bookmarkEnd w:id="40"/>
    </w:p>
    <w:tbl>
      <w:tblPr>
        <w:tblStyle w:val="19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autofit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684"/>
        <w:gridCol w:w="4640"/>
      </w:tblGrid>
      <w:tr>
        <w:trPr>
          <w:cantSplit/>
          <w:trHeight w:val="375" w:hRule="atLeast"/>
        </w:trPr>
        <w:tc>
          <w:tcPr>
            <w:tcW w:w="204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数据表</w:t>
            </w:r>
          </w:p>
        </w:tc>
        <w:tc>
          <w:tcPr>
            <w:tcW w:w="295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mar_activity_execute_day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活动日汇总记录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mar_activity_execute_record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活动订单记录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mar_activity_goods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平台活动[会员]商品表-DO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mar_activity_goods_coupon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活动[会员]商品-赠优惠券表-DO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mar_activity_goods_subsidiary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活动[会员]商品附属表-DO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mar_activity_member_level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活动适用会员等级实体类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mar_activity_order_record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活动订单记录[拼团]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mar_activity_page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活动页 - DO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mar_activity_shop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活动适用商城实体类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mar_coupon_brand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优惠券适用品牌实体类【产品暂弃用】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mar_coupon_category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优惠券适用品类实体类【产品暂弃用】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mar_coupon_goods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平台活动[会员]商品表-DO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mar_coupon_member_level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优惠券适用会员等级实体类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mar_coupon_shop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优惠券适用商城实体类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mar_group_purchase_record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拼团记录 - DO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mar_merchant_activity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商家活动实体类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mar_merchant_activity_inner_record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商家活动内部记录实体类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mar_merchant_activity_outer_record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商家活动外部记录实体类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mar_merchant_coupon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商家优惠券实体类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mar_merchant_coupon_detail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商家优惠券实体类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mar_merchant_coupon_history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商家优惠券内部流转记录类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mar_platform_activity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mar_platform_activity_inner_record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平台活动内部记录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mar_platform_activity_invite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平台活动邀请表-DO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mar_platform_activity_outer_record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平台活动外部记录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mar_platform_activity_sign_up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平台活动会员报名记录表-DO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mar_platform_activity_sign_up_inner_record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平台活动报名内部记录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mar_platform_coupon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平台优惠券实体类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mar_platform_coupon_detail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平台优惠券券实体类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mar_platform_coupon_history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平台优惠券券内部流转记录类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bookmarkStart w:id="41" w:name="_Toc866399555"/>
      <w:r>
        <w:rPr>
          <w:rFonts w:hint="eastAsia"/>
          <w:lang w:val="en-US" w:eastAsia="zh-Hans"/>
        </w:rPr>
        <w:t>表定义</w:t>
      </w:r>
      <w:bookmarkEnd w:id="41"/>
    </w:p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bookmarkStart w:id="42" w:name="_Toc1638194225"/>
      <w:bookmarkStart w:id="43" w:name="templateBegin"/>
      <w:bookmarkStart w:id="44" w:name="templateEnd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mar_activity_execute_day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活动日汇总记录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2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belong_type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所属类型 1-平台 2-商家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customer_count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参与客户数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统计日（统计某日的数据）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已执行订单金额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已执行订单单数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5" w:name="_Toc242501388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mar_activity_execute_record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活动订单记录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5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活动类型: 1-特价促销 2-直降促销 3-折扣促销 4-满量促销 5-满额促销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实购/退款金额（订单商品购买价*数量）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belong_type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所属类型 1-平台 2-商家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采购会员头像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varchar(512)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订单/退货申请单id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订单/退货申请单号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单据时间（来源订单或售后退货）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origin_order_no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源订单编号（仅退货申请单存在）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购买数量/退货数量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record_type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单据类型 1-订单； 2-退货申请单 ActivityRecordTypeEnum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sku_id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skuId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订单状态：1=正常；0=已取消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6" w:name="_Toc194434975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mar_activity_goods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平台活动[会员]商品表-DO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6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活动价格/团购价格/秒杀价格/单位定金/砍价底价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平台审核状态 0-未审核 1-审核不通过 2-审核通过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belong_type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所属类型 1-平台 2-商家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deduction_price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定金抵扣单价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discount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折扣（如85折，输入85，9折输入90）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give_type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赠送促销类型：1-满额赠 2-买商品赠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plummet_price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直降价格/起始价格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pre_sel_price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预售价格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商品价格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product_img_url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商品主图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refund_amount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退货金额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refund_num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退货数量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restrict_num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个人限购数量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restrict_total_num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活动限购总数量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sales_amount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销量金额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sales_num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销量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sign_up_id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平台活动报名id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sku_id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skuId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7" w:name="_Toc427709500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mar_activity_goods_coupon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活动[会员]商品-赠优惠券表-DO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7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coupon_id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coupon_name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group_no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优惠阶梯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limit_value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优惠门槛数量或金额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赠送数量/搭配数量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activity_goods_id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活动商品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8" w:name="_Toc88579999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mar_activity_goods_subsidiary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活动[会员]商品附属表-DO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8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group_no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分组编号/优惠阶梯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group_price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套餐价格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limit_value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换购门槛/优惠门槛数量或金额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允许换购数量/赠送数量/搭配数量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商品价格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product_img_url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赠品主图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sku_id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skuId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swap_price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换购价格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activity_goods_id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活动商品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9" w:name="_Toc1283807733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mar_activity_member_level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活动适用会员等级实体类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9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belong_type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所属类型 1-平台 2-商家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level_tag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会员等级标签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level_type_name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member_level_id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member_type_name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会员类型名称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role_type_name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会员角色类型名称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0" w:name="_Toc1188367122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mar_activity_order_record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活动订单记录[拼团]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0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活动类型: 1-特价促销 2-直降促销 3-折扣促销 4-满量促销 5-满额促销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belong_type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所属类型 1-平台 2-商家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is_master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是否拼主 （1：是， 0：否）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采购会员头像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varchar(512)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object_id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主表id(拼团记录id)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购买数量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sku_id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skuId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状态（1：正常， 2：取消）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1" w:name="_Toc1288302354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mar_activity_page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活动页 - 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1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adorn_content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装修内容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end_time_task_id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结束时间的定时任务ID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environment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适用环境: 1.WEB 2.H5 3.小程序 4.APP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environment_name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适用环境（冗余）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is_self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是否为自营商城：false-否；true-是；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活动页名称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start_time_task_id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开始时间的定时任务ID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状态: 1.待上线 2.已上线 3.进行中 4.已下线 5.已结束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状态（冗余）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类型: 1.平台 2.商家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2" w:name="_Toc1567534624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mar_activity_shop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活动适用商城实体类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2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belong_type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所属类型 1-平台 2-商家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environment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商城环境:1.web 2.H5 3.小程序 4.IOS 5.安卓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logo图片路径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商城id.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3" w:name="_Toc225044172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mar_coupon_brand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优惠券适用品牌实体类【产品暂弃用】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3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coupon_id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商家优惠券id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logo图片路径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4" w:name="_Toc59869643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mar_coupon_category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优惠券适用品类实体类【产品暂弃用】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4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品类id(最后一级)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category_list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品类整一级的json, 包括所有品类上级与最后一级品类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coupon_id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商家优惠券id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5" w:name="_Toc1330130464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mar_coupon_goods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平台活动[会员]商品表-DO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5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belong_type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所属类型 1-平台 2-商家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coupon_id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商品价格(阶梯价)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product_img_url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商品主图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sku_id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skuId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6" w:name="_Toc197943178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mar_coupon_member_level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优惠券适用会员等级实体类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6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belong_type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所属类型 1-平台 2-商家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coupon_id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level_tag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会员等级标签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level_type_name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会员等级类型名称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member_level_id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member_type_name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会员类型名称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role_type_name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会员角色类型名称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7" w:name="_Toc378823443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mar_coupon_shop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优惠券适用商城实体类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7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belong_type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所属类型 1-平台 2-商家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coupon_id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environment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商城环境:1.web 2.H5 3.小程序 4.IOS 5.安卓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logo图片路径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8" w:name="_Toc1744076793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mar_group_purchase_record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拼团记录 - 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8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assemble_num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成团人数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结束时间（=创建时间+成团时效）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参团人数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状态（1：拼团中，2：拼团成功，3：拼团失败）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valid_time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成团时效(单位小时)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9" w:name="_Toc1694362048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mar_merchant_activity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商家活动实体类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9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activity_defined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活动定义.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活动类型: 1-特价促销 2-直降促销 3-折扣促销 4-满量促销 5-满额促销 6-赠送促销 7-多件促销 8-组合促销 9-拼团 10-抽奖 11-砍价 12-秒杀 13-换购 14-预售 15-套餐 16-试用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allow_coupon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是否允许适用优惠券 0-否 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inner_task_step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内部工作流当前步骤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min_type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细分类型（满额、满量、赠送促销）：1.满量减/满额减/赠商品；2.满量折/满额折/赠优惠卷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outer_task_step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外部工作流当前步骤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suitable_user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适用用户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0" w:name="_Toc1509781516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mar_merchant_activity_inner_record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商家活动内部记录实体类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0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操作枚举code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操作者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状态:PlatformActivitySignUpInnerStatusEnum/PlatformActivityInnerStatusEnum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1" w:name="_Toc231166460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mar_merchant_activity_outer_record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商家活动外部记录实体类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1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外部状态：PlatformActivityOuterStatusEnum/PlatformActivitySignUpOuterStatusEnum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2" w:name="_Toc41677579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mar_merchant_coupon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商家优惠券实体类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2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condition_get_day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领取条件, 每会员ID每日可领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condition_get_total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领取条件, 每会员ID共可领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denomination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券面额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effective_time_end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固定有效时间, 券有效结束时间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effective_time_start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固定有效时间, 券有效起始时间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effective_type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有效类型 1-固定有效时间 2-自领取开始时间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get_way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领取方式 1-前台用户领券 2-指定会员发券 3-营销活动用券 4-会员运营用券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invalid_day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自领取开始时间, 券多少天失效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发券数量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release_time_end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领(发)券结束时间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release_time_start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领(发)券起始时间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 1-待提交审核 2-待审核(一级) 3-待审核不通过(一级) 4-待审核(二级) 5-待审核不通过(二级) 6-待提交 7-待执行 8-进行中 9-已终止 10-已取消 11-已结束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suitable_user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适用用户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工作流任务Id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优惠券类型 1-0元购买抵扣券 2-通用优惠券 3-品类优惠券 4-品牌优惠券 5-商品优惠券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use_condition_desc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使用条件说明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varchar(512)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use_condition_money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使用条件, 满多少金额可用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3" w:name="_Toc1806647312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mar_merchant_coupon_detail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商家优惠券实体类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3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买方（采购）会员Id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券码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领取时间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店铺会员id(上级会员id)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关联订单号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店铺角色id(上级角色id)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券状态 1-已领取 2-已使用 3-已过期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发放会员id(下级会员id)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发放会员名称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发放角色id(下级角色id)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suitable_member_type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适用会员类型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下单(使用)时间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valid_time_end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有效时间结束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valid_time_start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有效时间开始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coupon_id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多对一单向关联商家优惠券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4" w:name="_Toc105008785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mar_merchant_coupon_history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商家优惠券内部流转记录类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4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coupon_id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商家优惠券id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上级会员Id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上级会员名称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操作方法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操作方法code - 国际化补充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操作人员用户Id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操作人员职位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操作人员姓名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operator_org_name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操作人员组织机构名称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上级会员角色Id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上级会员角色名称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会员考评内部状态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内部状态描述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5" w:name="_Toc80590071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mar_platform_activity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平台活动实体类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5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activity_defined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活动定义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activity_sign_up_type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活动参与类型（1：商家报名活动；2：平台自建活动(仅抽奖)）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活动类型: 1-特价促销 2-直降促销 3-折扣促销 4-满量促销 5-满额促销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allow_coupon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是否允许适用优惠券 0-否 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inner_task_step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内部工作流当前步骤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是否邀请全部会员 0-否 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min_type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细分类型（满额、满量、赠送促销）：1.满量减/满额减/赠商品；2.满量折/满额折/赠优惠卷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outer_task_step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外部工作流当前步骤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sign_up_end_time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sign_up_start_time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suitable_member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适用新老会员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suitable_member_type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适用会员类型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6" w:name="_Toc593888148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mar_platform_activity_inner_record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平台活动内部记录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6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操作者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状态:PlatformActivitySignUpInnerStatusEnum/PlatformActivityInnerStatusEnum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7" w:name="_Toc212159582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mar_platform_activity_invite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平台活动邀请表-DO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7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多对一双向关联活动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8" w:name="_Toc84258960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mar_platform_activity_outer_record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平台活动外部记录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8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sign_up_id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活动报名id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外部状态：PlatformActivityOuterStatusEnum/PlatformActivitySignUpOuterStatusEnum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9" w:name="_Toc896255689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mar_platform_activity_sign_up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平台活动会员报名记录表-DO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9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outer_extend_status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外部扩展状态  4：报名审核通过，5：报名审核不通过 （仅保存4,5）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工作流key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多对一双向关联活动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70" w:name="_Toc919064965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mar_platform_activity_sign_up_inner_record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平台活动报名内部记录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70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activity_id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平台活动id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操作枚举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操作者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sign_up_id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活动报名id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状态:PlatformActivitySignUpInnerStatusEnum/PlatformActivityInnerStatusEnum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71" w:name="_Toc202247753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mar_platform_coupon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平台优惠券实体类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71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condition_get_day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领取条件, 每会员ID每日可领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condition_get_total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领取条件, 每会员ID共可领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denomination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券面额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effective_time_end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固定有效时间, 券有效结束时间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effective_time_start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固定有效时间, 券有效起始时间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effective_type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有效类型 1-固定有效时间 2-自领取开始时间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get_way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领取方式 1-前台用户领券 2-指定会员发券 3-营销活动用券 4-会员运营用券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invalid_day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自领取开始时间, 券多少天失效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发券数量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release_time_end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领(发)券结束时间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release_time_start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领(发)券起始时间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 1-待提交审核 2-待审核(一级) 3-待审核不通过(一级) 4-待审核(二级) 5-待审核不通过(二级) 6-待提交 7-待执行 8-进行中 9-已终止 10-已取消 11-已结束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suitable_member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适用新老会员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suitable_member_type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适用会员类型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工作流任务Id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优惠券类型 1-0元购买抵扣券 2-平台通用优惠券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use_condition_desc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使用条件说明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varchar(512)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use_condition_money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使用条件, 满多少金额可用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version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72" w:name="_Toc140869880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mar_platform_coupon_detail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平台优惠券券实体类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72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买方（采购）会员Id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券码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领取时间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店铺会员id(上级会员id)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关联订单号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店铺角色id(上级角色id)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券状态 1-已领取 2-已使用 3-已过期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发放会员id(下级会员id)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发放会员名称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发放角色id(下级角色id)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suitable_member_type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适用会员类型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下单(使用)时间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valid_time_end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有效时间结束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valid_time_start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有效时间开始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coupon_id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多对一单向关联平台优惠券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End w:id="43"/>
      <w:bookmarkEnd w:id="44"/>
      <w:bookmarkStart w:id="73" w:name="_Toc2141023879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mar_platform_coupon_history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平台优惠券券内部流转记录类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73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coupon_id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平台优惠券券id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上级会员Id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上级会员名称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操作方法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操作人员用户Id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操作人员职位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操作人员姓名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operator_org_name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操作人员组织机构名称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上级会员角色Id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上级会员角色名称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会员考评内部状态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内部状态描述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rPr>
          <w:rFonts w:hint="default"/>
          <w:lang w:val="en-US" w:eastAsia="zh-Hans"/>
        </w:rPr>
      </w:pPr>
    </w:p>
    <w:p>
      <w:pPr>
        <w:pStyle w:val="2"/>
      </w:pPr>
      <w:bookmarkStart w:id="74" w:name="_Toc952345221"/>
      <w:r>
        <w:rPr>
          <w:rFonts w:hint="eastAsia"/>
        </w:rPr>
        <w:t>服务部署</w:t>
      </w:r>
      <w:bookmarkEnd w:id="74"/>
    </w:p>
    <w:p>
      <w:pPr>
        <w:pStyle w:val="3"/>
      </w:pPr>
      <w:bookmarkStart w:id="75" w:name="_Toc870508256"/>
      <w:r>
        <w:rPr>
          <w:rFonts w:hint="eastAsia"/>
        </w:rPr>
        <w:t>数据初始化</w:t>
      </w:r>
      <w:bookmarkEnd w:id="75"/>
    </w:p>
    <w:p>
      <w:pPr>
        <w:ind w:left="420"/>
      </w:pPr>
      <w:r>
        <w:rPr>
          <w:rFonts w:hint="eastAsia"/>
        </w:rPr>
        <w:t>无</w:t>
      </w:r>
    </w:p>
    <w:p>
      <w:pPr>
        <w:pStyle w:val="3"/>
      </w:pPr>
      <w:bookmarkStart w:id="76" w:name="_Toc1973655228"/>
      <w:r>
        <w:rPr>
          <w:rFonts w:hint="eastAsia"/>
        </w:rPr>
        <w:t>服务启动依赖</w:t>
      </w:r>
      <w:bookmarkEnd w:id="76"/>
    </w:p>
    <w:p>
      <w:pPr>
        <w:ind w:left="420"/>
      </w:pPr>
      <w:r>
        <w:rPr>
          <w:rFonts w:hint="eastAsia"/>
        </w:rPr>
        <w:t>无</w:t>
      </w:r>
    </w:p>
    <w:p/>
    <w:p>
      <w:pPr>
        <w:pStyle w:val="2"/>
      </w:pPr>
      <w:bookmarkStart w:id="77" w:name="_Toc1191005434"/>
      <w:r>
        <w:rPr>
          <w:rFonts w:hint="eastAsia"/>
        </w:rPr>
        <w:t>附录</w:t>
      </w:r>
      <w:bookmarkEnd w:id="77"/>
    </w:p>
    <w:p>
      <w:pPr>
        <w:pStyle w:val="3"/>
      </w:pPr>
      <w:bookmarkStart w:id="78" w:name="_Toc533255551"/>
      <w:r>
        <w:rPr>
          <w:rFonts w:hint="eastAsia"/>
        </w:rPr>
        <w:t>接口返回码</w:t>
      </w:r>
      <w:bookmarkEnd w:id="78"/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216"/>
      </w:tblGrid>
      <w:tr>
        <w:trPr>
          <w:trHeight w:val="282" w:hRule="atLeast"/>
        </w:trPr>
        <w:tc>
          <w:tcPr>
            <w:tcW w:w="766" w:type="pct"/>
            <w:shd w:val="clear" w:color="auto" w:fill="B4C6E7" w:themeFill="accent1" w:themeFillTint="66"/>
            <w:noWrap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返回码</w:t>
            </w:r>
          </w:p>
        </w:tc>
        <w:tc>
          <w:tcPr>
            <w:tcW w:w="4234" w:type="pct"/>
            <w:shd w:val="clear" w:color="auto" w:fill="B4C6E7" w:themeFill="accent1" w:themeFillTint="66"/>
            <w:noWrap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53497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营销服务错误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53498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必要参数不能为空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53499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请勿重复操作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56000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营销工作流执行出错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56001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活动不允许修改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56002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活动结束时间必须大于当前时间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56003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报名时间设置不合规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56004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平台自建活动仅支持[抽奖]活动类型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56005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活动不存在或已删除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56006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活动已到期不允许此操作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56007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当前状态不允许此操作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56008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会员报名信息不存在或状态已变更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56009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数据记录不存在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56010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券面额不能为0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56011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使用条件金额不能为0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56012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领取条件不能为空且大于0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56013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数据状态不正确操作无效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56014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邀请会员不能为空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56015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报名记录不存在或已删除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56016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报名资料不允许修改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56017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当前状态不能报名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56018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当前时间不能报名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56019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不能参与该类型活动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56020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商品SKU不能重复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56021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品类不能重复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56022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品牌不能重复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56023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报名时间未到,不能启动报名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56024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活动类型不允许修改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56025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允许叠加活动类型错误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56026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由于领券方式,适用用户选择有误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56027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剩余发放数量不足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56028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0元购买抵扣劵,领券方式只能是营销活动用券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56029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使用条件订单金额要大于券面额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56030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请勿重复报名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56031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报名时间已截止，无法提交报名资料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56032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活动结束时间要大于活动开始时间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56033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活动开始时间要大于报名结束时间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56034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报名结束时间要大于报名开始时间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56034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报名结束时间要大于当前时间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56035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报名开始时间与报名结束时间不能为空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56036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只能选择一个商品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56037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您不满足该劵领取条件！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56038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查询会员关系失败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56039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存在商品已参加活动, 不可叠加选择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56040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选择适用会员等级不能为空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56041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活动商品不能为空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56042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已达到活动最大限购数量，您最多可购买%s件！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56043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已超出账户id限购数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56044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不能超过组合件数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56045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套餐商品，分组编号必填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56046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套餐商品数量不能包含小数位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56047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套餐分组编号商品不存在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56048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优惠门槛阶梯不能为空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56049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优惠门槛阶梯不能重复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56050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成团时间不能为空, 且要大于0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56051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成团人数必须大于1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56052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订单抽奖金额不能为空, 且要大于0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56053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积分抽奖积分不能为空, 且要大于0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56054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行为抽奖不能为空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56055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砍价随机金额不能为空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5606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砍价随机金额要大于0, 且结束金额要大于开始金额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56057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砍价固定金额不能为空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56058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秒杀结束时间要大于开始时间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56059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定金支付结束时间要大于开始时间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56060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尾款支付结束时间要大于开始时间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56061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开始发货时间要大于尾款支付结束时间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56062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当前会员没在邀请报名列表中, 不能报名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56063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券有效时间时间不能为空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56064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券有效结束时间必须大于券有效开始时间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56065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券发放时间不能为空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56066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券发放结束时间必须大于券发放开始时间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56067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0元抵扣券适用商品不能为空且只能有选一个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56068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拼团商品不能与其它商品一块下单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56068</w:t>
            </w:r>
          </w:p>
        </w:tc>
        <w:tc>
          <w:tcPr>
            <w:tcW w:w="4234" w:type="pct"/>
            <w:shd w:val="clear" w:color="auto" w:fill="auto"/>
            <w:noWrap/>
            <w:vAlign w:val="bottom"/>
          </w:tcPr>
          <w:p>
            <w:r>
              <w:rPr>
                <w:rFonts w:hint="eastAsia"/>
              </w:rPr>
              <w:t>拼团商品设置错误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56069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活动开始时间必须大于当前时间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56070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券发放开始时间必须大于当前时间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56071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券发放结束时间必须大于当前时间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56072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活动商品SKU不能重复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56073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活动价格必须大于0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56074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直降价格必须大于0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56075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折扣要大于0且小于100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56076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门槛值必须大于0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56077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活动的商品关联的优惠券信息至少选择一个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56078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活动的商品关联的商品信息至少选择一个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56079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团购价格必须大于0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56080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起始价格/砍价底价必须大于0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56081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秒杀价格必须大于0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56082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商品单价必须大于0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56083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换购单价必须大于0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56084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换购单价不能大于商品单价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56085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预售价格/单位定金/定金抵扣单价必须大于0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56086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套餐价格必须大于0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56087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个人限数量要求不能大于活动限购总数量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56088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活动的价格不能大于商品的价格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56089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砍价底价不能大于起始价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56090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单位定金不能大于预售价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56091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定金抵扣单价不能大于预售价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56092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当前时间不在发券时间内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56093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领取方式不正确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56094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拼团已结束,请重新选择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56095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拼团已满,请重新选择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56096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拼团不存在或已删除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56097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发券数量只能修改多,不能修改少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56098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券有效结束时间要大于券发放结束时间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56099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优惠券剩余可发放数量为0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56100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会员总共领取数量必须大于或等于每日领取数量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56101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选择适用商城不能为空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56102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商品信息不存在或已更改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56103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商品不存在</w:t>
            </w:r>
          </w:p>
        </w:tc>
      </w:tr>
      <w:tr>
        <w:trPr>
          <w:trHeight w:val="282" w:hRule="atLeast"/>
        </w:trPr>
        <w:tc>
          <w:tcPr>
            <w:tcW w:w="766" w:type="pct"/>
            <w:shd w:val="clear" w:color="auto" w:fill="auto"/>
            <w:noWrap/>
          </w:tcPr>
          <w:p>
            <w:r>
              <w:rPr>
                <w:rFonts w:hint="eastAsia"/>
              </w:rPr>
              <w:t>56104</w:t>
            </w:r>
          </w:p>
        </w:tc>
        <w:tc>
          <w:tcPr>
            <w:tcW w:w="4234" w:type="pct"/>
            <w:shd w:val="clear" w:color="auto" w:fill="auto"/>
            <w:noWrap/>
          </w:tcPr>
          <w:p>
            <w:r>
              <w:rPr>
                <w:rFonts w:hint="eastAsia"/>
              </w:rPr>
              <w:t>参数冲突（IdNotInList与IdNotInList）</w:t>
            </w:r>
          </w:p>
        </w:tc>
      </w:tr>
    </w:tbl>
    <w:p/>
    <w:sectPr>
      <w:headerReference r:id="rId11" w:type="default"/>
      <w:footerReference r:id="rId12" w:type="default"/>
      <w:pgSz w:w="11906" w:h="16838"/>
      <w:pgMar w:top="1440" w:right="1800" w:bottom="1440" w:left="1800" w:header="851" w:footer="567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Lucida Sans Unicode">
    <w:altName w:val="苹方-简"/>
    <w:panose1 w:val="020B0602030504020204"/>
    <w:charset w:val="00"/>
    <w:family w:val="swiss"/>
    <w:pitch w:val="default"/>
    <w:sig w:usb0="00000000" w:usb1="00000000" w:usb2="00000000" w:usb3="00000000" w:csb0="00000000" w:csb1="00000000"/>
  </w:font>
  <w:font w:name="Hiragino Kaku Gothic Pro">
    <w:panose1 w:val="020B0300000000000000"/>
    <w:charset w:val="80"/>
    <w:family w:val="auto"/>
    <w:pitch w:val="default"/>
    <w:sig w:usb0="00000000" w:usb1="00000000" w:usb2="00000000" w:usb3="00000000" w:csb0="00160000" w:csb1="00000000"/>
  </w:font>
  <w:font w:name="Source Han Sans CN Regular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Source Han Sans CN Bold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sz w:val="20"/>
      </w:rPr>
    </w:pPr>
    <w:r>
      <w:rPr>
        <w:rFonts w:ascii="Calibri" w:hAnsi="Calibri" w:eastAsia="黑体" w:cs="Calibri"/>
        <w:color w:val="A6A6A6" w:themeColor="background1" w:themeShade="A6"/>
        <w:sz w:val="13"/>
        <w:szCs w:val="12"/>
      </w:rPr>
      <w:t>©</w:t>
    </w:r>
    <w:r>
      <w:rPr>
        <w:rFonts w:ascii="黑体" w:hAnsi="黑体" w:eastAsia="黑体"/>
        <w:color w:val="A6A6A6" w:themeColor="background1" w:themeShade="A6"/>
        <w:sz w:val="13"/>
        <w:szCs w:val="12"/>
      </w:rPr>
      <w:t>版权归数商云所有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，</w:t>
    </w:r>
    <w:r>
      <w:rPr>
        <w:rFonts w:ascii="黑体" w:hAnsi="黑体" w:eastAsia="黑体"/>
        <w:color w:val="A6A6A6" w:themeColor="background1" w:themeShade="A6"/>
        <w:sz w:val="13"/>
        <w:szCs w:val="12"/>
      </w:rPr>
      <w:t>未经授权不得复制及转载，否则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承担</w:t>
    </w:r>
    <w:r>
      <w:rPr>
        <w:rFonts w:ascii="黑体" w:hAnsi="黑体" w:eastAsia="黑体"/>
        <w:color w:val="A6A6A6" w:themeColor="background1" w:themeShade="A6"/>
        <w:sz w:val="13"/>
        <w:szCs w:val="12"/>
      </w:rPr>
      <w:t>相关法律责任。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</w:pPr>
  </w:p>
  <w:p>
    <w:pPr>
      <w:pStyle w:val="14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60325709"/>
    </w:sdtPr>
    <w:sdtContent>
      <w:p>
        <w:pPr>
          <w:pStyle w:val="14"/>
          <w:jc w:val="center"/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PAGE 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  <w:lang w:val="zh-CN"/>
          </w:rPr>
          <w:t>3</w:t>
        </w:r>
        <w:r>
          <w:rPr>
            <w:b/>
            <w:bCs/>
          </w:rPr>
          <w:fldChar w:fldCharType="end"/>
        </w:r>
      </w:p>
    </w:sdtContent>
  </w:sdt>
  <w:p>
    <w:pPr>
      <w:pStyle w:val="14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left"/>
    </w:pPr>
    <w:r>
      <w:drawing>
        <wp:inline distT="0" distB="0" distL="0" distR="0">
          <wp:extent cx="1285875" cy="419100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134" cy="459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right"/>
      <w:rPr>
        <w:b/>
        <w:bCs/>
      </w:rPr>
    </w:pPr>
    <w:r>
      <w:rPr>
        <w:rFonts w:hint="eastAsia"/>
        <w:b/>
        <w:bCs/>
      </w:rPr>
      <w:t>瓴犀微服务平台详细设计-营销服务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B32023"/>
    <w:multiLevelType w:val="multilevel"/>
    <w:tmpl w:val="3AB320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2027D42"/>
    <w:multiLevelType w:val="multilevel"/>
    <w:tmpl w:val="42027D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BF50007"/>
    <w:multiLevelType w:val="multilevel"/>
    <w:tmpl w:val="5BF5000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7F4E1AB5"/>
    <w:multiLevelType w:val="multilevel"/>
    <w:tmpl w:val="7F4E1A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420"/>
  <w:drawingGridHorizontalSpacing w:val="120"/>
  <w:drawingGridVerticalSpacing w:val="163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8D4"/>
    <w:rsid w:val="00001941"/>
    <w:rsid w:val="00003FB0"/>
    <w:rsid w:val="00005446"/>
    <w:rsid w:val="000075F3"/>
    <w:rsid w:val="00013BDE"/>
    <w:rsid w:val="000200BB"/>
    <w:rsid w:val="00042260"/>
    <w:rsid w:val="0006109A"/>
    <w:rsid w:val="0006575D"/>
    <w:rsid w:val="00071524"/>
    <w:rsid w:val="00071E05"/>
    <w:rsid w:val="000741C4"/>
    <w:rsid w:val="000766F2"/>
    <w:rsid w:val="000837AD"/>
    <w:rsid w:val="00084C32"/>
    <w:rsid w:val="00085FB8"/>
    <w:rsid w:val="00092830"/>
    <w:rsid w:val="000A1F5A"/>
    <w:rsid w:val="000A279B"/>
    <w:rsid w:val="000B6C49"/>
    <w:rsid w:val="000D0387"/>
    <w:rsid w:val="000D10BA"/>
    <w:rsid w:val="000D5285"/>
    <w:rsid w:val="000D60B9"/>
    <w:rsid w:val="000E3E31"/>
    <w:rsid w:val="000F003A"/>
    <w:rsid w:val="000F0247"/>
    <w:rsid w:val="001019F9"/>
    <w:rsid w:val="00101C3C"/>
    <w:rsid w:val="00121B0D"/>
    <w:rsid w:val="0012555B"/>
    <w:rsid w:val="001259EE"/>
    <w:rsid w:val="00125AC0"/>
    <w:rsid w:val="00131427"/>
    <w:rsid w:val="001339C2"/>
    <w:rsid w:val="00141C62"/>
    <w:rsid w:val="00151B62"/>
    <w:rsid w:val="00154257"/>
    <w:rsid w:val="0015579C"/>
    <w:rsid w:val="00160B12"/>
    <w:rsid w:val="00183313"/>
    <w:rsid w:val="001A2AE1"/>
    <w:rsid w:val="001A32E3"/>
    <w:rsid w:val="001A61B7"/>
    <w:rsid w:val="001B3851"/>
    <w:rsid w:val="001C2A57"/>
    <w:rsid w:val="001C4A1B"/>
    <w:rsid w:val="001D1B0C"/>
    <w:rsid w:val="001D35D2"/>
    <w:rsid w:val="001D52F7"/>
    <w:rsid w:val="001F1957"/>
    <w:rsid w:val="00206476"/>
    <w:rsid w:val="00210789"/>
    <w:rsid w:val="002131A0"/>
    <w:rsid w:val="002136E8"/>
    <w:rsid w:val="00215A87"/>
    <w:rsid w:val="00215CBA"/>
    <w:rsid w:val="00225595"/>
    <w:rsid w:val="002308E6"/>
    <w:rsid w:val="00231549"/>
    <w:rsid w:val="002324CF"/>
    <w:rsid w:val="002472E3"/>
    <w:rsid w:val="00250B3E"/>
    <w:rsid w:val="00255C52"/>
    <w:rsid w:val="002601CC"/>
    <w:rsid w:val="002620C9"/>
    <w:rsid w:val="002630EA"/>
    <w:rsid w:val="00267863"/>
    <w:rsid w:val="00283EE4"/>
    <w:rsid w:val="002855B1"/>
    <w:rsid w:val="0028762A"/>
    <w:rsid w:val="00292D3C"/>
    <w:rsid w:val="00297BCD"/>
    <w:rsid w:val="00297DAA"/>
    <w:rsid w:val="00297EAA"/>
    <w:rsid w:val="002A0004"/>
    <w:rsid w:val="002B2794"/>
    <w:rsid w:val="002B2942"/>
    <w:rsid w:val="002B72E1"/>
    <w:rsid w:val="002D4320"/>
    <w:rsid w:val="002D4EB5"/>
    <w:rsid w:val="002E0429"/>
    <w:rsid w:val="002E1DDB"/>
    <w:rsid w:val="003022DC"/>
    <w:rsid w:val="00311B51"/>
    <w:rsid w:val="00311EC0"/>
    <w:rsid w:val="00316B66"/>
    <w:rsid w:val="00317B3D"/>
    <w:rsid w:val="00321F0F"/>
    <w:rsid w:val="00335896"/>
    <w:rsid w:val="00337688"/>
    <w:rsid w:val="00337751"/>
    <w:rsid w:val="0035360E"/>
    <w:rsid w:val="00362179"/>
    <w:rsid w:val="00363404"/>
    <w:rsid w:val="00372BC3"/>
    <w:rsid w:val="0037347E"/>
    <w:rsid w:val="00381403"/>
    <w:rsid w:val="00383A91"/>
    <w:rsid w:val="003860C6"/>
    <w:rsid w:val="003A248B"/>
    <w:rsid w:val="003B7F68"/>
    <w:rsid w:val="003C0B01"/>
    <w:rsid w:val="003C15DB"/>
    <w:rsid w:val="003C3A92"/>
    <w:rsid w:val="003C4030"/>
    <w:rsid w:val="003C449C"/>
    <w:rsid w:val="003C5B43"/>
    <w:rsid w:val="003D00B5"/>
    <w:rsid w:val="003D1248"/>
    <w:rsid w:val="003D2342"/>
    <w:rsid w:val="003D5710"/>
    <w:rsid w:val="003F279E"/>
    <w:rsid w:val="00410C55"/>
    <w:rsid w:val="0042723A"/>
    <w:rsid w:val="00437FAE"/>
    <w:rsid w:val="004402B8"/>
    <w:rsid w:val="00443729"/>
    <w:rsid w:val="00447861"/>
    <w:rsid w:val="00450DEB"/>
    <w:rsid w:val="00454120"/>
    <w:rsid w:val="0045686C"/>
    <w:rsid w:val="00464C5B"/>
    <w:rsid w:val="00480161"/>
    <w:rsid w:val="004A6940"/>
    <w:rsid w:val="004C11E3"/>
    <w:rsid w:val="004C4EE6"/>
    <w:rsid w:val="004D065D"/>
    <w:rsid w:val="004D4B56"/>
    <w:rsid w:val="004E433F"/>
    <w:rsid w:val="004E5254"/>
    <w:rsid w:val="004F3733"/>
    <w:rsid w:val="004F49ED"/>
    <w:rsid w:val="004F555B"/>
    <w:rsid w:val="004F615D"/>
    <w:rsid w:val="00500548"/>
    <w:rsid w:val="00506578"/>
    <w:rsid w:val="00513DC8"/>
    <w:rsid w:val="00515A9F"/>
    <w:rsid w:val="005359AC"/>
    <w:rsid w:val="005378EF"/>
    <w:rsid w:val="00544AD0"/>
    <w:rsid w:val="0055317E"/>
    <w:rsid w:val="005540D4"/>
    <w:rsid w:val="00555F9A"/>
    <w:rsid w:val="00560123"/>
    <w:rsid w:val="00562949"/>
    <w:rsid w:val="00562D88"/>
    <w:rsid w:val="00567679"/>
    <w:rsid w:val="0057627A"/>
    <w:rsid w:val="00581524"/>
    <w:rsid w:val="00586CA5"/>
    <w:rsid w:val="00590387"/>
    <w:rsid w:val="0059183D"/>
    <w:rsid w:val="005932E6"/>
    <w:rsid w:val="005950A5"/>
    <w:rsid w:val="005B0B90"/>
    <w:rsid w:val="005B458B"/>
    <w:rsid w:val="005C0934"/>
    <w:rsid w:val="005C2223"/>
    <w:rsid w:val="005D1703"/>
    <w:rsid w:val="005D70DA"/>
    <w:rsid w:val="005D737E"/>
    <w:rsid w:val="005F7280"/>
    <w:rsid w:val="006058F6"/>
    <w:rsid w:val="0061376F"/>
    <w:rsid w:val="006160EF"/>
    <w:rsid w:val="00620B2A"/>
    <w:rsid w:val="00620EF6"/>
    <w:rsid w:val="0062171E"/>
    <w:rsid w:val="00632322"/>
    <w:rsid w:val="006344E6"/>
    <w:rsid w:val="006348DD"/>
    <w:rsid w:val="00640B1F"/>
    <w:rsid w:val="0064268A"/>
    <w:rsid w:val="0064334C"/>
    <w:rsid w:val="00657568"/>
    <w:rsid w:val="00663D4E"/>
    <w:rsid w:val="00666A11"/>
    <w:rsid w:val="00666B45"/>
    <w:rsid w:val="00670856"/>
    <w:rsid w:val="006739AA"/>
    <w:rsid w:val="00673FE6"/>
    <w:rsid w:val="0067437A"/>
    <w:rsid w:val="00674503"/>
    <w:rsid w:val="00676D21"/>
    <w:rsid w:val="006A64CB"/>
    <w:rsid w:val="006B15C0"/>
    <w:rsid w:val="006B28B5"/>
    <w:rsid w:val="006C0BED"/>
    <w:rsid w:val="006C1DE1"/>
    <w:rsid w:val="006D0C0A"/>
    <w:rsid w:val="006D0D57"/>
    <w:rsid w:val="006D0E10"/>
    <w:rsid w:val="006D1529"/>
    <w:rsid w:val="006D22DC"/>
    <w:rsid w:val="006D2973"/>
    <w:rsid w:val="006E6E4C"/>
    <w:rsid w:val="006F5DE4"/>
    <w:rsid w:val="006F771D"/>
    <w:rsid w:val="00703275"/>
    <w:rsid w:val="007105EE"/>
    <w:rsid w:val="00713257"/>
    <w:rsid w:val="00721B03"/>
    <w:rsid w:val="00721FE2"/>
    <w:rsid w:val="00723D19"/>
    <w:rsid w:val="00734EBA"/>
    <w:rsid w:val="00735715"/>
    <w:rsid w:val="00736E9D"/>
    <w:rsid w:val="007429DA"/>
    <w:rsid w:val="0075134B"/>
    <w:rsid w:val="00755C47"/>
    <w:rsid w:val="00756476"/>
    <w:rsid w:val="00766C72"/>
    <w:rsid w:val="00787EEC"/>
    <w:rsid w:val="007A1ED0"/>
    <w:rsid w:val="007A6016"/>
    <w:rsid w:val="007B0FA4"/>
    <w:rsid w:val="007C2918"/>
    <w:rsid w:val="007C2954"/>
    <w:rsid w:val="007E77AE"/>
    <w:rsid w:val="007F0E7B"/>
    <w:rsid w:val="008008D4"/>
    <w:rsid w:val="008118DC"/>
    <w:rsid w:val="00812BBC"/>
    <w:rsid w:val="00814932"/>
    <w:rsid w:val="00823567"/>
    <w:rsid w:val="00833A17"/>
    <w:rsid w:val="00836878"/>
    <w:rsid w:val="00841132"/>
    <w:rsid w:val="00850623"/>
    <w:rsid w:val="008517DE"/>
    <w:rsid w:val="0086668F"/>
    <w:rsid w:val="00866C87"/>
    <w:rsid w:val="00866DBC"/>
    <w:rsid w:val="00877BC9"/>
    <w:rsid w:val="00881EFE"/>
    <w:rsid w:val="00885C54"/>
    <w:rsid w:val="00892184"/>
    <w:rsid w:val="008B2ED7"/>
    <w:rsid w:val="008B411C"/>
    <w:rsid w:val="008B437F"/>
    <w:rsid w:val="008B5448"/>
    <w:rsid w:val="008B796E"/>
    <w:rsid w:val="008C051D"/>
    <w:rsid w:val="008C0E05"/>
    <w:rsid w:val="008D2373"/>
    <w:rsid w:val="008F412C"/>
    <w:rsid w:val="008F49DD"/>
    <w:rsid w:val="00904BBD"/>
    <w:rsid w:val="00904E47"/>
    <w:rsid w:val="00906856"/>
    <w:rsid w:val="00910321"/>
    <w:rsid w:val="00916F0B"/>
    <w:rsid w:val="00917C06"/>
    <w:rsid w:val="009271D8"/>
    <w:rsid w:val="00933F7C"/>
    <w:rsid w:val="00934709"/>
    <w:rsid w:val="00936389"/>
    <w:rsid w:val="00937548"/>
    <w:rsid w:val="00941086"/>
    <w:rsid w:val="00942F34"/>
    <w:rsid w:val="009467E7"/>
    <w:rsid w:val="0094791A"/>
    <w:rsid w:val="00953FDF"/>
    <w:rsid w:val="00956FA9"/>
    <w:rsid w:val="00960817"/>
    <w:rsid w:val="009673E6"/>
    <w:rsid w:val="00970BCB"/>
    <w:rsid w:val="00971609"/>
    <w:rsid w:val="00975F5D"/>
    <w:rsid w:val="00976336"/>
    <w:rsid w:val="00981D8E"/>
    <w:rsid w:val="0099584B"/>
    <w:rsid w:val="009A5996"/>
    <w:rsid w:val="009B5A08"/>
    <w:rsid w:val="009B7B5D"/>
    <w:rsid w:val="009C18FD"/>
    <w:rsid w:val="009C3013"/>
    <w:rsid w:val="009C3B79"/>
    <w:rsid w:val="009C6BDA"/>
    <w:rsid w:val="009D14EC"/>
    <w:rsid w:val="009D1866"/>
    <w:rsid w:val="009D533A"/>
    <w:rsid w:val="009E13B3"/>
    <w:rsid w:val="009E3BBE"/>
    <w:rsid w:val="009F2FA6"/>
    <w:rsid w:val="009F489D"/>
    <w:rsid w:val="009F4D75"/>
    <w:rsid w:val="00A02CF8"/>
    <w:rsid w:val="00A05597"/>
    <w:rsid w:val="00A060B4"/>
    <w:rsid w:val="00A1393A"/>
    <w:rsid w:val="00A17FDB"/>
    <w:rsid w:val="00A229FA"/>
    <w:rsid w:val="00A3205B"/>
    <w:rsid w:val="00A35CF4"/>
    <w:rsid w:val="00A500FA"/>
    <w:rsid w:val="00A5220E"/>
    <w:rsid w:val="00A54A0F"/>
    <w:rsid w:val="00A54F07"/>
    <w:rsid w:val="00A62AF8"/>
    <w:rsid w:val="00A64B72"/>
    <w:rsid w:val="00A74BC9"/>
    <w:rsid w:val="00A8151B"/>
    <w:rsid w:val="00A84602"/>
    <w:rsid w:val="00A8502E"/>
    <w:rsid w:val="00A94C47"/>
    <w:rsid w:val="00A957EC"/>
    <w:rsid w:val="00A967DB"/>
    <w:rsid w:val="00AA08C3"/>
    <w:rsid w:val="00AA0DE6"/>
    <w:rsid w:val="00AB50ED"/>
    <w:rsid w:val="00AB5F77"/>
    <w:rsid w:val="00AC5687"/>
    <w:rsid w:val="00AD33EB"/>
    <w:rsid w:val="00AD43AB"/>
    <w:rsid w:val="00AD4AF6"/>
    <w:rsid w:val="00AE0B81"/>
    <w:rsid w:val="00B0149C"/>
    <w:rsid w:val="00B063D3"/>
    <w:rsid w:val="00B07BA8"/>
    <w:rsid w:val="00B07D79"/>
    <w:rsid w:val="00B11AA3"/>
    <w:rsid w:val="00B17263"/>
    <w:rsid w:val="00B23E6B"/>
    <w:rsid w:val="00B34D2D"/>
    <w:rsid w:val="00B35086"/>
    <w:rsid w:val="00B374E9"/>
    <w:rsid w:val="00B41043"/>
    <w:rsid w:val="00B45F8F"/>
    <w:rsid w:val="00B51ABD"/>
    <w:rsid w:val="00B67B33"/>
    <w:rsid w:val="00B71697"/>
    <w:rsid w:val="00B86691"/>
    <w:rsid w:val="00BA2A65"/>
    <w:rsid w:val="00BC015B"/>
    <w:rsid w:val="00BC2D8B"/>
    <w:rsid w:val="00BC6119"/>
    <w:rsid w:val="00BD4F2A"/>
    <w:rsid w:val="00BE79C2"/>
    <w:rsid w:val="00BF2413"/>
    <w:rsid w:val="00BF474A"/>
    <w:rsid w:val="00BF5DCF"/>
    <w:rsid w:val="00C005B2"/>
    <w:rsid w:val="00C039B8"/>
    <w:rsid w:val="00C124E9"/>
    <w:rsid w:val="00C131EE"/>
    <w:rsid w:val="00C147EB"/>
    <w:rsid w:val="00C174A3"/>
    <w:rsid w:val="00C20D34"/>
    <w:rsid w:val="00C20DC1"/>
    <w:rsid w:val="00C21A8A"/>
    <w:rsid w:val="00C23EB4"/>
    <w:rsid w:val="00C27E43"/>
    <w:rsid w:val="00C36C82"/>
    <w:rsid w:val="00C64531"/>
    <w:rsid w:val="00C65278"/>
    <w:rsid w:val="00C70B4A"/>
    <w:rsid w:val="00C758F5"/>
    <w:rsid w:val="00C774F0"/>
    <w:rsid w:val="00C7761B"/>
    <w:rsid w:val="00C81902"/>
    <w:rsid w:val="00C82BD0"/>
    <w:rsid w:val="00C8383B"/>
    <w:rsid w:val="00C87ABC"/>
    <w:rsid w:val="00C87DA8"/>
    <w:rsid w:val="00C95BFE"/>
    <w:rsid w:val="00CA0AE6"/>
    <w:rsid w:val="00CA2C37"/>
    <w:rsid w:val="00CA63DF"/>
    <w:rsid w:val="00CA7BC8"/>
    <w:rsid w:val="00CB382E"/>
    <w:rsid w:val="00CE551C"/>
    <w:rsid w:val="00CF1E3F"/>
    <w:rsid w:val="00D04530"/>
    <w:rsid w:val="00D1127F"/>
    <w:rsid w:val="00D124B7"/>
    <w:rsid w:val="00D173A8"/>
    <w:rsid w:val="00D173F8"/>
    <w:rsid w:val="00D20835"/>
    <w:rsid w:val="00D21FF0"/>
    <w:rsid w:val="00D31205"/>
    <w:rsid w:val="00D334C0"/>
    <w:rsid w:val="00D36FBA"/>
    <w:rsid w:val="00D5117D"/>
    <w:rsid w:val="00D51724"/>
    <w:rsid w:val="00D51BEC"/>
    <w:rsid w:val="00D55B12"/>
    <w:rsid w:val="00D57266"/>
    <w:rsid w:val="00D747EC"/>
    <w:rsid w:val="00D74BCD"/>
    <w:rsid w:val="00D8399B"/>
    <w:rsid w:val="00D83A26"/>
    <w:rsid w:val="00D855D0"/>
    <w:rsid w:val="00D8764E"/>
    <w:rsid w:val="00D94945"/>
    <w:rsid w:val="00D94D04"/>
    <w:rsid w:val="00DB5E53"/>
    <w:rsid w:val="00DC433D"/>
    <w:rsid w:val="00DE44E5"/>
    <w:rsid w:val="00DF3248"/>
    <w:rsid w:val="00DF3954"/>
    <w:rsid w:val="00E07DD3"/>
    <w:rsid w:val="00E1067F"/>
    <w:rsid w:val="00E25110"/>
    <w:rsid w:val="00E27D59"/>
    <w:rsid w:val="00E33D12"/>
    <w:rsid w:val="00E3659C"/>
    <w:rsid w:val="00E40369"/>
    <w:rsid w:val="00E40D8C"/>
    <w:rsid w:val="00E47FA8"/>
    <w:rsid w:val="00E617A3"/>
    <w:rsid w:val="00E61CBD"/>
    <w:rsid w:val="00E64284"/>
    <w:rsid w:val="00E67F09"/>
    <w:rsid w:val="00E720A3"/>
    <w:rsid w:val="00E7447A"/>
    <w:rsid w:val="00E8335F"/>
    <w:rsid w:val="00E85466"/>
    <w:rsid w:val="00E873B7"/>
    <w:rsid w:val="00E94CA2"/>
    <w:rsid w:val="00E9758A"/>
    <w:rsid w:val="00EA036F"/>
    <w:rsid w:val="00EA130D"/>
    <w:rsid w:val="00EB0260"/>
    <w:rsid w:val="00EB111E"/>
    <w:rsid w:val="00EB1562"/>
    <w:rsid w:val="00EB1E41"/>
    <w:rsid w:val="00EB231A"/>
    <w:rsid w:val="00EB41CF"/>
    <w:rsid w:val="00EC52CD"/>
    <w:rsid w:val="00EC6FEE"/>
    <w:rsid w:val="00EC70C8"/>
    <w:rsid w:val="00ED316D"/>
    <w:rsid w:val="00EE0F86"/>
    <w:rsid w:val="00EE2F75"/>
    <w:rsid w:val="00EE72D5"/>
    <w:rsid w:val="00EF5EE7"/>
    <w:rsid w:val="00F035DA"/>
    <w:rsid w:val="00F10F07"/>
    <w:rsid w:val="00F132D0"/>
    <w:rsid w:val="00F140BC"/>
    <w:rsid w:val="00F15CBC"/>
    <w:rsid w:val="00F24084"/>
    <w:rsid w:val="00F249F4"/>
    <w:rsid w:val="00F345F9"/>
    <w:rsid w:val="00F40DFE"/>
    <w:rsid w:val="00F412B2"/>
    <w:rsid w:val="00F436A2"/>
    <w:rsid w:val="00F52777"/>
    <w:rsid w:val="00F810D6"/>
    <w:rsid w:val="00F81314"/>
    <w:rsid w:val="00F820A2"/>
    <w:rsid w:val="00F85EFA"/>
    <w:rsid w:val="00F86FEF"/>
    <w:rsid w:val="00F904D2"/>
    <w:rsid w:val="00F905B2"/>
    <w:rsid w:val="00F95BAE"/>
    <w:rsid w:val="00FC364B"/>
    <w:rsid w:val="00FD021D"/>
    <w:rsid w:val="00FD2058"/>
    <w:rsid w:val="00FD215F"/>
    <w:rsid w:val="00FD354B"/>
    <w:rsid w:val="00FE117E"/>
    <w:rsid w:val="00FE54A6"/>
    <w:rsid w:val="00FF0751"/>
    <w:rsid w:val="00FF0AF0"/>
    <w:rsid w:val="00FF2368"/>
    <w:rsid w:val="00FF5467"/>
    <w:rsid w:val="02FD4BD7"/>
    <w:rsid w:val="0328539C"/>
    <w:rsid w:val="035C35D2"/>
    <w:rsid w:val="038C592B"/>
    <w:rsid w:val="039849B2"/>
    <w:rsid w:val="041871BE"/>
    <w:rsid w:val="06B87B47"/>
    <w:rsid w:val="08FD6983"/>
    <w:rsid w:val="0B610FF1"/>
    <w:rsid w:val="0E213113"/>
    <w:rsid w:val="0FBC3A9A"/>
    <w:rsid w:val="103F7ADB"/>
    <w:rsid w:val="10433815"/>
    <w:rsid w:val="11146F5F"/>
    <w:rsid w:val="12D913BF"/>
    <w:rsid w:val="18B84674"/>
    <w:rsid w:val="1A09162B"/>
    <w:rsid w:val="1B1069E9"/>
    <w:rsid w:val="1BF04BF1"/>
    <w:rsid w:val="1D1715C9"/>
    <w:rsid w:val="1FB913FE"/>
    <w:rsid w:val="20ED0B82"/>
    <w:rsid w:val="237C4C1C"/>
    <w:rsid w:val="28173165"/>
    <w:rsid w:val="2ADD72C9"/>
    <w:rsid w:val="2E4647A4"/>
    <w:rsid w:val="2EC525AA"/>
    <w:rsid w:val="33136C1F"/>
    <w:rsid w:val="33E97159"/>
    <w:rsid w:val="35DE396A"/>
    <w:rsid w:val="37712519"/>
    <w:rsid w:val="37FA03AE"/>
    <w:rsid w:val="38B16CBE"/>
    <w:rsid w:val="3C065573"/>
    <w:rsid w:val="3C9963E7"/>
    <w:rsid w:val="3D545A50"/>
    <w:rsid w:val="3D712EC0"/>
    <w:rsid w:val="3F306D79"/>
    <w:rsid w:val="401C5365"/>
    <w:rsid w:val="41594005"/>
    <w:rsid w:val="426601F1"/>
    <w:rsid w:val="440649CA"/>
    <w:rsid w:val="443C28A4"/>
    <w:rsid w:val="446C43E1"/>
    <w:rsid w:val="45CD7101"/>
    <w:rsid w:val="48256D81"/>
    <w:rsid w:val="4850289D"/>
    <w:rsid w:val="4B887D52"/>
    <w:rsid w:val="4BF03B4A"/>
    <w:rsid w:val="4C806C7C"/>
    <w:rsid w:val="4D0D23A2"/>
    <w:rsid w:val="4DDB6CD8"/>
    <w:rsid w:val="4E8F09E0"/>
    <w:rsid w:val="4EEC77BF"/>
    <w:rsid w:val="51A87E75"/>
    <w:rsid w:val="538F06BE"/>
    <w:rsid w:val="54774E08"/>
    <w:rsid w:val="55067F3A"/>
    <w:rsid w:val="56455EBA"/>
    <w:rsid w:val="566D2743"/>
    <w:rsid w:val="57277BA5"/>
    <w:rsid w:val="57AC6B77"/>
    <w:rsid w:val="582F63EE"/>
    <w:rsid w:val="584C035A"/>
    <w:rsid w:val="5879412B"/>
    <w:rsid w:val="59B14918"/>
    <w:rsid w:val="5B5F03A4"/>
    <w:rsid w:val="5B856B05"/>
    <w:rsid w:val="5C1F59EE"/>
    <w:rsid w:val="5D0A5B29"/>
    <w:rsid w:val="5D5201C0"/>
    <w:rsid w:val="5DF254FF"/>
    <w:rsid w:val="5EAE58CA"/>
    <w:rsid w:val="5FAA389C"/>
    <w:rsid w:val="60844B35"/>
    <w:rsid w:val="62162102"/>
    <w:rsid w:val="64835103"/>
    <w:rsid w:val="64836EB1"/>
    <w:rsid w:val="67746F85"/>
    <w:rsid w:val="68C5228C"/>
    <w:rsid w:val="6B52582F"/>
    <w:rsid w:val="6D550310"/>
    <w:rsid w:val="6DE37E16"/>
    <w:rsid w:val="6E31797E"/>
    <w:rsid w:val="6E81640B"/>
    <w:rsid w:val="70111102"/>
    <w:rsid w:val="70862203"/>
    <w:rsid w:val="711C4915"/>
    <w:rsid w:val="7128436B"/>
    <w:rsid w:val="715A71EC"/>
    <w:rsid w:val="7185070D"/>
    <w:rsid w:val="72071122"/>
    <w:rsid w:val="72A76461"/>
    <w:rsid w:val="72DF3E4C"/>
    <w:rsid w:val="733C304D"/>
    <w:rsid w:val="737427E7"/>
    <w:rsid w:val="7399049F"/>
    <w:rsid w:val="749B1FF5"/>
    <w:rsid w:val="74A44A37"/>
    <w:rsid w:val="761D48F6"/>
    <w:rsid w:val="7A481E97"/>
    <w:rsid w:val="7C9B7036"/>
    <w:rsid w:val="7D305007"/>
    <w:rsid w:val="7E3C03A5"/>
    <w:rsid w:val="7E8443D5"/>
    <w:rsid w:val="BC3E2D2C"/>
    <w:rsid w:val="CD7A847A"/>
    <w:rsid w:val="D773DFD0"/>
    <w:rsid w:val="E7FDA8AC"/>
    <w:rsid w:val="FEBB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1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Date"/>
    <w:basedOn w:val="1"/>
    <w:next w:val="1"/>
    <w:link w:val="25"/>
    <w:semiHidden/>
    <w:unhideWhenUsed/>
    <w:qFormat/>
    <w:uiPriority w:val="99"/>
    <w:pPr>
      <w:ind w:left="100" w:leftChars="2500"/>
    </w:pPr>
  </w:style>
  <w:style w:type="paragraph" w:styleId="13">
    <w:name w:val="Balloon Text"/>
    <w:basedOn w:val="1"/>
    <w:link w:val="39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5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HTML Preformatted"/>
    <w:basedOn w:val="1"/>
    <w:link w:val="3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页眉 Char"/>
    <w:basedOn w:val="21"/>
    <w:link w:val="15"/>
    <w:qFormat/>
    <w:uiPriority w:val="99"/>
    <w:rPr>
      <w:rFonts w:eastAsia="宋体"/>
      <w:sz w:val="18"/>
      <w:szCs w:val="18"/>
    </w:rPr>
  </w:style>
  <w:style w:type="character" w:customStyle="1" w:styleId="24">
    <w:name w:val="页脚 Char"/>
    <w:basedOn w:val="21"/>
    <w:link w:val="14"/>
    <w:qFormat/>
    <w:uiPriority w:val="99"/>
    <w:rPr>
      <w:rFonts w:eastAsia="宋体"/>
      <w:sz w:val="18"/>
      <w:szCs w:val="18"/>
    </w:rPr>
  </w:style>
  <w:style w:type="character" w:customStyle="1" w:styleId="25">
    <w:name w:val="日期 Char"/>
    <w:basedOn w:val="21"/>
    <w:link w:val="12"/>
    <w:semiHidden/>
    <w:qFormat/>
    <w:uiPriority w:val="99"/>
    <w:rPr>
      <w:rFonts w:eastAsia="宋体"/>
      <w:sz w:val="24"/>
    </w:rPr>
  </w:style>
  <w:style w:type="character" w:customStyle="1" w:styleId="26">
    <w:name w:val="标题 1 Char"/>
    <w:basedOn w:val="21"/>
    <w:link w:val="2"/>
    <w:qFormat/>
    <w:uiPriority w:val="9"/>
    <w:rPr>
      <w:rFonts w:eastAsia="宋体"/>
      <w:b/>
      <w:bCs/>
      <w:kern w:val="44"/>
      <w:sz w:val="44"/>
      <w:szCs w:val="44"/>
    </w:rPr>
  </w:style>
  <w:style w:type="paragraph" w:customStyle="1" w:styleId="2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8">
    <w:name w:val="标题 2 Char"/>
    <w:basedOn w:val="2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标题 3 Char"/>
    <w:basedOn w:val="21"/>
    <w:link w:val="4"/>
    <w:qFormat/>
    <w:uiPriority w:val="9"/>
    <w:rPr>
      <w:rFonts w:eastAsia="宋体"/>
      <w:b/>
      <w:bCs/>
      <w:sz w:val="32"/>
      <w:szCs w:val="32"/>
    </w:rPr>
  </w:style>
  <w:style w:type="character" w:customStyle="1" w:styleId="30">
    <w:name w:val="标题 4 Char"/>
    <w:basedOn w:val="21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标题 5 Char"/>
    <w:basedOn w:val="21"/>
    <w:link w:val="6"/>
    <w:semiHidden/>
    <w:qFormat/>
    <w:uiPriority w:val="9"/>
    <w:rPr>
      <w:rFonts w:eastAsia="宋体"/>
      <w:b/>
      <w:bCs/>
      <w:sz w:val="28"/>
      <w:szCs w:val="28"/>
    </w:rPr>
  </w:style>
  <w:style w:type="character" w:customStyle="1" w:styleId="32">
    <w:name w:val="标题 6 Char"/>
    <w:basedOn w:val="21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3">
    <w:name w:val="标题 7 Char"/>
    <w:basedOn w:val="21"/>
    <w:link w:val="8"/>
    <w:semiHidden/>
    <w:qFormat/>
    <w:uiPriority w:val="9"/>
    <w:rPr>
      <w:rFonts w:eastAsia="宋体"/>
      <w:b/>
      <w:bCs/>
      <w:sz w:val="24"/>
      <w:szCs w:val="24"/>
    </w:rPr>
  </w:style>
  <w:style w:type="character" w:customStyle="1" w:styleId="34">
    <w:name w:val="标题 8 Char"/>
    <w:basedOn w:val="21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5">
    <w:name w:val="标题 9 Char"/>
    <w:basedOn w:val="21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styleId="36">
    <w:name w:val="Placeholder Text"/>
    <w:basedOn w:val="21"/>
    <w:semiHidden/>
    <w:qFormat/>
    <w:uiPriority w:val="99"/>
    <w:rPr>
      <w:color w:val="808080"/>
    </w:rPr>
  </w:style>
  <w:style w:type="character" w:customStyle="1" w:styleId="37">
    <w:name w:val="HTML 预设格式 Char"/>
    <w:basedOn w:val="21"/>
    <w:link w:val="18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character" w:customStyle="1" w:styleId="39">
    <w:name w:val="批注框文本 Char"/>
    <w:basedOn w:val="21"/>
    <w:link w:val="13"/>
    <w:semiHidden/>
    <w:uiPriority w:val="99"/>
    <w:rPr>
      <w:rFonts w:asciiTheme="minorHAnsi" w:hAnsiTheme="minorHAnsi" w:cstheme="minorBidi"/>
      <w:kern w:val="2"/>
      <w:sz w:val="18"/>
      <w:szCs w:val="18"/>
    </w:rPr>
  </w:style>
  <w:style w:type="paragraph" w:customStyle="1" w:styleId="40">
    <w:name w:val="Table_Medium"/>
    <w:qFormat/>
    <w:uiPriority w:val="0"/>
    <w:pPr>
      <w:spacing w:before="40" w:after="40"/>
    </w:pPr>
    <w:rPr>
      <w:rFonts w:ascii="Lucida Sans Unicode" w:hAnsi="Lucida Sans Unicode" w:eastAsia="Hiragino Kaku Gothic Pro" w:cs="Times New Roman"/>
      <w:color w:val="000000"/>
      <w:sz w:val="18"/>
      <w:lang w:val="en-GB" w:eastAsia="zh-CN" w:bidi="ar-SA"/>
    </w:rPr>
  </w:style>
  <w:style w:type="paragraph" w:customStyle="1" w:styleId="41">
    <w:name w:val="Table_Sm_Heading_Right"/>
    <w:qFormat/>
    <w:uiPriority w:val="0"/>
    <w:pPr>
      <w:keepNext/>
      <w:keepLines/>
      <w:spacing w:before="60" w:after="40"/>
      <w:jc w:val="right"/>
    </w:pPr>
    <w:rPr>
      <w:rFonts w:ascii="Lucida Sans Unicode" w:hAnsi="Lucida Sans Unicode" w:eastAsia="Hiragino Kaku Gothic Pro" w:cs="Times New Roman"/>
      <w:color w:val="000000"/>
      <w:sz w:val="16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Super</Company>
  <Pages>20</Pages>
  <Words>1338</Words>
  <Characters>7632</Characters>
  <Lines>63</Lines>
  <Paragraphs>17</Paragraphs>
  <TotalTime>0</TotalTime>
  <ScaleCrop>false</ScaleCrop>
  <LinksUpToDate>false</LinksUpToDate>
  <CharactersWithSpaces>8953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2020-09-25T08:38:00Z</dcterms:created>
  <dc:creator>wuj</dc:creator>
  <cp:lastModifiedBy>下雨天</cp:lastModifiedBy>
  <dcterms:modified xsi:type="dcterms:W3CDTF">2024-09-03T18:09:47Z</dcterms:modified>
  <cp:revision>490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4E4DFBD5FF4A4D36B8B39E2D691585AD</vt:lpwstr>
  </property>
</Properties>
</file>