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物流</w:t>
      </w:r>
      <w:bookmarkStart w:id="39" w:name="_GoBack"/>
      <w:bookmarkEnd w:id="39"/>
      <w:r>
        <w:rPr>
          <w:rFonts w:hint="eastAsia"/>
          <w:b/>
          <w:bCs/>
          <w:sz w:val="48"/>
          <w:szCs w:val="48"/>
        </w:rPr>
        <w:t>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09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03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姚梓聪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020.12.10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2024.09.03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eastAsia="宋体"/>
                <w:lang w:eastAsia="zh-Hans"/>
              </w:rPr>
            </w:pPr>
            <w:r>
              <w:rPr>
                <w:rFonts w:hint="default"/>
              </w:rPr>
              <w:t>3.0.</w:t>
            </w:r>
            <w:r>
              <w:rPr>
                <w:rFonts w:hint="default"/>
                <w:lang w:eastAsia="zh-Hans"/>
              </w:rPr>
              <w:t>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6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_Toc888654334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_Toc888654334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_Toc2012110300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_Toc2012110300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_Toc1112822791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_Toc1112822791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_Toc777566614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_Toc777566614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_Toc1124089503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_Toc1124089503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_Toc1158634262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_Toc1158634262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_Toc1931814085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_Toc1931814085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_Toc194067602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_Toc194067602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_Toc1814010668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_Toc1814010668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_Toc251960617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_Toc251960617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_Toc2011821682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_Toc2011821682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_Toc556987359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_Toc556987359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_Toc405325440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_Toc405325440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_Toc486541796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物流公司</w:t>
          </w:r>
          <w:r>
            <w:tab/>
          </w:r>
          <w:r>
            <w:fldChar w:fldCharType="begin"/>
          </w:r>
          <w:r>
            <w:instrText xml:space="preserve"> PAGEREF _Toc486541796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_Toc1837721243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收货地址</w:t>
          </w:r>
          <w:r>
            <w:tab/>
          </w:r>
          <w:r>
            <w:fldChar w:fldCharType="begin"/>
          </w:r>
          <w:r>
            <w:instrText xml:space="preserve"> PAGEREF _Toc1837721243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_Toc1471119947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发货地址</w:t>
          </w:r>
          <w:r>
            <w:tab/>
          </w:r>
          <w:r>
            <w:fldChar w:fldCharType="begin"/>
          </w:r>
          <w:r>
            <w:instrText xml:space="preserve"> PAGEREF _Toc1471119947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_Toc1133721318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运费模板</w:t>
          </w:r>
          <w:r>
            <w:tab/>
          </w:r>
          <w:r>
            <w:fldChar w:fldCharType="begin"/>
          </w:r>
          <w:r>
            <w:instrText xml:space="preserve"> PAGEREF _Toc1133721318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_Toc1979275442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物流单</w:t>
          </w:r>
          <w:r>
            <w:tab/>
          </w:r>
          <w:r>
            <w:fldChar w:fldCharType="begin"/>
          </w:r>
          <w:r>
            <w:instrText xml:space="preserve"> PAGEREF _Toc1979275442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_Toc1160661664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_Toc1160661664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_Toc1646621147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 物流-新建物流单</w:t>
          </w:r>
          <w:r>
            <w:tab/>
          </w:r>
          <w:r>
            <w:fldChar w:fldCharType="begin"/>
          </w:r>
          <w:r>
            <w:instrText xml:space="preserve"> PAGEREF _Toc1646621147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_Toc139858740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 发货单-新建物流单</w:t>
          </w:r>
          <w:r>
            <w:tab/>
          </w:r>
          <w:r>
            <w:fldChar w:fldCharType="begin"/>
          </w:r>
          <w:r>
            <w:instrText xml:space="preserve"> PAGEREF _Toc139858740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_Toc1258733362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_Toc1258733362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_Toc670208537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_Toc670208537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_Toc643152844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5.2 </w:t>
          </w:r>
          <w:r>
            <w:rPr>
              <w:rFonts w:hint="eastAsia"/>
              <w:lang w:val="en-US" w:eastAsia="zh-Hans"/>
            </w:rPr>
            <w:t>表清单</w:t>
          </w:r>
          <w:r>
            <w:tab/>
          </w:r>
          <w:r>
            <w:fldChar w:fldCharType="begin"/>
          </w:r>
          <w:r>
            <w:instrText xml:space="preserve"> PAGEREF _Toc643152844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_Toc1184653757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5.3 表定义</w:t>
          </w:r>
          <w:r>
            <w:tab/>
          </w:r>
          <w:r>
            <w:fldChar w:fldCharType="begin"/>
          </w:r>
          <w:r>
            <w:instrText xml:space="preserve"> PAGEREF _Toc1184653757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_Toc1154802562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 </w:t>
          </w:r>
          <w:r>
            <w:rPr>
              <w:rFonts w:ascii="Source Han Sans CN Regular" w:hAnsi="Source Han Sans CN Regular" w:eastAsia="Source Han Sans CN Regular" w:cs="Source Han Sans CN Regular"/>
            </w:rPr>
            <w:t>log_base_logistics_company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基础物流公司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_Toc1154802562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_Toc1956941595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log_logistics_company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物流公司实体类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_Toc1956941595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_Toc1605333360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log_logistics_freight_template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运费模板实体类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_Toc1605333360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_Toc2000724259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log_logistics_freight_template_designate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运费模板指定地区实体类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_Toc2000724259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_Toc873676287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log_logistics_order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物流单实体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_Toc873676287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_Toc1531661070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log_logistics_order_detail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物流单明细实体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_Toc1531661070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_Toc741126901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log_logistics_order_log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物流单历史流转记录实体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_Toc741126901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_Toc714672507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log_logistics_receiver_address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收货地址实体类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_Toc714672507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_Toc624787478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5.3.9 </w:t>
          </w:r>
          <w:r>
            <w:rPr>
              <w:rFonts w:ascii="Source Han Sans CN Regular" w:hAnsi="Source Han Sans CN Regular" w:eastAsia="Source Han Sans CN Regular" w:cs="Source Han Sans CN Regular"/>
            </w:rPr>
            <w:t>log_logistics_shipper_address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发货地址实体类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_Toc624787478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_Toc1755592563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_Toc1755592563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_Toc1966380208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_Toc1966380208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_Toc1326312173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_Toc1326312173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_Toc448435751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_Toc448435751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_Toc1339549734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_Toc1339549734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888654334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2012110300"/>
      <w:r>
        <w:rPr>
          <w:rFonts w:hint="eastAsia"/>
        </w:rPr>
        <w:t>功能说明</w:t>
      </w:r>
      <w:bookmarkEnd w:id="1"/>
    </w:p>
    <w:p>
      <w:pPr>
        <w:ind w:left="420"/>
      </w:pPr>
      <w:r>
        <w:rPr>
          <w:rFonts w:hint="eastAsia"/>
        </w:rPr>
        <w:t>物流管理服务（服务模块名称：</w:t>
      </w:r>
      <w:r>
        <w:t>logistics-service</w:t>
      </w:r>
      <w:r>
        <w:rPr>
          <w:rFonts w:hint="eastAsia"/>
        </w:rPr>
        <w:t>）的主要功能有：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</w:rPr>
        <w:t>物流管理（物流公司、发货/收货地址、运费模板等）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</w:rPr>
        <w:t>物流单管理（物流单新增、审核等）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</w:rPr>
        <w:t>提供</w:t>
      </w:r>
      <w:r>
        <w:t xml:space="preserve">Http </w:t>
      </w:r>
      <w:r>
        <w:rPr>
          <w:rFonts w:hint="eastAsia"/>
        </w:rPr>
        <w:t>接口</w:t>
      </w:r>
      <w:r>
        <w:t>、OpenFeign接口给其他服务查询</w:t>
      </w:r>
      <w:r>
        <w:rPr>
          <w:rFonts w:hint="eastAsia"/>
        </w:rPr>
        <w:t>运费、地址等</w:t>
      </w:r>
      <w:r>
        <w:t>信息</w:t>
      </w:r>
    </w:p>
    <w:p/>
    <w:p>
      <w:pPr>
        <w:pStyle w:val="3"/>
      </w:pPr>
      <w:bookmarkStart w:id="2" w:name="_Toc1112822791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r>
        <w:rPr>
          <w:rFonts w:hint="eastAsia"/>
        </w:rPr>
        <w:t>《瓴犀系统接口文档-</w:t>
      </w:r>
      <w:r>
        <w:rPr>
          <w:rFonts w:hint="eastAsia"/>
          <w:lang w:val="en-US" w:eastAsia="zh-Hans"/>
        </w:rPr>
        <w:t>物流</w:t>
      </w:r>
      <w:r>
        <w:rPr>
          <w:rFonts w:hint="eastAsia"/>
        </w:rPr>
        <w:t>服务》</w:t>
      </w:r>
    </w:p>
    <w:p/>
    <w:p>
      <w:pPr>
        <w:pStyle w:val="3"/>
      </w:pPr>
      <w:bookmarkStart w:id="3" w:name="_Toc777566614"/>
      <w:r>
        <w:rPr>
          <w:rFonts w:hint="eastAsia"/>
        </w:rPr>
        <w:t>文档说明</w:t>
      </w:r>
      <w:bookmarkEnd w:id="3"/>
    </w:p>
    <w:p>
      <w:pPr>
        <w:ind w:firstLine="480" w:firstLineChars="200"/>
      </w:pPr>
      <w:r>
        <w:rPr>
          <w:rFonts w:hint="eastAsia"/>
        </w:rPr>
        <w:t>数据关联以会员I</w:t>
      </w:r>
      <w:r>
        <w:t>d</w:t>
      </w:r>
      <w:r>
        <w:rPr>
          <w:rFonts w:hint="eastAsia"/>
        </w:rPr>
        <w:t>和会员角色I</w:t>
      </w:r>
      <w:r>
        <w:t>d</w:t>
      </w:r>
      <w:r>
        <w:rPr>
          <w:rFonts w:hint="eastAsia"/>
        </w:rPr>
        <w:t>进行唯一标识（请参见“会员角色”一节），本文档中所阐述的会员，均表示此会员具有某个会员角色</w:t>
      </w:r>
    </w:p>
    <w:p>
      <w:pPr>
        <w:ind w:left="420"/>
      </w:pPr>
    </w:p>
    <w:p>
      <w:pPr>
        <w:pStyle w:val="2"/>
      </w:pPr>
      <w:bookmarkStart w:id="4" w:name="_Toc1124089503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1158634262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default"/>
        </w:rPr>
        <w:t>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1931814085"/>
      <w:r>
        <w:rPr>
          <w:rFonts w:hint="eastAsia"/>
        </w:rPr>
        <w:t>微服务组件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194067602"/>
      <w:r>
        <w:rPr>
          <w:rFonts w:hint="eastAsia"/>
        </w:rPr>
        <w:t>核心组件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3"/>
      </w:pPr>
      <w:bookmarkStart w:id="8" w:name="_Toc1814010668"/>
      <w:r>
        <w:rPr>
          <w:rFonts w:hint="eastAsia"/>
        </w:rPr>
        <w:t>关联服务</w:t>
      </w:r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3906"/>
      </w:tblGrid>
      <w:tr>
        <w:tc>
          <w:tcPr>
            <w:tcW w:w="2972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工作流服务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（w</w:t>
            </w:r>
            <w:r>
              <w:rPr>
                <w:sz w:val="21"/>
                <w:szCs w:val="20"/>
              </w:rPr>
              <w:t>orkflow-service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物流单审核功能，获得流程定义、审核步骤执行后的状态枚举</w:t>
            </w:r>
          </w:p>
        </w:tc>
      </w:tr>
      <w:tr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订单服务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（o</w:t>
            </w:r>
            <w:r>
              <w:rPr>
                <w:sz w:val="21"/>
                <w:szCs w:val="20"/>
              </w:rPr>
              <w:t>rder-service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pStyle w:val="37"/>
              <w:numPr>
                <w:ilvl w:val="0"/>
                <w:numId w:val="3"/>
              </w:numPr>
              <w:ind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物流单新增时，通知订单服务关联物流单数据，并更新订单状态</w:t>
            </w:r>
          </w:p>
          <w:p>
            <w:pPr>
              <w:pStyle w:val="37"/>
              <w:numPr>
                <w:ilvl w:val="0"/>
                <w:numId w:val="3"/>
              </w:numPr>
              <w:ind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物流单审核时，通知订单服务更新订单状态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售后服务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（aftersale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s</w:t>
            </w:r>
            <w:r>
              <w:rPr>
                <w:rFonts w:hint="eastAsia"/>
                <w:sz w:val="21"/>
                <w:szCs w:val="20"/>
              </w:rPr>
              <w:t>-service）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pStyle w:val="37"/>
              <w:numPr>
                <w:ilvl w:val="0"/>
                <w:numId w:val="4"/>
              </w:numPr>
              <w:ind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物流单新增时，通知售后服务关联物流单数据，并更新订单状态</w:t>
            </w:r>
          </w:p>
          <w:p>
            <w:pPr>
              <w:pStyle w:val="37"/>
              <w:numPr>
                <w:ilvl w:val="0"/>
                <w:numId w:val="4"/>
              </w:numPr>
              <w:ind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物流单审核时，通知售后服务更新订单状态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加工服务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（enhance-service）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pStyle w:val="37"/>
              <w:numPr>
                <w:ilvl w:val="0"/>
                <w:numId w:val="5"/>
              </w:numPr>
              <w:ind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物流单新增时，通知加工服务关联物流单数据，并更新订单状态</w:t>
            </w:r>
          </w:p>
          <w:p>
            <w:pPr>
              <w:pStyle w:val="37"/>
              <w:numPr>
                <w:ilvl w:val="0"/>
                <w:numId w:val="5"/>
              </w:numPr>
              <w:ind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物流单审核时，通知加工服务更新订单状态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报表服务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（r</w:t>
            </w:r>
            <w:r>
              <w:rPr>
                <w:sz w:val="21"/>
                <w:szCs w:val="20"/>
              </w:rPr>
              <w:t>eport-service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物流单审核状态变更时，通知报表服务实时统计审核汇总数据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商品服务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（product-service）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删除运费模板前判断商品是否有关联</w:t>
            </w:r>
          </w:p>
        </w:tc>
      </w:tr>
    </w:tbl>
    <w:p/>
    <w:p>
      <w:pPr>
        <w:pStyle w:val="3"/>
      </w:pPr>
      <w:bookmarkStart w:id="9" w:name="_Toc251960617"/>
      <w:r>
        <w:rPr>
          <w:rFonts w:hint="eastAsia"/>
        </w:rPr>
        <w:t>接口定义</w:t>
      </w:r>
      <w:bookmarkEnd w:id="9"/>
    </w:p>
    <w:p>
      <w:pPr>
        <w:pStyle w:val="37"/>
        <w:numPr>
          <w:ilvl w:val="0"/>
          <w:numId w:val="6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6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6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6"/>
        </w:numPr>
        <w:ind w:firstLineChars="0"/>
      </w:pPr>
      <w:r>
        <w:rPr>
          <w:rFonts w:hint="eastAsia"/>
        </w:rPr>
        <w:t>接口定义请参考《瓴犀系统接口文档-物流服务》</w:t>
      </w:r>
    </w:p>
    <w:p>
      <w:pPr>
        <w:pStyle w:val="3"/>
      </w:pPr>
      <w:bookmarkStart w:id="10" w:name="_Toc2011821682"/>
      <w:r>
        <w:rPr>
          <w:rFonts w:hint="eastAsia"/>
        </w:rPr>
        <w:t>系统日志</w:t>
      </w:r>
      <w:bookmarkEnd w:id="10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记录系统日志，日志文件名称为logistics</w:t>
      </w:r>
      <w:r>
        <w:t>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1" w:name="_Toc556987359"/>
      <w:r>
        <w:rPr>
          <w:rFonts w:hint="eastAsia"/>
        </w:rPr>
        <w:t>异常处理</w:t>
      </w:r>
      <w:bookmarkEnd w:id="11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2" w:name="_Toc405325440"/>
      <w:r>
        <w:rPr>
          <w:rFonts w:hint="eastAsia"/>
        </w:rPr>
        <w:t>系统设计</w:t>
      </w:r>
      <w:bookmarkEnd w:id="12"/>
    </w:p>
    <w:p>
      <w:pPr>
        <w:pStyle w:val="3"/>
      </w:pPr>
      <w:bookmarkStart w:id="13" w:name="_Toc486541796"/>
      <w:r>
        <w:rPr>
          <w:rFonts w:hint="eastAsia"/>
        </w:rPr>
        <w:t>物流公司</w:t>
      </w:r>
      <w:bookmarkEnd w:id="13"/>
    </w:p>
    <w:p>
      <w:pPr>
        <w:ind w:left="420"/>
      </w:pPr>
      <w:r>
        <w:rPr>
          <w:rFonts w:hint="eastAsia"/>
        </w:rPr>
        <w:t>物流公司类型分为：平台合作类型、商户合作类型。</w:t>
      </w:r>
    </w:p>
    <w:p>
      <w:pPr>
        <w:pStyle w:val="37"/>
        <w:numPr>
          <w:ilvl w:val="0"/>
          <w:numId w:val="7"/>
        </w:numPr>
        <w:ind w:firstLineChars="0"/>
      </w:pPr>
      <w:r>
        <w:rPr>
          <w:rFonts w:hint="eastAsia"/>
        </w:rPr>
        <w:t>物流公司（平台合作类型）即通常意义的“物流服务商”，商户合作类型则为平台会员自己定义的第三方（如顺丰、申通、中通等）。</w:t>
      </w:r>
    </w:p>
    <w:p>
      <w:pPr>
        <w:pStyle w:val="37"/>
        <w:numPr>
          <w:ilvl w:val="0"/>
          <w:numId w:val="7"/>
        </w:numPr>
        <w:ind w:firstLineChars="0"/>
      </w:pPr>
      <w:r>
        <w:rPr>
          <w:rFonts w:hint="eastAsia"/>
        </w:rPr>
        <w:t>平台会员可以创建管理自己的物流公司，选择平台合作或者商户合作的类型。</w:t>
      </w:r>
    </w:p>
    <w:p>
      <w:pPr>
        <w:pStyle w:val="37"/>
        <w:numPr>
          <w:ilvl w:val="0"/>
          <w:numId w:val="7"/>
        </w:numPr>
        <w:ind w:firstLineChars="0"/>
      </w:pPr>
      <w:r>
        <w:rPr>
          <w:rFonts w:hint="eastAsia"/>
        </w:rPr>
        <w:t>平台会员与物流公司为1：N关系。</w:t>
      </w:r>
    </w:p>
    <w:p/>
    <w:p>
      <w:r>
        <w:rPr>
          <w:rFonts w:hint="eastAsia"/>
        </w:rPr>
        <w:t>说明：</w:t>
      </w:r>
    </w:p>
    <w:p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物流公司合作类型</w:t>
      </w:r>
    </w:p>
    <w:p>
      <w:pPr>
        <w:ind w:firstLine="480" w:firstLineChars="200"/>
      </w:pPr>
      <w:r>
        <w:rPr>
          <w:rFonts w:hint="eastAsia"/>
        </w:rPr>
        <w:t>合作类型有以下</w:t>
      </w:r>
      <w:r>
        <w:t>2</w:t>
      </w:r>
      <w:r>
        <w:rPr>
          <w:rFonts w:hint="eastAsia"/>
        </w:rPr>
        <w:t>种，枚举定义在CooperateTypeEnum中。</w:t>
      </w:r>
    </w:p>
    <w:p>
      <w:pPr>
        <w:pStyle w:val="37"/>
        <w:numPr>
          <w:ilvl w:val="0"/>
          <w:numId w:val="8"/>
        </w:numPr>
        <w:ind w:firstLineChars="0"/>
      </w:pPr>
      <w:r>
        <w:rPr>
          <w:rFonts w:hint="eastAsia"/>
        </w:rPr>
        <w:t>平台物流服务商</w:t>
      </w:r>
    </w:p>
    <w:p>
      <w:pPr>
        <w:pStyle w:val="37"/>
        <w:numPr>
          <w:ilvl w:val="0"/>
          <w:numId w:val="8"/>
        </w:numPr>
        <w:ind w:firstLineChars="0"/>
      </w:pPr>
      <w:r>
        <w:rPr>
          <w:rFonts w:hint="eastAsia"/>
        </w:rPr>
        <w:t>商户合作物流公司</w:t>
      </w:r>
    </w:p>
    <w:p>
      <w:pPr>
        <w:pStyle w:val="37"/>
        <w:ind w:left="420" w:firstLine="0" w:firstLineChars="0"/>
      </w:pPr>
    </w:p>
    <w:p>
      <w:pPr>
        <w:pStyle w:val="3"/>
      </w:pPr>
      <w:bookmarkStart w:id="14" w:name="_Toc1837721243"/>
      <w:r>
        <w:rPr>
          <w:rFonts w:hint="eastAsia"/>
        </w:rPr>
        <w:t>收货地址</w:t>
      </w:r>
      <w:bookmarkEnd w:id="14"/>
    </w:p>
    <w:p>
      <w:pPr>
        <w:pStyle w:val="37"/>
        <w:numPr>
          <w:ilvl w:val="0"/>
          <w:numId w:val="9"/>
        </w:numPr>
        <w:ind w:firstLineChars="0"/>
      </w:pPr>
      <w:r>
        <w:rPr>
          <w:rFonts w:hint="eastAsia"/>
        </w:rPr>
        <w:t>收货地址包含联系人姓名、地址、手机号码、电话号码等信息。</w:t>
      </w:r>
    </w:p>
    <w:p>
      <w:pPr>
        <w:pStyle w:val="37"/>
        <w:numPr>
          <w:ilvl w:val="0"/>
          <w:numId w:val="9"/>
        </w:numPr>
        <w:ind w:firstLineChars="0"/>
      </w:pPr>
      <w:r>
        <w:rPr>
          <w:rFonts w:hint="eastAsia"/>
        </w:rPr>
        <w:t>平台会员可以新增收货地址，以用于各种订单创建、审核时可供选择。</w:t>
      </w:r>
    </w:p>
    <w:p>
      <w:pPr>
        <w:pStyle w:val="3"/>
      </w:pPr>
      <w:bookmarkStart w:id="15" w:name="_Toc1471119947"/>
      <w:r>
        <w:rPr>
          <w:rFonts w:hint="eastAsia"/>
        </w:rPr>
        <w:t>发货地址</w:t>
      </w:r>
      <w:bookmarkEnd w:id="15"/>
    </w:p>
    <w:p>
      <w:pPr>
        <w:pStyle w:val="37"/>
        <w:numPr>
          <w:ilvl w:val="0"/>
          <w:numId w:val="9"/>
        </w:numPr>
        <w:ind w:firstLineChars="0"/>
      </w:pPr>
      <w:r>
        <w:rPr>
          <w:rFonts w:hint="eastAsia"/>
        </w:rPr>
        <w:t>收货地址包含联系人姓名、地址、手机号码、电话号码等信息。</w:t>
      </w:r>
    </w:p>
    <w:p>
      <w:pPr>
        <w:pStyle w:val="37"/>
        <w:numPr>
          <w:ilvl w:val="0"/>
          <w:numId w:val="9"/>
        </w:numPr>
        <w:ind w:firstLineChars="0"/>
      </w:pPr>
      <w:r>
        <w:rPr>
          <w:rFonts w:hint="eastAsia"/>
        </w:rPr>
        <w:t>平台会员可以新增收货地址，以用于各种订单创建、审核时可供选择。</w:t>
      </w:r>
    </w:p>
    <w:p/>
    <w:p>
      <w:pPr>
        <w:pStyle w:val="3"/>
      </w:pPr>
      <w:bookmarkStart w:id="16" w:name="_Toc1133721318"/>
      <w:r>
        <w:rPr>
          <w:rFonts w:hint="eastAsia"/>
        </w:rPr>
        <w:t>运费模板</w:t>
      </w:r>
      <w:bookmarkEnd w:id="16"/>
    </w:p>
    <w:p>
      <w:pPr>
        <w:pStyle w:val="37"/>
        <w:numPr>
          <w:ilvl w:val="0"/>
          <w:numId w:val="10"/>
        </w:numPr>
        <w:ind w:firstLineChars="0"/>
      </w:pPr>
      <w:r>
        <w:rPr>
          <w:rFonts w:hint="eastAsia"/>
        </w:rPr>
        <w:t>运费模板关联商品，商品下单时，通过运费模板的地区信息，计算商品发往目的地所需的运费。</w:t>
      </w:r>
    </w:p>
    <w:p>
      <w:pPr>
        <w:pStyle w:val="37"/>
        <w:numPr>
          <w:ilvl w:val="0"/>
          <w:numId w:val="10"/>
        </w:numPr>
        <w:ind w:firstLineChars="0"/>
      </w:pPr>
      <w:r>
        <w:rPr>
          <w:rFonts w:hint="eastAsia"/>
        </w:rPr>
        <w:t>运费模板可设置默认首重、首费、续重、续费，如果指定了地区，会根据商品符合的地区计算特殊的运费。</w:t>
      </w:r>
    </w:p>
    <w:p>
      <w:pPr>
        <w:pStyle w:val="3"/>
      </w:pPr>
      <w:bookmarkStart w:id="17" w:name="_Toc1979275442"/>
      <w:r>
        <w:rPr>
          <w:rFonts w:hint="eastAsia"/>
        </w:rPr>
        <w:t>物流单</w:t>
      </w:r>
      <w:bookmarkEnd w:id="17"/>
    </w:p>
    <w:p>
      <w:pPr>
        <w:pStyle w:val="38"/>
        <w:numPr>
          <w:ilvl w:val="0"/>
          <w:numId w:val="11"/>
        </w:numPr>
        <w:spacing w:before="60" w:beforeAutospacing="0" w:after="60" w:afterAutospacing="0" w:line="312" w:lineRule="auto"/>
      </w:pPr>
      <w:r>
        <w:rPr>
          <w:rFonts w:hint="eastAsia"/>
        </w:rPr>
        <w:t>物流新增物流单：从</w:t>
      </w:r>
      <w:r>
        <w:rPr>
          <w:rFonts w:hint="eastAsia"/>
          <w:highlight w:val="yellow"/>
        </w:rPr>
        <w:t>订单</w:t>
      </w:r>
      <w:r>
        <w:rPr>
          <w:rFonts w:hint="eastAsia"/>
        </w:rPr>
        <w:t>（订单、换货申请单、退货申请单）或者</w:t>
      </w:r>
      <w:r>
        <w:rPr>
          <w:rFonts w:hint="eastAsia"/>
          <w:highlight w:val="yellow"/>
        </w:rPr>
        <w:t>发货单</w:t>
      </w:r>
      <w:r>
        <w:rPr>
          <w:rFonts w:hint="eastAsia"/>
        </w:rPr>
        <w:t>（</w:t>
      </w:r>
      <w:r>
        <w:t>采购入库单、销售发货单、加工入库单、加工发货单、退货发货单、退货入库单、换货发货单、换货入库单、售后换货退货发货单、售后换货退货入库单等</w:t>
      </w:r>
      <w:r>
        <w:rPr>
          <w:rFonts w:hint="eastAsia"/>
        </w:rPr>
        <w:t>）中选择商品，并填写相关信息以创建物流单，创建后由物流单所选择的物流服务商进行确认。结算方式从结算服务获取显示。</w:t>
      </w:r>
    </w:p>
    <w:p>
      <w:pPr>
        <w:pStyle w:val="37"/>
        <w:numPr>
          <w:ilvl w:val="0"/>
          <w:numId w:val="11"/>
        </w:numPr>
        <w:ind w:firstLineChars="0"/>
      </w:pPr>
      <w:r>
        <w:rPr>
          <w:rFonts w:hint="eastAsia"/>
        </w:rPr>
        <w:t>销售发货单新增物流单：</w:t>
      </w:r>
      <w:r>
        <w:rPr>
          <w:rFonts w:hint="eastAsia"/>
          <w:highlight w:val="yellow"/>
        </w:rPr>
        <w:t>销售发货单</w:t>
      </w:r>
      <w:r>
        <w:rPr>
          <w:rFonts w:hint="eastAsia"/>
        </w:rPr>
        <w:t>审核通过后，从该发货单中选择商品并创建物流单。</w:t>
      </w:r>
    </w:p>
    <w:p>
      <w:pPr>
        <w:pStyle w:val="37"/>
        <w:numPr>
          <w:ilvl w:val="0"/>
          <w:numId w:val="11"/>
        </w:numPr>
        <w:ind w:firstLineChars="0"/>
      </w:pPr>
      <w:r>
        <w:rPr>
          <w:rFonts w:hint="eastAsia"/>
        </w:rPr>
        <w:t>生产通知单新增物流单：</w:t>
      </w:r>
      <w:r>
        <w:rPr>
          <w:rFonts w:hint="eastAsia"/>
          <w:highlight w:val="yellow"/>
        </w:rPr>
        <w:t>加工发货单</w:t>
      </w:r>
      <w:r>
        <w:rPr>
          <w:rFonts w:hint="eastAsia"/>
        </w:rPr>
        <w:t>审核通过后，从该发货单中选择商品并创建物流单。</w:t>
      </w:r>
    </w:p>
    <w:p>
      <w:pPr>
        <w:pStyle w:val="37"/>
        <w:numPr>
          <w:ilvl w:val="0"/>
          <w:numId w:val="11"/>
        </w:numPr>
        <w:ind w:firstLineChars="0"/>
      </w:pPr>
      <w:r>
        <w:rPr>
          <w:rFonts w:hint="eastAsia"/>
        </w:rPr>
        <w:t>售后换货（退货发货）新增物流单：</w:t>
      </w:r>
      <w:r>
        <w:rPr>
          <w:rFonts w:hint="eastAsia"/>
          <w:highlight w:val="yellow"/>
        </w:rPr>
        <w:t>退货发货单</w:t>
      </w:r>
      <w:r>
        <w:rPr>
          <w:rFonts w:hint="eastAsia"/>
        </w:rPr>
        <w:t>审核通过后，从该发货单中选择商品并创建物流单。</w:t>
      </w:r>
    </w:p>
    <w:p>
      <w:pPr>
        <w:pStyle w:val="37"/>
        <w:numPr>
          <w:ilvl w:val="0"/>
          <w:numId w:val="11"/>
        </w:numPr>
        <w:ind w:firstLineChars="0"/>
      </w:pPr>
      <w:r>
        <w:rPr>
          <w:rFonts w:hint="eastAsia"/>
        </w:rPr>
        <w:t>售后换货（换货发货）新增物流单：</w:t>
      </w:r>
      <w:r>
        <w:rPr>
          <w:rFonts w:hint="eastAsia"/>
          <w:highlight w:val="yellow"/>
        </w:rPr>
        <w:t>换货发货单</w:t>
      </w:r>
      <w:r>
        <w:rPr>
          <w:rFonts w:hint="eastAsia"/>
        </w:rPr>
        <w:t>审核通过后，从该发货单中选择商品并创建物流单。</w:t>
      </w:r>
    </w:p>
    <w:p>
      <w:pPr>
        <w:pStyle w:val="37"/>
        <w:numPr>
          <w:ilvl w:val="0"/>
          <w:numId w:val="11"/>
        </w:numPr>
        <w:ind w:firstLineChars="0"/>
      </w:pPr>
      <w:r>
        <w:rPr>
          <w:rFonts w:hint="eastAsia"/>
        </w:rPr>
        <w:t>售后退货（退货发货）新增物流单：</w:t>
      </w:r>
      <w:r>
        <w:rPr>
          <w:rFonts w:hint="eastAsia"/>
          <w:highlight w:val="yellow"/>
        </w:rPr>
        <w:t>退货发货单</w:t>
      </w:r>
      <w:r>
        <w:rPr>
          <w:rFonts w:hint="eastAsia"/>
        </w:rPr>
        <w:t>审核通过后，从该发货单中选择商品并创建物流单。</w:t>
      </w:r>
    </w:p>
    <w:p>
      <w:pPr>
        <w:pStyle w:val="2"/>
      </w:pPr>
      <w:bookmarkStart w:id="18" w:name="_Toc1160661664"/>
      <w:r>
        <w:rPr>
          <w:rFonts w:hint="eastAsia"/>
        </w:rPr>
        <w:t>核心流程设计</w:t>
      </w:r>
      <w:bookmarkEnd w:id="18"/>
    </w:p>
    <w:p>
      <w:pPr>
        <w:pStyle w:val="3"/>
      </w:pPr>
      <w:bookmarkStart w:id="19" w:name="_Toc1646621147"/>
      <w:r>
        <w:rPr>
          <w:rFonts w:hint="eastAsia"/>
        </w:rPr>
        <w:t>物流-新建物流单</w:t>
      </w:r>
      <w:bookmarkEnd w:id="19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71800" cy="6762750"/>
            <wp:effectExtent l="0" t="0" r="0" b="0"/>
            <wp:docPr id="5" name="图片 5" descr="物流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物流单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0" w:name="_Toc139858740"/>
      <w:r>
        <w:rPr>
          <w:rFonts w:hint="eastAsia"/>
        </w:rPr>
        <w:t>发货单-新建物流单</w:t>
      </w:r>
      <w:bookmarkEnd w:id="20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62275" cy="6753225"/>
            <wp:effectExtent l="0" t="0" r="9525" b="9525"/>
            <wp:docPr id="4" name="图片 4" descr="物流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物流单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21" w:name="_Toc1258733362"/>
      <w:r>
        <w:rPr>
          <w:rFonts w:hint="eastAsia"/>
        </w:rPr>
        <w:t>数据库设计</w:t>
      </w:r>
      <w:bookmarkEnd w:id="21"/>
    </w:p>
    <w:p>
      <w:pPr>
        <w:pStyle w:val="3"/>
      </w:pPr>
      <w:bookmarkStart w:id="22" w:name="_Toc670208537"/>
      <w:r>
        <w:rPr>
          <w:rFonts w:hint="eastAsia"/>
        </w:rPr>
        <w:t>说明</w:t>
      </w:r>
      <w:bookmarkEnd w:id="22"/>
    </w:p>
    <w:p>
      <w:pPr>
        <w:pStyle w:val="37"/>
        <w:numPr>
          <w:ilvl w:val="0"/>
          <w:numId w:val="12"/>
        </w:numPr>
        <w:ind w:firstLineChars="0"/>
      </w:pPr>
      <w:r>
        <w:rPr>
          <w:rFonts w:hint="eastAsia"/>
        </w:rPr>
        <w:t>物流管理服务所有数据库表名前缀统一为“ls</w:t>
      </w:r>
      <w:r>
        <w:t>_</w:t>
      </w:r>
      <w:r>
        <w:rPr>
          <w:rFonts w:hint="eastAsia"/>
        </w:rPr>
        <w:t>”</w:t>
      </w:r>
    </w:p>
    <w:p>
      <w:pPr>
        <w:pStyle w:val="37"/>
        <w:numPr>
          <w:ilvl w:val="0"/>
          <w:numId w:val="12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7"/>
        <w:numPr>
          <w:ilvl w:val="0"/>
          <w:numId w:val="12"/>
        </w:numPr>
        <w:ind w:firstLineChars="0"/>
      </w:pPr>
      <w:r>
        <w:rPr>
          <w:rFonts w:hint="eastAsia"/>
        </w:rPr>
        <w:t>数据库表对应实体定义在com.ssy.lingxi.logistics.entity</w:t>
      </w:r>
      <w:r>
        <w:t>.*</w:t>
      </w:r>
    </w:p>
    <w:p>
      <w:pPr>
        <w:pStyle w:val="37"/>
        <w:numPr>
          <w:ilvl w:val="0"/>
          <w:numId w:val="12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7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7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7"/>
        <w:numPr>
          <w:ilvl w:val="0"/>
          <w:numId w:val="12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7"/>
        <w:numPr>
          <w:ilvl w:val="0"/>
          <w:numId w:val="12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的日期时间字段，均为int(</w:t>
      </w:r>
      <w:r>
        <w:t>8</w:t>
      </w:r>
      <w:r>
        <w:rPr>
          <w:rFonts w:hint="eastAsia"/>
        </w:rPr>
        <w:t>)类型，unix时间戳</w:t>
      </w:r>
    </w:p>
    <w:p>
      <w:pPr>
        <w:pStyle w:val="3"/>
      </w:pPr>
      <w:bookmarkStart w:id="23" w:name="_Toc643152844"/>
      <w:r>
        <w:rPr>
          <w:rFonts w:hint="eastAsia"/>
          <w:lang w:val="en-US" w:eastAsia="zh-Hans"/>
        </w:rPr>
        <w:t>表清单</w:t>
      </w:r>
      <w:bookmarkEnd w:id="23"/>
    </w:p>
    <w:tbl>
      <w:tblPr>
        <w:tblStyle w:val="18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18"/>
        <w:gridCol w:w="4906"/>
      </w:tblGrid>
      <w:tr>
        <w:trPr>
          <w:cantSplit/>
          <w:trHeight w:val="375" w:hRule="atLeast"/>
        </w:trPr>
        <w:tc>
          <w:tcPr>
            <w:tcW w:w="2042" w:type="pct"/>
            <w:shd w:val="clear" w:color="auto" w:fill="B4C6E7" w:themeFill="accent1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B4C6E7" w:themeFill="accent1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log_base_logistics_company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基础物流公司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log_logistics_company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log_logistics_freight_template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运费模板实体类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log_logistics_freight_template_designate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运费模板指定地区实体类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log_logistics_order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物流单实体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log_logistics_order_detail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物流单明细实体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log_logistics_order_log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物流单历史流转记录实体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log_logistics_receiver_address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收货地址实体类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log_logistics_shipper_address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发货地址实体类</w:t>
            </w:r>
          </w:p>
        </w:tc>
      </w:tr>
    </w:tbl>
    <w:p/>
    <w:p>
      <w:pPr>
        <w:pStyle w:val="3"/>
      </w:pPr>
      <w:bookmarkStart w:id="24" w:name="_Toc1184653757"/>
      <w:r>
        <w:rPr>
          <w:rFonts w:hint="eastAsia"/>
        </w:rPr>
        <w:t>表定义</w:t>
      </w:r>
      <w:bookmarkEnd w:id="24"/>
    </w:p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bookmarkStart w:id="25" w:name="_Toc115480256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log_base_logistics_company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基础物流公司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5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排序字母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6" w:name="_Toc195694159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log_logistics_company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物流公司实体类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6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company_member_id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company_role_id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cooperate_type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合作类型 1-平台物流服务商 2-商户合作物流公司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物流公司名称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备注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排序字母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0-无效 1-有效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7" w:name="_Toc160533336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log_logistics_freight_template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运费模板实体类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7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explain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运费说明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increment_price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每增加价格(元)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increment_weight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每增加重量(KG)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模板名称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价格(元)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pricing_mode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计价方式 1-按重量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0-无效 1-有效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transport_mode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运送方式 1-快递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weight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重量(KG)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8" w:name="_Toc200072425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log_logistics_freight_template_designate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运费模板指定地区实体类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8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地区编号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freight_template_id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运费模板id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increment_price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每增加价格(元)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increment_weight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每增加重量(KG)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价格(元)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weight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重量(KG)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9" w:name="_Toc87367628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log_logistics_order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物流单实体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9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company_id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物流服务商id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company_name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物流服务商名称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confirm_time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创建方式 1-物流能力创建 2-销售发货订单创建 3-生产通知订单创建 4-换货申请创建 5-换货处理创建 6-退货申请创建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digest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freight_price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运费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logistics_order_no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收货方地址id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receiver_full_address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收货人全地址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收货方会员id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收货方会员名称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收货方名称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收货方手机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收货方会员角色id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relevance_order_code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对应单据编号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relevance_order_id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对应订单id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relevance_type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对应单据类型(物流能力创建) 1-销售订单 2-换货申请单(退货发货) 3-换货申请单(换货发货) 4-退货申请单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settlement_way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结算方式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shipment_order_code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发货单号(进销存单据)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shipment_order_id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发货单id(进销存单据)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shipper_address_id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shipper_full_address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发货方全地址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shipper_name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shipper_phone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发货方手机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 1-待提交 2-待确认 3-不接受物流单 4-接受物流单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tax_inclusive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税率(小数, 50% = 0.50)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total_carton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总箱数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total_volume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总体积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total_weight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总重量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0" w:name="_Toc153166107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log_logistics_order_detail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物流单明细实体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0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carton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箱数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类别名称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volume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体积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weight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重量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1" w:name="_Toc74112690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log_logistics_order_log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物流单历史流转记录实体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1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操作方法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1-待提交 2-待确认 3-接收物流单 4-不接收物流单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2" w:name="_Toc71467250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log_logistics_receiver_address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收货地址实体类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2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详细地址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手机区号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country_code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国家编码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创建类型 1-正常创建 2-转单新增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district_code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district_name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is_store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是否门店地址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手机号码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postal_code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邮编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receiver_name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收货人名称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store_id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数据关联门店ID (系统能力-门店管理 用于同步地址数据)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store_name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所属门店名称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store_status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门店地址状态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street_code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街道编码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street_name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街道名称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电话号码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3" w:name="_Toc62478747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log_logistics_shipper_address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发货地址实体类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3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详细地址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手机区号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country_code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国家编码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district_code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district_name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is_store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是否门店地址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手机号码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postal_code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邮编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shipper_name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store_id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数据关联门店ID (系统能力-门店管理 用于同步地址数据)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store_name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所属门店名称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store_status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门店地址状态 0-否 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street_code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街道编码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street_name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街道名称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电话号码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/>
    <w:p>
      <w:pPr>
        <w:pStyle w:val="2"/>
      </w:pPr>
      <w:bookmarkStart w:id="34" w:name="_Toc1755592563"/>
      <w:r>
        <w:rPr>
          <w:rFonts w:hint="eastAsia"/>
        </w:rPr>
        <w:t>服务部署</w:t>
      </w:r>
      <w:bookmarkEnd w:id="34"/>
    </w:p>
    <w:p>
      <w:pPr>
        <w:pStyle w:val="3"/>
      </w:pPr>
      <w:bookmarkStart w:id="35" w:name="_Toc1966380208"/>
      <w:r>
        <w:rPr>
          <w:rFonts w:hint="eastAsia"/>
        </w:rPr>
        <w:t>数据初始化</w:t>
      </w:r>
      <w:bookmarkEnd w:id="35"/>
    </w:p>
    <w:p>
      <w:pPr>
        <w:ind w:left="420"/>
      </w:pPr>
      <w:r>
        <w:rPr>
          <w:rFonts w:hint="eastAsia"/>
        </w:rPr>
        <w:t>无</w:t>
      </w:r>
    </w:p>
    <w:p>
      <w:pPr>
        <w:pStyle w:val="3"/>
      </w:pPr>
      <w:bookmarkStart w:id="36" w:name="_Toc1326312173"/>
      <w:r>
        <w:rPr>
          <w:rFonts w:hint="eastAsia"/>
        </w:rPr>
        <w:t>服务启动依赖</w:t>
      </w:r>
      <w:bookmarkEnd w:id="36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37" w:name="_Toc448435751"/>
      <w:r>
        <w:rPr>
          <w:rFonts w:hint="eastAsia"/>
        </w:rPr>
        <w:t>附录</w:t>
      </w:r>
      <w:bookmarkEnd w:id="37"/>
    </w:p>
    <w:p>
      <w:pPr>
        <w:pStyle w:val="3"/>
      </w:pPr>
      <w:bookmarkStart w:id="38" w:name="_Toc1339549734"/>
      <w:r>
        <w:rPr>
          <w:rFonts w:hint="eastAsia"/>
        </w:rPr>
        <w:t>接口返回码</w:t>
      </w:r>
      <w:bookmarkEnd w:id="38"/>
    </w:p>
    <w:tbl>
      <w:tblPr>
        <w:tblStyle w:val="18"/>
        <w:tblW w:w="8120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71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B4C6E7" w:themeFill="accent1" w:themeFillTint="66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b/>
                <w:bCs/>
              </w:rPr>
              <w:t>返回码</w:t>
            </w:r>
          </w:p>
        </w:tc>
        <w:tc>
          <w:tcPr>
            <w:tcW w:w="7142" w:type="dxa"/>
            <w:shd w:val="clear" w:color="auto" w:fill="B4C6E7" w:themeFill="accent1" w:themeFillTint="66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45001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45002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数据状态不正确操作无效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45003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参数状态不正确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45004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地区不能重复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45005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数据已被商品关联,无法删除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45008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不能删除已提交的订单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45009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数据已被商品关联,无法停用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45010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数据关联的物流单未执行完,无法停用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45011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平台合作类型,会员ID和角色ID不能为空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45012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数据已被物流单关联,无法修改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45013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数据已存在,不能重复提交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97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45014</w:t>
            </w:r>
          </w:p>
        </w:tc>
        <w:tc>
          <w:tcPr>
            <w:tcW w:w="71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手机号码不正确</w:t>
            </w:r>
          </w:p>
        </w:tc>
      </w:tr>
    </w:tbl>
    <w:p>
      <w:pPr>
        <w:rPr>
          <w:rFonts w:hint="eastAsia"/>
        </w:rPr>
      </w:pPr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60325709"/>
      <w:docPartObj>
        <w:docPartGallery w:val="autotext"/>
      </w:docPartObj>
    </w:sdtPr>
    <w:sdtContent>
      <w:p>
        <w:pPr>
          <w:pStyle w:val="13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3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  <w:rPr>
        <w:b/>
        <w:bCs/>
      </w:rPr>
    </w:pPr>
    <w:r>
      <w:rPr>
        <w:rFonts w:hint="eastAsia"/>
        <w:b/>
        <w:bCs/>
      </w:rPr>
      <w:t>瓴犀微服务平台详细设计-物流服务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35FC0"/>
    <w:multiLevelType w:val="multilevel"/>
    <w:tmpl w:val="0B335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B0412A5"/>
    <w:multiLevelType w:val="multilevel"/>
    <w:tmpl w:val="1B0412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5DD2926"/>
    <w:multiLevelType w:val="multilevel"/>
    <w:tmpl w:val="35DD2926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67C3DF5"/>
    <w:multiLevelType w:val="multilevel"/>
    <w:tmpl w:val="467C3DF5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B6538D7"/>
    <w:multiLevelType w:val="multilevel"/>
    <w:tmpl w:val="4B6538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510C7293"/>
    <w:multiLevelType w:val="multilevel"/>
    <w:tmpl w:val="510C7293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>
    <w:nsid w:val="789C5316"/>
    <w:multiLevelType w:val="multilevel"/>
    <w:tmpl w:val="789C53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7AD22506"/>
    <w:multiLevelType w:val="multilevel"/>
    <w:tmpl w:val="7AD225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7F4E1AB5"/>
    <w:multiLevelType w:val="multilevel"/>
    <w:tmpl w:val="7F4E1A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9"/>
  </w:num>
  <w:num w:numId="8">
    <w:abstractNumId w:val="10"/>
  </w:num>
  <w:num w:numId="9">
    <w:abstractNumId w:val="6"/>
  </w:num>
  <w:num w:numId="10">
    <w:abstractNumId w:val="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A4N2VmODcxMzE2YWRjZTQ1YjM3NmQ4NjU0YWQ2NjcifQ=="/>
  </w:docVars>
  <w:rsids>
    <w:rsidRoot w:val="008008D4"/>
    <w:rsid w:val="00000F72"/>
    <w:rsid w:val="00013BDE"/>
    <w:rsid w:val="00042260"/>
    <w:rsid w:val="000766F2"/>
    <w:rsid w:val="000843FE"/>
    <w:rsid w:val="000D60B9"/>
    <w:rsid w:val="000F0247"/>
    <w:rsid w:val="001531B8"/>
    <w:rsid w:val="00167EA3"/>
    <w:rsid w:val="001A61B7"/>
    <w:rsid w:val="002131A0"/>
    <w:rsid w:val="002324CF"/>
    <w:rsid w:val="002601CC"/>
    <w:rsid w:val="002630EA"/>
    <w:rsid w:val="00267863"/>
    <w:rsid w:val="00311B51"/>
    <w:rsid w:val="00360C4F"/>
    <w:rsid w:val="0037347E"/>
    <w:rsid w:val="003860C6"/>
    <w:rsid w:val="003A7535"/>
    <w:rsid w:val="003C449C"/>
    <w:rsid w:val="0042723A"/>
    <w:rsid w:val="00437FAE"/>
    <w:rsid w:val="004E5254"/>
    <w:rsid w:val="00562D88"/>
    <w:rsid w:val="00567679"/>
    <w:rsid w:val="005950A5"/>
    <w:rsid w:val="005C0934"/>
    <w:rsid w:val="005C2223"/>
    <w:rsid w:val="005E5D50"/>
    <w:rsid w:val="0061376F"/>
    <w:rsid w:val="006160EF"/>
    <w:rsid w:val="00620B2A"/>
    <w:rsid w:val="0062171E"/>
    <w:rsid w:val="0064268A"/>
    <w:rsid w:val="006430B8"/>
    <w:rsid w:val="00666A11"/>
    <w:rsid w:val="0067437A"/>
    <w:rsid w:val="006C0BED"/>
    <w:rsid w:val="006D2973"/>
    <w:rsid w:val="00703275"/>
    <w:rsid w:val="00787EEC"/>
    <w:rsid w:val="007B0FA4"/>
    <w:rsid w:val="007B409E"/>
    <w:rsid w:val="007C2918"/>
    <w:rsid w:val="00800828"/>
    <w:rsid w:val="008008D4"/>
    <w:rsid w:val="00833A17"/>
    <w:rsid w:val="00844461"/>
    <w:rsid w:val="00866DBC"/>
    <w:rsid w:val="00873C5F"/>
    <w:rsid w:val="00881EFE"/>
    <w:rsid w:val="00892184"/>
    <w:rsid w:val="008B796E"/>
    <w:rsid w:val="008D3C8D"/>
    <w:rsid w:val="00917C06"/>
    <w:rsid w:val="009271D8"/>
    <w:rsid w:val="00937548"/>
    <w:rsid w:val="00953FDF"/>
    <w:rsid w:val="00956FA9"/>
    <w:rsid w:val="00960817"/>
    <w:rsid w:val="009673E6"/>
    <w:rsid w:val="00971609"/>
    <w:rsid w:val="00975470"/>
    <w:rsid w:val="009C18FD"/>
    <w:rsid w:val="009C1E3F"/>
    <w:rsid w:val="009C32A4"/>
    <w:rsid w:val="00A372BD"/>
    <w:rsid w:val="00A54F07"/>
    <w:rsid w:val="00A64B72"/>
    <w:rsid w:val="00A83396"/>
    <w:rsid w:val="00A94C47"/>
    <w:rsid w:val="00AC2236"/>
    <w:rsid w:val="00AD43AB"/>
    <w:rsid w:val="00B41043"/>
    <w:rsid w:val="00B67B33"/>
    <w:rsid w:val="00B73CEE"/>
    <w:rsid w:val="00BB0237"/>
    <w:rsid w:val="00BB6AE7"/>
    <w:rsid w:val="00BC015B"/>
    <w:rsid w:val="00C2631B"/>
    <w:rsid w:val="00C27E43"/>
    <w:rsid w:val="00C46AA0"/>
    <w:rsid w:val="00C65278"/>
    <w:rsid w:val="00C774F0"/>
    <w:rsid w:val="00C7761B"/>
    <w:rsid w:val="00CE0A8E"/>
    <w:rsid w:val="00CE1A76"/>
    <w:rsid w:val="00D31205"/>
    <w:rsid w:val="00D55B12"/>
    <w:rsid w:val="00DA6040"/>
    <w:rsid w:val="00E247B0"/>
    <w:rsid w:val="00E27D59"/>
    <w:rsid w:val="00E40D8C"/>
    <w:rsid w:val="00E623B3"/>
    <w:rsid w:val="00EB0260"/>
    <w:rsid w:val="00EB1562"/>
    <w:rsid w:val="00EC6FEE"/>
    <w:rsid w:val="00EE0F86"/>
    <w:rsid w:val="00F10F07"/>
    <w:rsid w:val="00F40DFE"/>
    <w:rsid w:val="00F810D6"/>
    <w:rsid w:val="00F81314"/>
    <w:rsid w:val="00F904D2"/>
    <w:rsid w:val="00F905B2"/>
    <w:rsid w:val="00FD215F"/>
    <w:rsid w:val="00FF5467"/>
    <w:rsid w:val="5B46472F"/>
    <w:rsid w:val="5E8C7702"/>
    <w:rsid w:val="6FED9D4D"/>
    <w:rsid w:val="7E9F3BF8"/>
    <w:rsid w:val="7EC72BFF"/>
    <w:rsid w:val="E3EEDFA9"/>
    <w:rsid w:val="FBFF9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4"/>
    <w:qFormat/>
    <w:uiPriority w:val="99"/>
    <w:rPr>
      <w:rFonts w:eastAsia="宋体"/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rFonts w:eastAsia="宋体"/>
      <w:sz w:val="18"/>
      <w:szCs w:val="18"/>
    </w:rPr>
  </w:style>
  <w:style w:type="character" w:customStyle="1" w:styleId="24">
    <w:name w:val="日期 字符"/>
    <w:basedOn w:val="20"/>
    <w:link w:val="12"/>
    <w:semiHidden/>
    <w:qFormat/>
    <w:uiPriority w:val="99"/>
    <w:rPr>
      <w:rFonts w:eastAsia="宋体"/>
      <w:sz w:val="24"/>
    </w:rPr>
  </w:style>
  <w:style w:type="character" w:customStyle="1" w:styleId="25">
    <w:name w:val="标题 1 字符"/>
    <w:basedOn w:val="20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7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0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29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6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31">
    <w:name w:val="标题 6 字符"/>
    <w:basedOn w:val="20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3">
    <w:name w:val="标题 8 字符"/>
    <w:basedOn w:val="20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styleId="35">
    <w:name w:val="Placeholder Text"/>
    <w:basedOn w:val="20"/>
    <w:semiHidden/>
    <w:qFormat/>
    <w:uiPriority w:val="99"/>
    <w:rPr>
      <w:color w:val="808080"/>
    </w:rPr>
  </w:style>
  <w:style w:type="character" w:customStyle="1" w:styleId="36">
    <w:name w:val="HTML 预设格式 字符"/>
    <w:basedOn w:val="20"/>
    <w:link w:val="17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paragraph" w:customStyle="1" w:styleId="38">
    <w:name w:val="paragraph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customStyle="1" w:styleId="39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40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3636</Words>
  <Characters>7927</Characters>
  <Lines>82</Lines>
  <Paragraphs>23</Paragraphs>
  <TotalTime>0</TotalTime>
  <ScaleCrop>false</ScaleCrop>
  <LinksUpToDate>false</LinksUpToDate>
  <CharactersWithSpaces>8305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2020-09-25T16:38:00Z</dcterms:created>
  <dc:creator>ning</dc:creator>
  <cp:lastModifiedBy>下雨天</cp:lastModifiedBy>
  <dcterms:modified xsi:type="dcterms:W3CDTF">2024-09-04T15:28:55Z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81865BBCB1E940B5BB44A73F33EAD308_12</vt:lpwstr>
  </property>
</Properties>
</file>