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H Sarabun New" w:cs="TH Sarabun New" w:eastAsia="TH Sarabun New" w:hAnsi="TH Sarabun New"/>
          <w:b/>
          <w:bCs/>
          <w:sz w:val="44"/>
          <w:szCs w:val="44"/>
        </w:rPr>
        <w:t xml:space="preserve">แผนการจัดการเรียนรู้ (Active Learning)</w:t>
      </w:r>
    </w:p>
    <w:p>
      <w:pPr>
        <w:spacing w:after="40"/>
        <w:jc w:val="center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ประกอบการประเมินวิทยฐานะครูชำนาญการพิเศษ (ว PA)</w:t>
      </w:r>
    </w:p>
    <w:p>
      <w:pPr>
        <w:pBdr>
          <w:bottom w:val="single" w:color="1F3864" w:sz="6" w:space="6"/>
        </w:pBdr>
        <w:spacing w:after="240"/>
        <w:jc w:val="center"/>
      </w:pPr>
      <w:r>
        <w:rPr>
          <w:rFonts w:ascii="TH Sarabun New" w:cs="TH Sarabun New" w:eastAsia="TH Sarabun New" w:hAnsi="TH Sarabun New"/>
          <w:i/>
          <w:iCs/>
          <w:sz w:val="32"/>
          <w:szCs w:val="32"/>
        </w:rPr>
        <w:t xml:space="preserve">จัดการเรียนรู้ด้วยระบบเกมมิฟิเคชัน FlowQuest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2600"/>
        <w:gridCol w:w="3100"/>
        <w:gridCol w:w="2100"/>
        <w:gridCol w:w="2200"/>
      </w:tblGrid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กลุ่มสาระการเรียนรู้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วิทยาศาสตร์และเทคโนโลยี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รายวิชา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วิทยาการคำนวณ (ว15101)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ระดับชั้น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ประถมศึกษาปีที่ 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เวลา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1 ชั่วโมง (60 นาที)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หน่วยการเรียนรู้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หน่วยที่ 4 การแก้ปัญหา (การใช้เหตุผลเชิงตรรกะ)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ภาคเรียนที่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....... / ................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เรื่อง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การใช้เหตุผลเชิงตรรกะแก้ปัญหาด้วยเกมซูโดกุสัญลักษณ์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ผู้สอน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................................</w:t>
            </w:r>
          </w:p>
        </w:tc>
      </w:tr>
    </w:tbl>
    <w:p>
      <w:pPr>
        <w:spacing w:after="120" w:line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สภาพปัญหาและแนวคิดในการริเริ่มพัฒนานวัตกรรม</w:t>
      </w:r>
    </w:p>
    <w:p>
      <w:pPr>
        <w:spacing w:after="120" w:line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จากการจัดการเรียนรู้เรื่องการใช้เหตุผลเชิงตรรกะที่ผ่านมา ครูผู้สอนพบสภาพปัญหาสำคัญว่า นักเรียนชั้นประถมศึกษาปีที่ 5 มักแก้ปัญหาแบบเดาสุ่มหรือลองผิดลองถูกโดยไม่นำเงื่อนไขที่โจทย์กำหนดมาพิจารณาให้ครอบคลุมทุกกรณี เมื่อทำใบงานตรรกะบนกระดาษก็ตรวจคำตอบด้วยตนเองไม่ได้ ไม่ทราบว่าผิดพลาดที่จุดใด ทำให้ขาดแรงจูงใจและไม่กล้าลองแก้ซ้ำ ขณะที่ครูต้องใช้เวลาตรวจใบงานจำนวนมากและไม่มีข้อมูลเชิงสถิติเพื่อวิเคราะห์กระบวนการคิดของนักเรียนเป็นรายบุคคล</w:t>
      </w:r>
    </w:p>
    <w:p>
      <w:pPr>
        <w:spacing w:after="120" w:line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จากสภาพปัญหาดังกล่าว ครูผู้สอนจึงได้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ริเริ่มและพัฒนา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การจัดการเรียนรู้เชิงรุก (Active Learning) โดยพัฒนาโมดูล “เกมซูโดกุสัญลักษณ์” เพิ่มเข้าในระบบเกมมิฟิเคชัน FlowQuest ซึ่งเป็นนวัตกรรมที่ครูสร้างขึ้น ให้นักเรียนแก้ปริศนาโดยใช้เหตุผลเชิงตรรกะแบบ Interactive ระบบตรวจกติกาและแจ้งข้อผิดพลาดทันที (Auto Validation &amp; Instant Feedback) มีการจับเวลาและสะสมคะแนนเพื่อสร้างแรงจูงใจ พร้อม Dashboard ให้ครูวิเคราะห์เวลาที่ใช้ จำนวนครั้งที่แก้ และจุดที่คิดพลาดของผู้เรียนเป็นรายบุคคลแบบเรียลไทม์ อันเป็นการยกระดับผลลัพธ์การเรียนรู้ที่เกิดขึ้นกับผู้เรียนอย่างเป็นรูปธรรม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สาระสำคัญ / ความคิดรวบยอด</w:t>
      </w:r>
    </w:p>
    <w:p>
      <w:pPr>
        <w:spacing w:after="120" w:line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การใช้เหตุผลเชิงตรรกะ คือ การนำกฎเกณฑ์หรือเงื่อนไขที่ครอบคลุมทุกกรณีมาใช้พิจารณาในการแก้ปัญหา การอธิบายการทำงาน และการคาดการณ์ผลลัพธ์ได้อย่างเป็นขั้นตอนและมีเหตุผลรองรับ เกมซูโดกุเป็นตัวอย่างปัญหาที่ต้องใช้เหตุผลเชิงตรรกะ โดยต้องเติมสัญลักษณ์ไม่ให้ซ้ำกันในแต่ละแถวและหลัก นอกจากความถูกต้องแล้ว การเลือกลำดับการแก้ปัญหาอย่างมีกลยุทธ์ (เริ่มจากแถวหรือช่องที่มีตัวเลือกน้อยที่สุดก่อน) ยังช่วยให้แก้ปัญหาได้รวดเร็วและผิดพลาดน้อยลง ซึ่งเป็นพื้นฐานสำคัญของการคิดเชิงคำนวณ (Computational Thinking)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๑. มาตรฐานการเรียนรู้และตัวชี้วัด</w:t>
      </w:r>
    </w:p>
    <w:p>
      <w:pPr>
        <w:spacing w:after="100" w:line="300"/>
        <w:jc w:val="both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สาระที่ 4 เทคโนโลยี 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มาตรฐาน ว 4.2  เข้าใจและใช้แนวคิดเชิงคำนวณในการแก้ปัญหาที่พบในชีวิตจริงอย่างเป็นขั้นตอนและเป็นระบบ ใช้เทคโนโลยีสารสนเทศและการสื่อสารในการเรียนรู้ การทำงาน และการแก้ปัญหาได้อย่างมีประสิทธิภาพ รู้เท่าทันและมีจริยธรรม</w:t>
      </w:r>
    </w:p>
    <w:p>
      <w:pPr>
        <w:spacing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ตัวชี้วัด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ว 4.2 ป.5/1  ใช้เหตุผลเชิงตรรกะในการแก้ปัญหา การอธิบายการทำงาน การคาดการณ์ผลลัพธ์จากปัญหาอย่างง่าย</w:t>
      </w:r>
    </w:p>
    <w:p>
      <w:pPr>
        <w:spacing w:after="60" w:before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สาระการเรียนรู้ (ตามคู่มือครู สสวท. หน่วยที่ 4)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การใช้เหตุผลเชิงตรรกะโดยนำเงื่อนไขที่ครอบคลุมทุกกรณีมาพิจารณาแก้ปัญหา (ตัวอย่างปัญหา เช่น เกมซูโดกุ)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๒. จุดประสงค์การเรียนรู้ (วัดและประเมินผลได้ K–P–A)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500"/>
        <w:gridCol w:w="8500"/>
      </w:tblGrid>
      <w:tr>
        <w:trPr>
          <w:tblHeader/>
        </w:trPr>
        <w:tc>
          <w:tcPr>
            <w:tcW w:type="dxa" w:w="1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ด้าน</w:t>
            </w:r>
          </w:p>
        </w:tc>
        <w:tc>
          <w:tcPr>
            <w:tcW w:type="dxa" w:w="8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จุดประสงค์</w:t>
            </w:r>
          </w:p>
        </w:tc>
      </w:tr>
      <w:tr>
        <w:tc>
          <w:tcPr>
            <w:tcW w:type="dxa" w:w="15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K (ความรู้)</w:t>
            </w:r>
          </w:p>
        </w:tc>
        <w:tc>
          <w:tcPr>
            <w:tcW w:type="dxa" w:w="8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อธิบายหลักการใช้เหตุผลเชิงตรรกะ (การนำเงื่อนไขที่ครอบคลุมทุกกรณีมาพิจารณา) และกติกาการแก้ปริศนาซูโดกุได้ถูกต้อง</w:t>
            </w:r>
          </w:p>
        </w:tc>
      </w:tr>
      <w:tr>
        <w:tc>
          <w:tcPr>
            <w:tcW w:type="dxa" w:w="15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P (ทักษะ)</w:t>
            </w:r>
          </w:p>
        </w:tc>
        <w:tc>
          <w:tcPr>
            <w:tcW w:type="dxa" w:w="8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แก้ปริศนาซูโดกุสัญลักษณ์โดยใช้เหตุผลเชิงตรรกะ และเลือกลำดับการแก้อย่างมีกลยุทธ์ (เริ่มจากช่อง/แถวที่มีตัวเลือกน้อยที่สุด) ผ่านระบบ FlowQuest ได้สำเร็จ</w:t>
            </w:r>
          </w:p>
        </w:tc>
      </w:tr>
      <w:tr>
        <w:tc>
          <w:tcPr>
            <w:tcW w:type="dxa" w:w="15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A (เจตคติ)</w:t>
            </w:r>
          </w:p>
        </w:tc>
        <w:tc>
          <w:tcPr>
            <w:tcW w:type="dxa" w:w="8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มีความมุ่งมั่นในการทำงาน ซื่อสัตย์ต่อตนเอง กล้าลองผิดลองถูก และตรวจสอบแก้ไขข้อผิดพลาดด้วยตนเองจนสำเร็จ</w:t>
            </w:r>
          </w:p>
        </w:tc>
      </w:tr>
    </w:tbl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๓. สมรรถนะสำคัญของผู้เรียน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ความสามารถในการคิด — คิดวิเคราะห์เงื่อนไข ใช้เหตุผลเชิงตรรกะ และวางกลยุทธ์การแก้ปัญหาอย่างเป็นระบบ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ความสามารถในการแก้ปัญหา — วางแผน ตรวจสอบ และปรับปรุงคำตอบเมื่อผลลัพธ์ไม่ถูกต้อง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ความสามารถในการใช้เทคโนโลยี — ใช้ระบบ FlowQuest แก้ปัญหาและตรวจสอบคำตอบอย่างเหมาะสม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๔. คุณลักษณะอันพึงประสงค์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ใฝ่เรียนรู้ — กระตือรือร้นในการทดลองแก้ปริศนาและค้นหาคำตอบ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มุ่งมั่นในการทำงาน — แก้ปัญหาจนสำเร็จ ไม่ย่อท้อต่อข้อผิดพลาด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ซื่อสัตย์ต่อตนเอง — แก้ปริศนาด้วยความสามารถของตนเอง ไม่ลอกคำตอบ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๕. การจัดกิจกรรมการเรียนรู้ (รูปแบบ 5E Instructional Model)</w:t>
      </w:r>
    </w:p>
    <w:p>
      <w:pPr>
        <w:spacing w:after="100" w:line="300"/>
        <w:jc w:val="both"/>
      </w:pPr>
      <w:r>
        <w:rPr>
          <w:rFonts w:ascii="TH Sarabun New" w:cs="TH Sarabun New" w:eastAsia="TH Sarabun New" w:hAnsi="TH Sarabun New"/>
          <w:i/>
          <w:iCs/>
          <w:sz w:val="32"/>
          <w:szCs w:val="32"/>
        </w:rPr>
        <w:t xml:space="preserve">เน้นผลลัพธ์ที่ตัวผู้เรียน (Active Learning) ผ่านการลงมือปฏิบัติจริงบนระบบ FlowQuest รวมเวลา 60 นาที</w:t>
      </w:r>
    </w:p>
    <w:p>
      <w:pPr>
        <w:keepNext/>
        <w:shd w:fill="DCE6F5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  ขั้นที่ 1 สร้างความสนใจ (Engage) — 10 นาที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ครูนำเข้าสู่บทเรียนด้วยเกมทายจากเงื่อนไข เช่น “ฉันเป็นตัวเลข ไม่ใช่จำนวนคี่ มีค่ามากกว่า 90 ไม่เกิน 100 และเมื่อนำ 100 มาลบฉันจะไม่เหลือเลย ฉันคือเลขใด” โดยพิจารณาทีละเงื่อนไข (คำตอบคือ 100) — อ้างอิงคู่มือครู หน่วยที่ 4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ครูอภิปรายว่าการนำเงื่อนไขที่โจทย์กำหนดมาพิจารณาทีละข้ออย่างครอบคลุม เรียกว่า การใช้เหตุผลเชิงตรรกะ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ครูเชื่อมโยงให้เห็นภาพรวมว่า “ไม่ว่าจะเป็นตัวเลขหรือรูปภาพ หากเรามีกติกาหรือเงื่อนไขที่ชัดเจน เราก็สามารถใช้เหตุผลเชิงตรรกะมาหาคำตอบที่ถูกต้องได้เพียงหนึ่งเดียวเสมอ” เพื่อโยงจากตรรกะเชิงตัวเลขไปสู่ตรรกะเชิงพื้นที่และรูปแบบของเกมซูโดกุ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ครูแจ้งจุดประสงค์การเรียนรู้และเชื่อมโยงสู่ภารกิจ “เกมซูโดกุสัญลักษณ์” ในระบบ FlowQuest</w:t>
      </w:r>
    </w:p>
    <w:p>
      <w:pPr>
        <w:keepNext/>
        <w:shd w:fill="DCE6F5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  ขั้นที่ 2 สำรวจและค้นหา (Explore) — 15 นาที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นักเรียนเข้าสู่ระบบ FlowQuest (จับคู่/กลุ่มย่อย) รับภารกิจซูโดกุสัญลักษณ์ตาราง 4×4 ระดับเริ่มต้น แล้วทดลองเติมสัญลักษณ์ (วงกลม สี่เหลี่ยม สามเหลี่ยม ดาว) ด้วยตนเอง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นักเรียนสังเกตการแจ้งเตือนของระบบเมื่อเติมสัญลักษณ์ซ้ำในแถวหรือหลัก และร่วมกันค้นหาว่ากติกาของเกมคืออะไร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ครูเดินสังเกตการทำงาน ใช้คำถามกระตุ้นให้นักเรียนค้นพบว่า ควรพิจารณาช่องใดก่อนจึงจะเดาคำตอบได้แน่นอนที่สุด</w:t>
      </w:r>
    </w:p>
    <w:p>
      <w:pPr>
        <w:keepNext/>
        <w:shd w:fill="DCE6F5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  ขั้นที่ 3 อธิบายและลงข้อสรุป (Explain) — 10 นาที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ครูสุ่มนักเรียนอธิบายวิธีคิดในการเติมสัญลักษณ์แต่ละช่อง และร่วมกันสรุปกติกา “ห้ามซ้ำในแถวและหลัก”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ครูและนักเรียนร่วมกันสรุปหลักการใช้เหตุผลเชิงตรรกะ: พิจารณาเงื่อนไขที่ครอบคลุมทุกกรณี เพื่อหาคำตอบที่เป็นไปได้เพียงคำตอบเดียว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ครูชี้ให้เห็นกลยุทธ์การแก้ปัญหาอย่างเป็นระบบ: ควรเริ่มจากแถว/ช่องที่มีช่องว่างน้อยที่สุดก่อน เพราะมีตัวเลือกจำกัด ทำให้เร็วและผิดพลาดน้อย</w:t>
      </w:r>
    </w:p>
    <w:p>
      <w:pPr>
        <w:keepNext/>
        <w:shd w:fill="DCE6F5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  ขั้นที่ 4 ขยายความรู้ (Elaborate) — 15 นาที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นักเรียนรับภารกิจซูโดกุระดับยากขึ้น (เช่น ตาราง 6×6 หรือมีช่องว่างมากขึ้น) ในระบบ FlowQuest แล้วประยุกต์ใช้กลยุทธ์ที่สรุปได้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นักเรียนอธิบายเหตุผลของการเติมแต่ละช่อง และปรับปรุงแก้ไข (Debugging) เมื่อระบบแจ้งว่าคำตอบขัดเงื่อนไข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ส่งเสริมการช่วยเหลือกันในกลุ่มและความพยายามแก้ซ้ำจนสำเร็จ (เล่นซ้ำได้ไม่จำกัด)</w:t>
      </w:r>
    </w:p>
    <w:p>
      <w:pPr>
        <w:keepNext/>
        <w:shd w:fill="DCE6F5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  ขั้นที่ 5 ประเมินผล (Evaluate) — 10 นาที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นักเรียนส่งคำตอบในระบบ FlowQuest ระบบตรวจกติกาอัตโนมัติ (Auto Validation) พร้อมให้ข้อเสนอแนะทันที (Instant Feedback) และสะสมคะแนน/จับเวลา/แสดงผลบนกระดานอันดับ (Leaderboard)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วัดความรู้ (K) เป็นรายบุคคลผ่านกระดานระดมความคิด (Exit Ticket 3 คำถามปลายเปิด) ตั้งค่าให้นักเรียนเห็นเฉพาะคำตอบของตนเอง เช่น (1) จากตารางนี้ควรเริ่มเติมช่องใดก่อน เพราะเหตุใด (2) อธิบายกติกาซูโดกุด้วยคำพูดของตนเอง (3) ยกตัวอย่างการใช้เหตุผลเชิงตรรกะในชีวิตประจำวัน 1 สถานการณ์ — ครูอ่านคำตอบรายคนเพื่อประเมินความเข้าใจ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ครูดึงข้อมูลเวลา จำนวนครั้งที่แก้ และจุดที่ผิดของนักเรียนรายบุคคลจาก Dashboard มาใช้เป็นหลักฐานการประเมิน และวิเคราะห์จุดที่เข้าใจคลาดเคลื่อนร่วมกันเพื่อวางแผนพัฒนาต่อ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นักเรียนสะท้อนคิด (Reflection) เป็นรายบุคคล โดยครูตั้งคำถามกระตุ้นแล้วให้นักเรียนทุกคนเขียนคำตอบของตนเองสั้น ๆ 1–2 ประโยค (พิมพ์ลงกระดานระดมความคิดแบบเห็นเฉพาะโพสต์ตนเอง หรือใช้ Think–Pair–Share) เช่น “วันนี้ฉันเรียนรู้ว่า...” และ “ฉันจะนำการใช้เหตุผลเชิงตรรกะไปใช้ตอน...” จากนั้นสุ่มบางคนแชร์ให้ห้อง — เพื่อให้ผู้เรียนทุกคนได้สะท้อนคิดด้วยตนเอง ไม่ใช่การตอบรวมทั้งห้อง</w:t>
      </w:r>
    </w:p>
    <w:p>
      <w:pPr>
        <w:keepNext/>
        <w:shd w:fill="FCE9D6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9C4A1A"/>
          <w:sz w:val="32"/>
          <w:szCs w:val="32"/>
        </w:rPr>
        <w:t xml:space="preserve">  การบริหารเวลาและแผนเผชิญเหตุ (Time Management &amp; Contingency)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เตรียมความพร้อมล่วงหน้าก่อนคาบเรียน: ครูเปิดเครื่อง สร้างบัญชี/รหัสเข้าใช้ และจัดกลุ่มไว้ก่อน เพื่อไม่ให้เสียเวลาในขั้น Explore (กันเวลาสำรอง 5 นาที)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กรณีปัญหาทางเทคนิค (อินเทอร์เน็ตช้า/เข้าระบบไม่ได้): ใช้แผนสำรองเป็นใบงานปริศนาซูโดกุสัญลักษณ์บนกระดาษ หรือให้นักเรียนจับคู่ใช้เครื่องร่วมกัน เพื่อให้กิจกรรมดำเนินต่อได้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จัดลำดับความสำคัญของเวลา: หากเวลากระชั้น ให้คงขั้น Evaluate (Exit Ticket + สะท้อนคิด) ไว้เสมอ และย้ายภารกิจ Elaborate ระดับยากไปเป็นการบ้าน/คาบถัดไป เพื่อรักษาการวัดผลรายบุคคล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๖. การวัดและประเมินผล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3400"/>
        <w:gridCol w:w="3000"/>
        <w:gridCol w:w="3600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สิ่งที่วัด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วิธีวัด / เครื่องมือ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เกณฑ์การผ่าน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K: ความเข้าใจเหตุผลเชิงตรรกะและกติกาซูโดกุ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กระดานระดมความคิด (Brainstorm) 3 คำถามปลายเปิด ตอบรายบุคคล (โหมดเห็นเฉพาะโพสต์ตนเอง), เสริมด้วยการถาม–ตอบในขั้น Explain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ครูประเมินคำตอบรายคน ตอบได้ใจความถูกต้องตามหลักเหตุผลเชิงตรรกะ อย่างน้อย 2 ใน 3 คำถาม (ระดับดีขึ้นไป)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P1: ความถูกต้องของคำตอบ (ผลลัพธ์)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ระบบตรวจกติกาอัตโนมัติ (Auto Validation) ของ FlowQuest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แก้ปริศนาถูกต้องตามกติกาผ่านเกณฑ์ระบบ ตั้งแต่ร้อยละ 60 ขึ้นไป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P2: กระบวนการแก้ปัญหาและกลยุทธ์ (Process)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แบบประเมินกระบวนการเรียนรู้ (Rubric) จากการสังเกต — ประเมินสิ่งที่ระบบตรวจแทนไม่ได้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มีกระบวนการแก้ปัญหาและวางกลยุทธ์ด้วยตนเอง อยู่ในระดับดีขึ้นไป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A: ความมุ่งมั่นและความซื่อสัตย์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แบบสังเกตพฤติกรรม / บันทึกความพยายามในระบบ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มีพฤติกรรมมุ่งมั่นและซื่อสัตย์ต่อตนเอง อยู่ในระดับดีขึ้นไป</w:t>
            </w:r>
          </w:p>
        </w:tc>
      </w:tr>
    </w:tbl>
    <w:p>
      <w:pPr>
        <w:spacing w:after="60" w:line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เกณฑ์การประเมินกระบวนการเรียนรู้ (Rubric) แบบ 3 ระดับ</w:t>
      </w:r>
    </w:p>
    <w:p>
      <w:pPr>
        <w:spacing w:after="60" w:line="300"/>
        <w:jc w:val="both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หมายเหตุ: </w:t>
      </w:r>
      <w:r>
        <w:rPr>
          <w:rFonts w:ascii="TH Sarabun New" w:cs="TH Sarabun New" w:eastAsia="TH Sarabun New" w:hAnsi="TH Sarabun New"/>
          <w:i/>
          <w:iCs/>
          <w:sz w:val="30"/>
          <w:szCs w:val="30"/>
        </w:rPr>
        <w:t xml:space="preserve">ความถูกต้องของคำตอบตามกติกา ให้ระบบ Auto Validation ตรวจโดยอัตโนมัติ ส่วน Rubric นี้เน้นประเมิน “กระบวนการแก้ปัญหา” ที่ระบบตรวจแทนไม่ได้ เพื่อสะท้อนการเรียนรู้เชิงรุกและการ Debugging ของผู้เรียน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2000"/>
        <w:gridCol w:w="2666"/>
        <w:gridCol w:w="2667"/>
        <w:gridCol w:w="2667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ประเด็น</w:t>
            </w:r>
          </w:p>
        </w:tc>
        <w:tc>
          <w:tcPr>
            <w:tcW w:type="dxa" w:w="266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ดี (3)</w:t>
            </w:r>
          </w:p>
        </w:tc>
        <w:tc>
          <w:tcPr>
            <w:tcW w:type="dxa" w:w="2667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พอใช้ (2)</w:t>
            </w:r>
          </w:p>
        </w:tc>
        <w:tc>
          <w:tcPr>
            <w:tcW w:type="dxa" w:w="2667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ปรับปรุง (1)</w:t>
            </w:r>
          </w:p>
        </w:tc>
      </w:tr>
      <w:tr>
        <w:tc>
          <w:tcPr>
            <w:tcW w:type="dxa" w:w="20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การแก้จุดบกพร่อง (Debugging)</w:t>
            </w:r>
          </w:p>
        </w:tc>
        <w:tc>
          <w:tcPr>
            <w:tcW w:type="dxa" w:w="26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แก้ไขคำตอบด้วยตนเองได้อย่างรวดเร็วเมื่อระบบแจ้งเตือน โดยวิเคราะห์หาสาเหตุได้ตรงจุด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แก้ไขได้เมื่อระบบแจ้งเตือน แต่ต้องอาศัยคำชี้แนะจากครู/เพื่อนในบางขั้นตอน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แก้ไขข้อผิดพลาดไม่ได้แม้ระบบแจ้งเตือน ต้องให้ครูบอกวิธีแก้ทั้งหมด</w:t>
            </w:r>
          </w:p>
        </w:tc>
      </w:tr>
      <w:tr>
        <w:tc>
          <w:tcPr>
            <w:tcW w:type="dxa" w:w="20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การวางกลยุทธ์และให้เหตุผล</w:t>
            </w:r>
          </w:p>
        </w:tc>
        <w:tc>
          <w:tcPr>
            <w:tcW w:type="dxa" w:w="26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เลือกลำดับการแก้จากช่องที่มีตัวเลือกน้อยสุด และอธิบายเหตุผลของการเติมได้ด้วยตนเอง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เลือกลำดับ/อธิบายเหตุผลได้เมื่อครูใช้คำถามกระตุ้น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ยังเดาสุ่มและอธิบายเหตุผลของคำตอบไม่ได้</w:t>
            </w:r>
          </w:p>
        </w:tc>
      </w:tr>
      <w:tr>
        <w:tc>
          <w:tcPr>
            <w:tcW w:type="dxa" w:w="20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ความมุ่งมั่นในการแก้ปัญหา</w:t>
            </w:r>
          </w:p>
        </w:tc>
        <w:tc>
          <w:tcPr>
            <w:tcW w:type="dxa" w:w="26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พยายามแก้ซ้ำจนปริศนาผ่านระบบ ด้วยความไม่ย่อท้อต่อข้อผิดพลาด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พยายามแก้ แต่ต้องได้รับการกระตุ้นจากครูเป็นบางครั้ง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ละความพยายามเมื่อพบข้อผิดพลาด</w:t>
            </w:r>
          </w:p>
        </w:tc>
      </w:tr>
    </w:tbl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๗. สื่อและแหล่งเรียนรู้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ระบบเกมมิฟิเคชัน FlowQuest พร้อมโมดูล “เกมซูโดกุสัญลักษณ์” (นวัตกรรมที่ครูพัฒนาขึ้น)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เครื่องคอมพิวเตอร์ / แท็บเล็ต ที่เชื่อมต่ออินเทอร์เน็ต และเครื่องฉายภาพ (Projector)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หนังสือเรียนและคู่มือครูรายวิชาพื้นฐานวิทยาศาสตร์และเทคโนโลยี (วิทยาการคำนวณ) ชั้น ป.5 หน่วยที่ 4 การแก้ปัญหา — สสวท.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ใบงาน 04 ปริศนาซูโดกุ (ตามคู่มือครู/หนังสือเรียน สสวท.)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กระดานระดมความคิด (Brainstorm) เป็น Exit Ticket 3 คำถามปลายเปิด (โหมดเห็นเฉพาะโพสต์ตนเอง) พร้อมแนวคำตอบสำหรับครูประเมิน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ใบงานปริศนาซูโดกุสัญลักษณ์บนกระดาษ (สื่อสำรองกรณีระบบขัดข้อง)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๘. บันทึกผลหลังการสอน และข้อเสนอแนะ</w:t>
      </w:r>
    </w:p>
    <w:p>
      <w:pPr>
        <w:spacing w:after="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๘.๑ ผลการจัดการเรียนรู้ (ด้านผลลัพธ์ที่เกิดกับผู้เรียน)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3400"/>
        <w:gridCol w:w="2200"/>
        <w:gridCol w:w="4400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ด้านผลลัพธ์ผู้เรียน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จำนวน/ร้อยละที่ผ่าน</w:t>
            </w:r>
          </w:p>
        </w:tc>
        <w:tc>
          <w:tcPr>
            <w:tcW w:type="dxa" w:w="4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หมายเหตุ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ด้านความรู้ (K)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....................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 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ด้านทักษะ (P)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....................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 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ด้านเจตคติ (A)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....................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 </w:t>
            </w:r>
          </w:p>
        </w:tc>
      </w:tr>
    </w:tbl>
    <w:p>
      <w:pPr>
        <w:spacing w:after="4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๘.๑.๑ การวิเคราะห์ข้อมูลเชิงสถิติจากระบบ Dashboard ของ FlowQuest</w:t>
      </w:r>
    </w:p>
    <w:p>
      <w:pPr>
        <w:spacing w:after="60" w:line="300"/>
        <w:jc w:val="both"/>
      </w:pPr>
      <w:r>
        <w:rPr>
          <w:rFonts w:ascii="TH Sarabun New" w:cs="TH Sarabun New" w:eastAsia="TH Sarabun New" w:hAnsi="TH Sarabun New"/>
          <w:i/>
          <w:iCs/>
          <w:sz w:val="32"/>
          <w:szCs w:val="32"/>
        </w:rPr>
        <w:t xml:space="preserve">(ตัวอย่างการบันทึกเชิงสถิติจากข้อมูลจริงในระบบ)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เช่น จากข้อมูลใน Dashboard พบว่า นักเรียนร้อยละ ......... สามารถแก้ปริศนาตาราง 4×4 ได้สำเร็จภายในเวลาไม่เกิน ......... นาที ขณะที่นักเรียนจำนวน ......... คน ใช้การแก้ซ้ำแบบลองผิดลองถูก (Trial and Error) มากกว่า ......... ครั้งในโจทย์ตาราง 6×6 ซึ่งครูจะนำข้อมูลนี้ไปออกแบบการช่วยเหลือรายบุคคลและวางแผนพัฒนาการสอนในครั้งต่อไป</w:t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4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๘.๒ ปัญหา / อุปสรรค ที่พบ</w:t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4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๘.๓ แนวทางแก้ไข / การพัฒนาในครั้งต่อไป</w:t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4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๘.๔ ข้อเสนอแนะเพิ่มเติม</w:t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0" w:before="32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ลงชื่อ ...................................................... ผู้สอน</w:t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(......................................................)</w:t>
      </w:r>
    </w:p>
    <w:p>
      <w:pPr>
        <w:spacing w:after="24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......... / ......... / .........</w:t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ความเห็นของผู้บริหารสถานศึกษา</w:t>
      </w:r>
    </w:p>
    <w:p>
      <w:pPr>
        <w:pBdr>
          <w:bottom w:val="dotted" w:color="AAAAAA" w:sz="4" w:space="2"/>
        </w:pBdr>
        <w:spacing w:after="200" w:before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ลงชื่อ ...................................................... </w:t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(......................................................)</w:t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ผู้อำนวยการสถานศึกษา</w:t>
      </w:r>
    </w:p>
    <w:sectPr>
      <w:pgSz w:w="11906" w:h="16838" w:orient="portrait"/>
      <w:pgMar w:top="1000" w:right="10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2026-07-05T14:45:37.327Z</dcterms:created>
  <dcterms:modified xsi:type="dcterms:W3CDTF">2026-07-05T14:45:37.328Z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