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แบบทดสอบท้ายคาบ (Exit Ticket) — ฉบับซ่อมเสริม / คู่ขนาน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เรื่อง การใช้เหตุผลเชิงตรรกะด้วยเกมซูโดกุ • วิทยาการคำนวณ ป.5 (ว 4.2 ป.5/1)</w:t>
      </w:r>
    </w:p>
    <w:p>
      <w:pPr>
        <w:pBdr>
          <w:bottom w:val="single" w:color="1F3864" w:sz="6" w:space="6"/>
        </w:pBdr>
        <w:spacing w:after="160"/>
        <w:jc w:val="center"/>
      </w:pPr>
      <w:r>
        <w:rPr>
          <w:rFonts w:ascii="TH Sarabun New" w:cs="TH Sarabun New" w:eastAsia="TH Sarabun New" w:hAnsi="TH Sarabun New"/>
          <w:i/>
          <w:iCs/>
          <w:sz w:val="30"/>
          <w:szCs w:val="30"/>
        </w:rPr>
        <w:t xml:space="preserve">ใช้ประเมินซ้ำ (Re-assess) สำหรับนักเรียนที่ยังไม่ผ่านเกณฑ์ K</w:t>
      </w:r>
    </w:p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ชื่อ–สกุล ..............................................  เลขที่ ..........  วันที่ประเมินซ้ำ ......../......../........</w:t>
      </w:r>
    </w:p>
    <w:p>
      <w:pPr>
        <w:keepNext/>
        <w:shd w:fill="1F3864" w:color="auto" w:val="clear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FFFFFF"/>
          <w:sz w:val="34"/>
          <w:szCs w:val="34"/>
        </w:rPr>
        <w:t xml:space="preserve">  คำถามที่ 1  (ทบทวนกติกา)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0000"/>
      </w:tblGrid>
      <w:tr>
        <w:tc>
          <w:tcPr>
            <w:tcW w:type="dxa" w:w="10000"/>
            <w:shd w:fill="DCE6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ถ้าเพื่อนยังไม่เคยเล่นซูโดกุ นักเรียนจะอธิบาย “สิ่งที่ห้ามทำ” (กติกา) ให้เพื่อนฟังว่าอย่างไร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แนวคำตอบ: ห้ามวางสัญลักษณ์ซ้ำกันใน แถวแนวนอนเดียวกัน แถวแนวตั้งเดียวกัน และตารางย่อยเดียวกัน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</w:tc>
      </w:tr>
    </w:tbl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334"/>
        <w:gridCol w:w="3333"/>
        <w:gridCol w:w="3333"/>
      </w:tblGrid>
      <w:tr>
        <w:trPr>
          <w:tblHeader/>
        </w:trPr>
        <w:tc>
          <w:tcPr>
            <w:tcW w:type="dxa" w:w="3334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33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ระบุเงื่อนไข “ห้ามซ้ำ” ครบทั้งแถวแนวนอนและแถวแนวตั้ง (และตารางย่อย)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ระบุได้บางส่วน เช่น บอกเฉพาะแถวแนวนอนหรือแนวตั้งอย่างเดียว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อธิบายกติกาไม่ได้ หรืออธิบายผิด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hd w:fill="1F3864" w:color="auto" w:val="clear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FFFFFF"/>
          <w:sz w:val="34"/>
          <w:szCs w:val="34"/>
        </w:rPr>
        <w:t xml:space="preserve">  คำถามที่ 2  (กลยุทธ์การแก้)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0000"/>
      </w:tblGrid>
      <w:tr>
        <w:tc>
          <w:tcPr>
            <w:tcW w:type="dxa" w:w="10000"/>
            <w:shd w:fill="DCE6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แถว A เหลือช่องว่าง 1 ช่อง ส่วนแถว B เหลือช่องว่าง 4 ช่อง ควรเริ่มเติมแถวใดก่อน เพราะเหตุใด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แนวคำตอบ: แถว A เพราะเหลือช่องว่างน้อยที่สุด มีตัวเลือกเดียว จึงมั่นใจคำตอบและผิดพลาดน้อย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</w:tc>
      </w:tr>
    </w:tbl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334"/>
        <w:gridCol w:w="3333"/>
        <w:gridCol w:w="3333"/>
      </w:tblGrid>
      <w:tr>
        <w:trPr>
          <w:tblHeader/>
        </w:trPr>
        <w:tc>
          <w:tcPr>
            <w:tcW w:type="dxa" w:w="3334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33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เลือกแถว A พร้อมให้เหตุผลถูกต้อง (ตัวเลือกน้อย/มั่นใจกว่า)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เลือกแถว A แต่ให้เหตุผลไม่ชัดเจน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เลือกแถว B หรือเดาสุ่ม ไม่มีเหตุผล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hd w:fill="1F3864" w:color="auto" w:val="clear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FFFFFF"/>
          <w:sz w:val="34"/>
          <w:szCs w:val="34"/>
        </w:rPr>
        <w:t xml:space="preserve">  คำถามที่ 3  (การใช้เงื่อนไขในชีวิตประจำวัน)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0000"/>
      </w:tblGrid>
      <w:tr>
        <w:tc>
          <w:tcPr>
            <w:tcW w:type="dxa" w:w="10000"/>
            <w:shd w:fill="DCE6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เขียนประโยคแบบ “ถ้า...แล้ว...” ที่ใช้เงื่อนไขในการตัดสินใจในชีวิตประจำวันมา 1 ประโยค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แนวคำตอบ: ต้องมี “เงื่อนไข (ถ้า...)” นำไปสู่ “การกระทำ (แล้ว...)” เช่น ถ้าไฟแดง แล้วต้องหยุดรถ / ถ้าฝนตก แล้วพกร่ม / ถ้าคะแนนถึงเกณฑ์ แล้วสอบผ่าน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default"/>
            </w:r>
          </w:p>
        </w:tc>
      </w:tr>
    </w:tbl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334"/>
        <w:gridCol w:w="3333"/>
        <w:gridCol w:w="3333"/>
      </w:tblGrid>
      <w:tr>
        <w:trPr>
          <w:tblHeader/>
        </w:trPr>
        <w:tc>
          <w:tcPr>
            <w:tcW w:type="dxa" w:w="3334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33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ประโยค “ถ้า–แล้ว” สมเหตุผล มีเงื่อนไขและการกระทำชัดเจน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มีโครง “ถ้า–แล้ว” แต่เงื่อนไข/เหตุผลยังไม่ชัด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ไม่ใช่การใช้เงื่อนไข (เป็นลำดับขั้นตอนหรือหัวข้อ) หรือเขียนไม่ได้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การให้คะแนน (K หลังซ่อม):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รวม 3 คำถาม เต็ม 9 คะแนน • ผ่านเมื่อได้ระดับ “ดี” อย่างน้อย 2 ใน 3 คำถาม หรือรวม ≥ 6 คะแนน</w:t>
      </w:r>
    </w:p>
    <w:sectPr>
      <w:pgSz w:w="11906" w:h="16838" w:orient="portrait"/>
      <w:pgMar w:top="900" w:right="9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2026-07-09T01:56:11.099Z</dcterms:created>
  <dcterms:modified xsi:type="dcterms:W3CDTF">2026-07-09T01:56:11.104Z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