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42"/>
          <w:szCs w:val="42"/>
        </w:rPr>
        <w:t>ภาคผนวก — แบบทดสอบท้ายชั่วโมง (Exit Ticket)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เรื่อง การใช้เหตุผลเชิงตรรกะแก้ปัญหาด้วยเกมซูโดกุสัญลักษณ์ • วิทยาการคำนวณ ป.5 (ว 4.2 ป.5/1)</w:t>
      </w:r>
    </w:p>
    <w:p>
      <w:pPr>
        <w:pBdr>
          <w:bottom w:val="single" w:color="1F3864" w:sz="6" w:space="6"/>
        </w:pBd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ใช้ประกอบระบบ FlowQuest — วัดจุดประสงค์ด้านความรู้ (K) รายบุคคล</w:t>
      </w:r>
    </w:p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จุดประสงค์การวัด (K):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นักเรียนอธิบายหลักการใช้เหตุผลเชิงตรรกะ (การนำเงื่อนไขที่ครอบคลุมทุกกรณีมาพิจารณา) และกติกาการแก้ปริศนาซูโดกุได้ • เกณฑ์ผ่าน: ได้ระดับดีขึ้นไป หรือถูกอย่างน้อย 2 ใน 3 ข้อ</w:t>
      </w:r>
    </w:p>
    <w:p>
      <w:pPr>
        <w:keepNext/>
        <w:shd w:fill="1F3864" w:color="auto" w:val="clear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6"/>
          <w:szCs w:val="36"/>
        </w:rPr>
        <w:t xml:space="preserve">  รูปแบบที่ ๑ : แบบทดสอบปรนัย (MCQ) — 3 ข้อ ข้อละ 4 ตัวเลือก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วิธีใช้ในระบบ: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สร้างภารกิจชนิด MCQ ใน FlowQuest ตั้งค่า passing_percentage = 67 (ผ่าน 2 ใน 3 ข้อ) ระบบตรวจอัตโนมัติและให้ผลทันที</w:t>
      </w:r>
    </w:p>
    <w:p>
      <w:pPr>
        <w:keepNext/>
        <w:spacing w:after="6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ข้อใดคือกติกาที่ถูกต้องของเกมซูโดกุ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ก. เติมสัญลักษณ์ให้ซ้ำกันได้ในแถวเดียวกัน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ข. ในแต่ละแถวและแต่ละหลัก ห้ามมีสัญลักษณ์ซ้ำกัน</w:t>
      </w: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   ✔ เฉลย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ค. เติมสัญลักษณ์เฉพาะช่องมุมของตารางเท่านั้น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ง. ต้องเติมสัญลักษณ์ชนิดเดียวกันทั้งตาราง</w:t>
      </w:r>
    </w:p>
    <w:p>
      <w:pPr>
        <w:spacing w:after="6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เหตุผล: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หัวใจของซูโดกุคือห้ามซ้ำในแถว หลัก และกล่องย่อย (วัดความเข้าใจกติกา)</w:t>
      </w:r>
    </w:p>
    <w:p>
      <w:pPr>
        <w:keepNext/>
        <w:spacing w:after="6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ตารางซูโดกุ 4×4 แถวหนึ่งมีสัญลักษณ์  ● (วงกลม)  ■ (สี่เหลี่ยม)  ▲ (สามเหลี่ยม)  แล้ว  ☐ (ช่องว่าง)  ควรเติมสัญลักษณ์ใด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ก. ● (วงกลม)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ข. ■ (สี่เหลี่ยม)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ค. ★ (ดาว)</w:t>
      </w: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   ✔ เฉลย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ง. ▲ (สามเหลี่ยม)</w:t>
      </w:r>
    </w:p>
    <w:p>
      <w:pPr>
        <w:spacing w:after="6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เหตุผล: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ในตาราง 4×4 มี 4 สัญลักษณ์ อีก 3 ช่องใช้ ● ■ ▲ ไปแล้ว จึงเหลือ ★ เป็นคำตอบเดียวที่เป็นไปได้ (ใช้เงื่อนไขที่ครอบคลุมทุกกรณี)</w:t>
      </w:r>
    </w:p>
    <w:p>
      <w:pPr>
        <w:keepNext/>
        <w:spacing w:after="6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เมื่อเริ่มแก้ซูโดกุ ควรเริ่มจากแถว/ช่องแบบใดก่อน จึงจะเร็วและผิดพลาดน้อยที่สุด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ก. แถวที่มีช่องว่างมากที่สุด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ข. แถว/ช่องที่มีช่องว่างน้อยที่สุด</w:t>
      </w: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   ✔ เฉลย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ค. เริ่มจากช่องซ้ายบนเสมอ</w:t>
      </w:r>
    </w:p>
    <w:p>
      <w:pPr>
        <w:spacing w:after="40" w:line="290"/>
        <w:ind w:left="700" w:hanging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ง. สุ่มเดาช่องใดก็ได้</w:t>
      </w:r>
    </w:p>
    <w:p>
      <w:pPr>
        <w:spacing w:after="6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เหตุผล: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ช่องที่เหลือตัวเลือกน้อยจะสรุปคำตอบได้แน่นอนกว่า เป็นกลยุทธ์การแก้ปัญหาอย่างเป็นระบบ (algorithmic thinking)</w:t>
      </w:r>
    </w:p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สรุปเฉลย: </w:t>
      </w: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1) ข   2) ค   3) ข</w:t>
      </w:r>
    </w:p>
    <w:p>
      <w:pPr>
        <w:keepNext/>
        <w:shd w:fill="1F3864" w:color="auto" w:val="clear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6"/>
          <w:szCs w:val="36"/>
        </w:rPr>
        <w:t xml:space="preserve">  รูปแบบที่ ๒ : กระดานระดมความคิด (Brainstorm) — 3 คำถามปลายเปิด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วิธีใช้ในระบบ: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สร้างกระดานระดมความคิดใน FlowQuest ใส่ 3 คำถาม ตั้งค่า “ให้นักเรียนเห็นเฉพาะโพสต์ของตนเอง” (show_student_posts = ปิด) เพื่อให้ตอบอิสระรายบุคคล ครูอ่านคำตอบแล้วประเมินตามเกณฑ์ด้านล่าง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คำถาม 1. อธิบายกติกาของเกมซูโดกุด้วยคำพูดของตนเอง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ต้องเติมสัญลักษณ์ให้ครบทุกช่อง โดยห้ามมีสัญลักษณ์ซ้ำกันในแถวเดียวกัน หลักเดียวกัน และกล่องย่อยเดียวกัน</w:t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ระบุเงื่อนไข “ห้ามซ้ำ” ได้ครบทั้งแถวและหลัก (และกล่อง) ด้วยคำพูดของตนเอง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ระบุเงื่อนไขได้บางส่วน เช่น บอกเฉพาะแถวหรือหลักอย่างเดียว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อธิบายกติกาไม่ได้ หรืออธิบายผิด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คำถาม 2. จากตารางที่ครูกำหนด ควรเริ่มเติมช่องใดก่อน เพราะเหตุใด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เริ่มจากช่อง/แถว/หลักที่มีช่องว่างน้อยที่สุด (หรือช่องที่เหลือความเป็นไปได้เดียว) เพราะมีตัวเลือกจำกัด ทำให้มั่นใจคำตอบและผิดพลาดน้อย</w:t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เลือกช่องที่มีตัวเลือกน้อยที่สุด พร้อมให้เหตุผลถูกต้อง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เลือกช่องถูก แต่ให้เหตุผลไม่ชัดเจน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เดาสุ่มช่อง หรือให้เหตุผลไม่ได้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คำถาม 3. ยกตัวอย่างการใช้เหตุผลเชิงตรรกะ (การนำเงื่อนไขมาพิจารณา) ในชีวิตประจำวัน 1 สถานการณ์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ตัวอย่างที่ยอมรับได้ เช่น เลือกของใส่กระเป๋าไปค่ายโดยพิจารณาเงื่อนไขความจำเป็น/น้ำหนัก, ตัดสินใจพกร่มเมื่อฟ้าครึ้ม, จัดลำดับงานบ้านวันหยุด ฯลฯ — ต้องมีการนำ “เงื่อนไข” มาพิจารณาอย่างมีเหตุผล</w:t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ยกตัวอย่างได้ พร้อมระบุเงื่อนไขที่นำมาพิจารณาชัดเจน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ยกตัวอย่างได้ แต่เชื่อมโยงกับเงื่อนไข/เหตุผลไม่ชัด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ยกตัวอย่างไม่ได้ หรือไม่เกี่ยวข้องกับการใช้เหตุผล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6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หมายเหตุการให้คะแนน (K):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รวม 3 คำถาม เต็ม 9 คะแนน • ผ่านเกณฑ์เมื่อได้ตั้งแต่ 6 คะแนนขึ้นไป หรือได้ระดับ “ดี” อย่างน้อย 2 ใน 3 คำถาม</w:t>
      </w:r>
    </w:p>
    <w:p>
      <w:pPr>
        <w:spacing w:after="60" w:before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เกณฑ์การตัดสิน / ระดับคุณภาพ (แปลผลคะแนนรวม เต็ม 9 คะแนน)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2600"/>
        <w:gridCol w:w="4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ระดับคุณภาพ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ช่วงคะแนน</w:t>
            </w:r>
          </w:p>
        </w:tc>
        <w:tc>
          <w:tcPr>
            <w:tcW w:type="dxa" w:w="4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การแปลผล</w:t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26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7 – 9 คะแนน</w:t>
            </w:r>
          </w:p>
        </w:tc>
        <w:tc>
          <w:tcPr>
            <w:tcW w:type="dxa" w:w="48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ผ่านเกณฑ์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2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6 คะแนน</w:t>
            </w:r>
          </w:p>
        </w:tc>
        <w:tc>
          <w:tcPr>
            <w:tcW w:type="dxa" w:w="4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ผ่านเกณฑ์ (ระดับขั้นต่ำ)</w:t>
            </w:r>
          </w:p>
        </w:tc>
      </w:tr>
      <w:tr>
        <w:tc>
          <w:tcPr>
            <w:tcW w:type="dxa" w:w="26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ปรับปรุง</w:t>
            </w:r>
          </w:p>
        </w:tc>
        <w:tc>
          <w:tcPr>
            <w:tcW w:type="dxa" w:w="26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ต่ำกว่า 6 คะแนน</w:t>
            </w:r>
          </w:p>
        </w:tc>
        <w:tc>
          <w:tcPr>
            <w:tcW w:type="dxa" w:w="48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ไม่ผ่านเกณฑ์ (เข้ารับการซ่อมเสริม)</w:t>
            </w:r>
          </w:p>
        </w:tc>
      </w:tr>
    </w:tbl>
    <w:p>
      <w:pPr>
        <w:spacing w:after="40" w:before="6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กำหนดช่วงระดับคุณภาพให้สอดคล้องกับเกณฑ์ผ่าน (≥ 6 คะแนน) กล่าวคือ ระดับ “พอใช้” ขึ้นไปถือว่าผ่าน ส่วน “ปรับปรุง” (ต่ำกว่า 6) ถือว่าไม่ผ่านและต้องเข้ารับการซ่อมเสริม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2026-07-10T03:34:25.997Z</dcterms:created>
  <dcterms:modified xsi:type="dcterms:W3CDTF">2026-07-10T03:34:25.997Z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