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E8F56" w14:textId="77777777" w:rsidR="009350C4" w:rsidRPr="00CA77DE" w:rsidRDefault="00CA77DE">
      <w:pPr>
        <w:rPr>
          <w:b/>
          <w:sz w:val="28"/>
        </w:rPr>
      </w:pPr>
      <w:r w:rsidRPr="00CA77DE">
        <w:rPr>
          <w:b/>
          <w:i/>
          <w:sz w:val="28"/>
        </w:rPr>
        <w:t>Streptomyces</w:t>
      </w:r>
      <w:r w:rsidRPr="00CA77DE">
        <w:rPr>
          <w:b/>
          <w:sz w:val="28"/>
        </w:rPr>
        <w:t xml:space="preserve"> Quality Control</w:t>
      </w:r>
    </w:p>
    <w:p w14:paraId="049DD540" w14:textId="77777777" w:rsidR="00CA77DE" w:rsidRDefault="00CA77DE"/>
    <w:p w14:paraId="360AA73B" w14:textId="77777777" w:rsidR="00CA77DE" w:rsidRDefault="00CA77DE">
      <w:r>
        <w:t>FASTQC (v0.11.2) was used for the analysis on CSC</w:t>
      </w:r>
    </w:p>
    <w:p w14:paraId="51BE5800" w14:textId="77777777" w:rsidR="00CA77DE" w:rsidRDefault="00CA77DE"/>
    <w:p w14:paraId="0E42E27A" w14:textId="77777777" w:rsidR="00CA77DE" w:rsidRDefault="00CA77DE">
      <w:r>
        <w:t>The quality of the reads was manually inspected even though a5 does it automatically.</w:t>
      </w:r>
    </w:p>
    <w:p w14:paraId="36F71A11" w14:textId="77777777" w:rsidR="00CA77DE" w:rsidRDefault="00CA77DE"/>
    <w:p w14:paraId="40AFDD69" w14:textId="77777777" w:rsidR="00CA77DE" w:rsidRDefault="00CA77DE"/>
    <w:p w14:paraId="35CDD9D0" w14:textId="77777777" w:rsidR="00CA77DE" w:rsidRDefault="00CA77DE">
      <w:r w:rsidRPr="00CA77DE">
        <w:rPr>
          <w:b/>
        </w:rPr>
        <w:t>Quality Scores</w:t>
      </w:r>
      <w:r>
        <w:t xml:space="preserve"> (based on position in the read)</w:t>
      </w:r>
    </w:p>
    <w:p w14:paraId="3529E425" w14:textId="77777777" w:rsidR="00CA77DE" w:rsidRDefault="00CA77DE" w:rsidP="00CA77DE">
      <w:pPr>
        <w:pStyle w:val="ListParagraph"/>
        <w:numPr>
          <w:ilvl w:val="0"/>
          <w:numId w:val="1"/>
        </w:numPr>
      </w:pPr>
      <w:r>
        <w:t>The average quality dropped dramatically after ~200bp probably due to the high GC content</w:t>
      </w:r>
      <w:r w:rsidR="0067110F" w:rsidRPr="0067110F">
        <w:t xml:space="preserve"> </w:t>
      </w:r>
      <w:r w:rsidR="0067110F">
        <w:rPr>
          <w:noProof/>
        </w:rPr>
        <w:drawing>
          <wp:inline distT="0" distB="0" distL="0" distR="0" wp14:anchorId="00E167A9" wp14:editId="62527CA8">
            <wp:extent cx="5486400" cy="3228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2248" w14:textId="77777777" w:rsidR="00CA77DE" w:rsidRDefault="00CA77DE" w:rsidP="00CA77DE">
      <w:pPr>
        <w:pStyle w:val="ListParagraph"/>
        <w:numPr>
          <w:ilvl w:val="1"/>
          <w:numId w:val="1"/>
        </w:numPr>
      </w:pPr>
      <w:r>
        <w:t xml:space="preserve">These low quality regions were trimmed away </w:t>
      </w:r>
      <w:r w:rsidR="0067110F">
        <w:t>(a5/TRIMMOMATIC)</w:t>
      </w:r>
      <w:r w:rsidR="0067110F">
        <w:rPr>
          <w:noProof/>
        </w:rPr>
        <w:drawing>
          <wp:inline distT="0" distB="0" distL="0" distR="0" wp14:anchorId="11853711" wp14:editId="3E9E33AF">
            <wp:extent cx="5486400" cy="3228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D887" w14:textId="77777777" w:rsidR="00CA77DE" w:rsidRPr="0067110F" w:rsidRDefault="0067110F" w:rsidP="0067110F">
      <w:pPr>
        <w:rPr>
          <w:b/>
        </w:rPr>
      </w:pPr>
      <w:r w:rsidRPr="0067110F">
        <w:rPr>
          <w:b/>
        </w:rPr>
        <w:lastRenderedPageBreak/>
        <w:t>Adapter Content</w:t>
      </w:r>
    </w:p>
    <w:p w14:paraId="1644B1F9" w14:textId="77777777" w:rsidR="0067110F" w:rsidRDefault="0067110F" w:rsidP="0067110F">
      <w:pPr>
        <w:pStyle w:val="ListParagraph"/>
        <w:numPr>
          <w:ilvl w:val="0"/>
          <w:numId w:val="1"/>
        </w:numPr>
      </w:pPr>
      <w:r>
        <w:t>Adapter sequences were found towards the end of up to ~10%</w:t>
      </w:r>
      <w:r w:rsidR="00DC550B">
        <w:t xml:space="preserve"> of the reads</w:t>
      </w:r>
      <w:r w:rsidR="00DC550B">
        <w:rPr>
          <w:noProof/>
        </w:rPr>
        <w:drawing>
          <wp:inline distT="0" distB="0" distL="0" distR="0" wp14:anchorId="5631965E" wp14:editId="47626D2A">
            <wp:extent cx="5274310" cy="3246416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6BE8" w14:textId="77777777" w:rsidR="00DC550B" w:rsidRDefault="00DC550B" w:rsidP="0067110F">
      <w:pPr>
        <w:pStyle w:val="ListParagraph"/>
        <w:numPr>
          <w:ilvl w:val="0"/>
          <w:numId w:val="1"/>
        </w:numPr>
      </w:pPr>
      <w:r>
        <w:t>This is probably because some of the inserts were shorter than the read length causing the sequencer to read through the insert into the adapter sequence</w:t>
      </w:r>
    </w:p>
    <w:p w14:paraId="2E7483F1" w14:textId="77777777" w:rsidR="00CA77DE" w:rsidRDefault="00CA77DE" w:rsidP="00CA77DE">
      <w:r w:rsidRPr="00CA77DE">
        <w:drawing>
          <wp:inline distT="0" distB="0" distL="0" distR="0" wp14:anchorId="2602B602" wp14:editId="510D24B8">
            <wp:extent cx="5486400" cy="1602740"/>
            <wp:effectExtent l="0" t="0" r="0" b="0"/>
            <wp:docPr id="1" name="Picture 1" descr="Macintosh HD:private:var:folders:dh:kf5fnqtj75sdp7476pnfvm8h0000gn:T:TemporaryItems:read_through_adapter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dh:kf5fnqtj75sdp7476pnfvm8h0000gn:T:TemporaryItems:read_through_adap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742A" w14:textId="77777777" w:rsidR="00DC550B" w:rsidRDefault="00DC550B" w:rsidP="00DC550B">
      <w:pPr>
        <w:pStyle w:val="ListParagraph"/>
        <w:numPr>
          <w:ilvl w:val="0"/>
          <w:numId w:val="5"/>
        </w:numPr>
      </w:pPr>
      <w:r>
        <w:t>The adapter sequences were trimmed away</w:t>
      </w:r>
      <w:r w:rsidRPr="00DC550B">
        <w:t xml:space="preserve"> </w:t>
      </w:r>
      <w:r>
        <w:rPr>
          <w:noProof/>
        </w:rPr>
        <w:drawing>
          <wp:inline distT="0" distB="0" distL="0" distR="0" wp14:anchorId="00469751" wp14:editId="2F27A431">
            <wp:extent cx="4231363" cy="2604466"/>
            <wp:effectExtent l="0" t="0" r="1079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15" cy="26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5143" w14:textId="77777777" w:rsidR="00DC550B" w:rsidRDefault="00DC550B" w:rsidP="00DC550B">
      <w:bookmarkStart w:id="0" w:name="_GoBack"/>
      <w:r>
        <w:t>All other modules in FASTQC were acceptable.</w:t>
      </w:r>
    </w:p>
    <w:bookmarkEnd w:id="0"/>
    <w:p w14:paraId="4D7DB47C" w14:textId="77777777" w:rsidR="00E4050E" w:rsidRDefault="00E4050E" w:rsidP="00DC550B"/>
    <w:p w14:paraId="0F159F9E" w14:textId="13A367B2" w:rsidR="00E4050E" w:rsidRDefault="00E4050E" w:rsidP="00DC550B">
      <w:r>
        <w:t>All FASTQC reports were very similar; ATCC_31615 is shown above as an example.</w:t>
      </w:r>
    </w:p>
    <w:p w14:paraId="4E60577F" w14:textId="77777777" w:rsidR="00C93B36" w:rsidRDefault="00C93B36" w:rsidP="00DC550B"/>
    <w:p w14:paraId="610981B2" w14:textId="44C16C58" w:rsidR="00C93B36" w:rsidRDefault="00C93B36" w:rsidP="00DC550B">
      <w:r>
        <w:t>The statistics for the number of reads/bases passing QC are shown in a separate file (</w:t>
      </w:r>
      <w:proofErr w:type="spellStart"/>
      <w:r>
        <w:t>strep_assembly_stats</w:t>
      </w:r>
      <w:proofErr w:type="spellEnd"/>
      <w:r>
        <w:t>).</w:t>
      </w:r>
    </w:p>
    <w:sectPr w:rsidR="00C93B36" w:rsidSect="0067110F">
      <w:pgSz w:w="11906" w:h="16838"/>
      <w:pgMar w:top="1440" w:right="1800" w:bottom="1440" w:left="1800" w:header="720" w:footer="720" w:gutter="0"/>
      <w:cols w:space="720"/>
      <w:docGrid w:linePitch="360"/>
      <w:printerSettings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F4672"/>
    <w:multiLevelType w:val="hybridMultilevel"/>
    <w:tmpl w:val="9F5AC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285F09"/>
    <w:multiLevelType w:val="hybridMultilevel"/>
    <w:tmpl w:val="558EA5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4C77E5"/>
    <w:multiLevelType w:val="hybridMultilevel"/>
    <w:tmpl w:val="E59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079E3"/>
    <w:multiLevelType w:val="hybridMultilevel"/>
    <w:tmpl w:val="9D184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63DF5"/>
    <w:multiLevelType w:val="hybridMultilevel"/>
    <w:tmpl w:val="3EAA5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25"/>
    <w:rsid w:val="0067110F"/>
    <w:rsid w:val="009350C4"/>
    <w:rsid w:val="0093780F"/>
    <w:rsid w:val="00BA3625"/>
    <w:rsid w:val="00C93B36"/>
    <w:rsid w:val="00CA77DE"/>
    <w:rsid w:val="00DC550B"/>
    <w:rsid w:val="00E4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A2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sequencing.qcfail.com/articles/read-through-adapters-can-appear-at-the-ends-of-sequencing-reads/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4</cp:revision>
  <dcterms:created xsi:type="dcterms:W3CDTF">2016-06-28T08:05:00Z</dcterms:created>
  <dcterms:modified xsi:type="dcterms:W3CDTF">2016-06-28T08:45:00Z</dcterms:modified>
</cp:coreProperties>
</file>