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6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40"/>
          <w:szCs w:val="40"/>
          <w:rtl w:val="0"/>
        </w:rPr>
        <w:t xml:space="preserve">KEEGAN TU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4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Wall, NJ  |  (732) 894-6927  |  keegantu@gmail.com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6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github.com/keegantu  |  keegantu.github.io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bottom w:color="000000" w:space="1" w:sz="6" w:val="single"/>
        </w:pBdr>
        <w:spacing w:after="80" w:before="2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EDUCATION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before="40" w:lineRule="auto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Rutgers University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— New Brunswick, NJ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before="0" w:lineRule="auto"/>
        <w:jc w:val="left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Bachelor of Science in Computer Science</w:t>
      </w:r>
      <w:r w:rsidDel="00000000" w:rsidR="00000000" w:rsidRPr="00000000">
        <w:rPr>
          <w:rFonts w:ascii="Calibri" w:cs="Calibri" w:eastAsia="Calibri" w:hAnsi="Calibri"/>
          <w:i w:val="1"/>
          <w:iCs w:val="1"/>
          <w:sz w:val="22"/>
          <w:szCs w:val="22"/>
          <w:rtl w:val="0"/>
        </w:rPr>
        <w:t xml:space="preserve">  |  Expected May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before="0" w:lineRule="auto"/>
        <w:jc w:val="left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GPA: 3.2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80" w:before="0" w:lineRule="auto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Relevant Coursework: 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Database Systems, Data Science, Software Engineering, Algorithms &amp; Complexity, Numerical Analysis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Bdr>
          <w:bottom w:color="000000" w:space="1" w:sz="6" w:val="single"/>
        </w:pBdr>
        <w:spacing w:after="80" w:before="2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TECHNICAL 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30" w:before="30" w:lineRule="auto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Languages: 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Python, Java, JavaScript, SQL, HTML/CSS, MATLAB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30" w:before="30" w:lineRule="auto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Frameworks &amp; Libraries: 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FastAPI, Flask, React, pandas, httpx, requests, psycopg2, asyncio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30" w:before="30" w:lineRule="auto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Databases &amp; Caching: 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PostgreSQL, Redis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30" w:before="30" w:lineRule="auto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Concepts: 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RESTful API design, async programming, database normalization, caching strategies, CRUD, version control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Bdr>
          <w:bottom w:color="000000" w:space="1" w:sz="6" w:val="single"/>
        </w:pBdr>
        <w:spacing w:after="80" w:before="2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PROJECTS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0" w:before="80" w:lineRule="auto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Stock Market Aggregator</w:t>
      </w:r>
      <w:r w:rsidDel="00000000" w:rsidR="00000000" w:rsidRPr="00000000">
        <w:rPr>
          <w:rFonts w:ascii="Calibri" w:cs="Calibri" w:eastAsia="Calibri" w:hAnsi="Calibri"/>
          <w:i w:val="1"/>
          <w:iCs w:val="1"/>
          <w:sz w:val="22"/>
          <w:szCs w:val="22"/>
          <w:rtl w:val="0"/>
        </w:rPr>
        <w:t xml:space="preserve">  |  FastAPI, React, Redis, Alpha Vantage API, News API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36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Built a full-stack web application aggregating real-time stock data and financial news from multiple third-party APIs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36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Implemented a Redis caching layer that reduced response times by 90% and kept usage within upstream API rate limits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36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Designed a RESTful API using httpx and asyncio to issue concurrent HTTP requests, with CORS configuration and input validation</w:t>
      </w:r>
    </w:p>
    <w:p w:rsidR="00000000" w:rsidDel="00000000" w:rsidP="00000000" w:rsidRDefault="00000000" w:rsidRPr="00000000" w14:paraId="00000013">
      <w:pPr>
        <w:spacing w:after="20" w:before="80" w:lineRule="auto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NBA Odds Tracker</w:t>
      </w:r>
      <w:r w:rsidDel="00000000" w:rsidR="00000000" w:rsidRPr="00000000">
        <w:rPr>
          <w:rFonts w:ascii="Calibri" w:cs="Calibri" w:eastAsia="Calibri" w:hAnsi="Calibri"/>
          <w:i w:val="1"/>
          <w:iCs w:val="1"/>
          <w:sz w:val="22"/>
          <w:szCs w:val="22"/>
          <w:rtl w:val="0"/>
        </w:rPr>
        <w:t xml:space="preserve">  |  Flask, PostgreSQL, The Odds API, 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36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Built a sports betting odds aggregator integrating real-time data from The Odds API into a PostgreSQL database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36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Designed a normalized relational schema with foreign key constraints across games, odds, and sportsbooks tables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36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Implemented a transformation pipeline (decimal-to-American odds, UTC-to-EST) with idempotent refresh to prevent duplicates</w:t>
      </w:r>
    </w:p>
    <w:p w:rsidR="00000000" w:rsidDel="00000000" w:rsidP="00000000" w:rsidRDefault="00000000" w:rsidRPr="00000000" w14:paraId="00000017">
      <w:pPr>
        <w:spacing w:after="20" w:before="80" w:lineRule="auto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Job Application Tracker</w:t>
      </w:r>
      <w:r w:rsidDel="00000000" w:rsidR="00000000" w:rsidRPr="00000000">
        <w:rPr>
          <w:rFonts w:ascii="Calibri" w:cs="Calibri" w:eastAsia="Calibri" w:hAnsi="Calibri"/>
          <w:i w:val="1"/>
          <w:iCs w:val="1"/>
          <w:sz w:val="22"/>
          <w:szCs w:val="22"/>
          <w:rtl w:val="0"/>
        </w:rPr>
        <w:t xml:space="preserve">  |  Flask, PostgreSQL, Jinja2, HTML/CSS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36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Developed a full-stack CRUD application for tracking job applications, interviews, and status changes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36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Designed a normalized 11-field relational schema and built RESTful routes with transaction management using psycopg2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36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Created dynamic Jinja2 templates with sort and filter capabilities on the frontend</w:t>
      </w:r>
    </w:p>
    <w:p w:rsidR="00000000" w:rsidDel="00000000" w:rsidP="00000000" w:rsidRDefault="00000000" w:rsidRPr="00000000" w14:paraId="0000001B">
      <w:pPr>
        <w:pBdr>
          <w:bottom w:color="000000" w:space="1" w:sz="6" w:val="single"/>
        </w:pBdr>
        <w:spacing w:after="80" w:before="2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20" w:before="60" w:lineRule="auto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Sales Associate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— Quiksilver</w:t>
      </w:r>
      <w:r w:rsidDel="00000000" w:rsidR="00000000" w:rsidRPr="00000000">
        <w:rPr>
          <w:rFonts w:ascii="Calibri" w:cs="Calibri" w:eastAsia="Calibri" w:hAnsi="Calibri"/>
          <w:i w:val="1"/>
          <w:iCs w:val="1"/>
          <w:sz w:val="22"/>
          <w:szCs w:val="22"/>
          <w:rtl w:val="0"/>
        </w:rPr>
        <w:t xml:space="preserve">    March 2023 – Present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36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Deliver customer service and product recommendations in a high-traffic retail environment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36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Operate point-of-sale system and process transactions accurately while collaborating with team to meet sales targets</w:t>
      </w:r>
    </w:p>
    <w:sectPr>
      <w:pgSz w:h="15840" w:w="12240" w:orient="portrait"/>
      <w:pgMar w:bottom="576" w:top="576" w:left="864" w:right="864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360" w:hanging="2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