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FC1E" w14:textId="77777777" w:rsidR="008211D1" w:rsidRDefault="00000000">
      <w:pPr>
        <w:spacing w:after="45" w:line="330" w:lineRule="auto"/>
        <w:jc w:val="center"/>
      </w:pPr>
      <w:r>
        <w:rPr>
          <w:b/>
          <w:bCs/>
          <w:color w:val="1F4899"/>
          <w:sz w:val="38"/>
          <w:szCs w:val="38"/>
        </w:rPr>
        <w:t>Chapter 3 — Adjusting Accounts</w:t>
      </w:r>
    </w:p>
    <w:p w14:paraId="51E0C7AA" w14:textId="77777777" w:rsidR="008211D1" w:rsidRDefault="00000000">
      <w:pPr>
        <w:pBdr>
          <w:bottom w:val="single" w:sz="10" w:space="6" w:color="1F4899"/>
        </w:pBdr>
        <w:spacing w:after="240"/>
        <w:jc w:val="center"/>
      </w:pPr>
      <w:r>
        <w:rPr>
          <w:color w:val="1F4899"/>
          <w:sz w:val="22"/>
          <w:szCs w:val="22"/>
        </w:rPr>
        <w:t xml:space="preserve">Adjusting Accounts for Financial </w:t>
      </w:r>
      <w:proofErr w:type="gramStart"/>
      <w:r>
        <w:rPr>
          <w:color w:val="1F4899"/>
          <w:sz w:val="22"/>
          <w:szCs w:val="22"/>
        </w:rPr>
        <w:t>Statements  ·</w:t>
      </w:r>
      <w:proofErr w:type="gramEnd"/>
      <w:r>
        <w:rPr>
          <w:color w:val="1F4899"/>
          <w:sz w:val="22"/>
          <w:szCs w:val="22"/>
        </w:rPr>
        <w:t xml:space="preserve">  Homework Week #</w:t>
      </w:r>
      <w:proofErr w:type="gramStart"/>
      <w:r>
        <w:rPr>
          <w:color w:val="1F4899"/>
          <w:sz w:val="22"/>
          <w:szCs w:val="22"/>
        </w:rPr>
        <w:t>2  ·</w:t>
      </w:r>
      <w:proofErr w:type="gramEnd"/>
      <w:r>
        <w:rPr>
          <w:color w:val="1F4899"/>
          <w:sz w:val="22"/>
          <w:szCs w:val="22"/>
        </w:rPr>
        <w:t xml:space="preserve">  Student Copy</w:t>
      </w:r>
    </w:p>
    <w:p w14:paraId="3758AA83" w14:textId="77777777" w:rsidR="008211D1" w:rsidRDefault="00000000">
      <w:pPr>
        <w:spacing w:before="40" w:after="250"/>
      </w:pPr>
      <w:proofErr w:type="gramStart"/>
      <w:r>
        <w:rPr>
          <w:color w:val="767676"/>
          <w:sz w:val="19"/>
          <w:szCs w:val="19"/>
        </w:rPr>
        <w:t>Name  _</w:t>
      </w:r>
      <w:proofErr w:type="gramEnd"/>
      <w:r>
        <w:rPr>
          <w:color w:val="767676"/>
          <w:sz w:val="19"/>
          <w:szCs w:val="19"/>
        </w:rPr>
        <w:t xml:space="preserve">_________________________________          </w:t>
      </w:r>
      <w:proofErr w:type="gramStart"/>
      <w:r>
        <w:rPr>
          <w:color w:val="767676"/>
          <w:sz w:val="19"/>
          <w:szCs w:val="19"/>
        </w:rPr>
        <w:t>Date  _</w:t>
      </w:r>
      <w:proofErr w:type="gramEnd"/>
      <w:r>
        <w:rPr>
          <w:color w:val="767676"/>
          <w:sz w:val="19"/>
          <w:szCs w:val="19"/>
        </w:rPr>
        <w:t>___________________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0662C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5F9230B1" w14:textId="77777777" w:rsidR="008211D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Part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1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 Discussion Questions</w:t>
            </w:r>
          </w:p>
        </w:tc>
      </w:tr>
    </w:tbl>
    <w:p w14:paraId="1750ACD5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57B72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0D031C48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Q3-4</w:t>
            </w:r>
          </w:p>
          <w:p w14:paraId="4B60B2C6" w14:textId="77777777" w:rsidR="008211D1" w:rsidRDefault="00000000">
            <w:pPr>
              <w:spacing w:line="264" w:lineRule="auto"/>
            </w:pPr>
            <w:r>
              <w:t>What is the nature and purpose of a general journal?</w:t>
            </w:r>
          </w:p>
        </w:tc>
      </w:tr>
    </w:tbl>
    <w:p w14:paraId="2962CDBB" w14:textId="77777777" w:rsidR="008211D1" w:rsidRDefault="008211D1">
      <w:pPr>
        <w:spacing w:after="9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6C659CF9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4E7B5480" w14:textId="77777777" w:rsidR="008211D1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Answer</w:t>
            </w:r>
          </w:p>
        </w:tc>
      </w:tr>
    </w:tbl>
    <w:p w14:paraId="1143DA92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188DA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324CBE8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Q3-5</w:t>
            </w:r>
          </w:p>
          <w:p w14:paraId="65AF7E50" w14:textId="77777777" w:rsidR="008211D1" w:rsidRDefault="00000000">
            <w:pPr>
              <w:spacing w:line="264" w:lineRule="auto"/>
            </w:pPr>
            <w:r>
              <w:t>Explain the process of posting.</w:t>
            </w:r>
          </w:p>
        </w:tc>
      </w:tr>
    </w:tbl>
    <w:p w14:paraId="0D448A86" w14:textId="77777777" w:rsidR="008211D1" w:rsidRDefault="008211D1">
      <w:pPr>
        <w:spacing w:after="9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4D441EE0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1982E2D1" w14:textId="77777777" w:rsidR="008211D1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Answer</w:t>
            </w:r>
          </w:p>
        </w:tc>
      </w:tr>
    </w:tbl>
    <w:p w14:paraId="496164FF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378E7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86C5A83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Q3-6</w:t>
            </w:r>
          </w:p>
          <w:p w14:paraId="2FD91F32" w14:textId="77777777" w:rsidR="008211D1" w:rsidRDefault="00000000">
            <w:pPr>
              <w:spacing w:line="264" w:lineRule="auto"/>
            </w:pPr>
            <w:r>
              <w:t>What is an adjusting journal entry?</w:t>
            </w:r>
          </w:p>
        </w:tc>
      </w:tr>
    </w:tbl>
    <w:p w14:paraId="70B2D703" w14:textId="77777777" w:rsidR="008211D1" w:rsidRDefault="008211D1">
      <w:pPr>
        <w:spacing w:after="9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5B49CF8B" w14:textId="77777777">
        <w:tblPrEx>
          <w:tblCellMar>
            <w:top w:w="0" w:type="dxa"/>
            <w:bottom w:w="0" w:type="dxa"/>
          </w:tblCellMar>
        </w:tblPrEx>
        <w:trPr>
          <w:cantSplit/>
          <w:trHeight w:val="32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17EF883A" w14:textId="77777777" w:rsidR="008211D1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Answer</w:t>
            </w:r>
          </w:p>
        </w:tc>
      </w:tr>
    </w:tbl>
    <w:p w14:paraId="39ABE35C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59824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123E0E6D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lastRenderedPageBreak/>
              <w:t>Q3-10</w:t>
            </w:r>
          </w:p>
          <w:p w14:paraId="71BC2271" w14:textId="77777777" w:rsidR="008211D1" w:rsidRDefault="00000000">
            <w:pPr>
              <w:spacing w:line="264" w:lineRule="auto"/>
            </w:pPr>
            <w:r>
              <w:t xml:space="preserve">On January 1, Prepaid Insurance was debited with the cost of a two-year premium, </w:t>
            </w:r>
            <w:r>
              <w:rPr>
                <w:b/>
                <w:bCs/>
              </w:rPr>
              <w:t>$2,448</w:t>
            </w:r>
            <w:r>
              <w:t>. What adjusting entry should be made on January 31 before financial statements are prepared for the month?</w:t>
            </w:r>
          </w:p>
        </w:tc>
      </w:tr>
    </w:tbl>
    <w:p w14:paraId="760796F2" w14:textId="77777777" w:rsidR="008211D1" w:rsidRDefault="008211D1">
      <w:pPr>
        <w:spacing w:after="9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77D697DA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1C36A7F8" w14:textId="77777777" w:rsidR="008211D1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Answer</w:t>
            </w:r>
          </w:p>
        </w:tc>
      </w:tr>
    </w:tbl>
    <w:p w14:paraId="7E8C8053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7767D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6F23F359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Q3-11</w:t>
            </w:r>
          </w:p>
          <w:p w14:paraId="513B9FA2" w14:textId="77777777" w:rsidR="008211D1" w:rsidRDefault="00000000">
            <w:pPr>
              <w:spacing w:line="264" w:lineRule="auto"/>
            </w:pPr>
            <w:r>
              <w:t>What is a contra account? What contra account is used in reporting the book value of a depreciable asset?</w:t>
            </w:r>
          </w:p>
        </w:tc>
      </w:tr>
    </w:tbl>
    <w:p w14:paraId="66DED73F" w14:textId="77777777" w:rsidR="008211D1" w:rsidRDefault="008211D1">
      <w:pPr>
        <w:spacing w:after="9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78EBA8D1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0DF486FF" w14:textId="77777777" w:rsidR="008211D1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Answer</w:t>
            </w:r>
          </w:p>
        </w:tc>
      </w:tr>
    </w:tbl>
    <w:p w14:paraId="03B8655F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4731A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5415A256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Q3-13</w:t>
            </w:r>
          </w:p>
          <w:p w14:paraId="5D019941" w14:textId="77777777" w:rsidR="008211D1" w:rsidRDefault="00000000">
            <w:pPr>
              <w:spacing w:after="55" w:line="264" w:lineRule="auto"/>
            </w:pPr>
            <w:r>
              <w:t xml:space="preserve">The publisher of </w:t>
            </w:r>
            <w:r>
              <w:rPr>
                <w:i/>
                <w:iCs/>
              </w:rPr>
              <w:t>International View</w:t>
            </w:r>
            <w:r>
              <w:t xml:space="preserve">, a monthly magazine, received two-year digital subscriptions totaling </w:t>
            </w:r>
            <w:r>
              <w:rPr>
                <w:b/>
                <w:bCs/>
              </w:rPr>
              <w:t>$12,600</w:t>
            </w:r>
            <w:r>
              <w:t xml:space="preserve"> on January 1.</w:t>
            </w:r>
          </w:p>
          <w:p w14:paraId="21612E8D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>(a)</w:t>
            </w:r>
            <w:r>
              <w:t xml:space="preserve"> What entry should be made to record the receipt of the $12,600?</w:t>
            </w:r>
          </w:p>
          <w:p w14:paraId="2843AC31" w14:textId="77777777" w:rsidR="008211D1" w:rsidRDefault="00000000">
            <w:pPr>
              <w:spacing w:line="264" w:lineRule="auto"/>
            </w:pPr>
            <w:r>
              <w:rPr>
                <w:b/>
                <w:bCs/>
              </w:rPr>
              <w:t>(b)</w:t>
            </w:r>
            <w:r>
              <w:t xml:space="preserve"> What entry should be made at the end of January before financial statements are prepared for the month?</w:t>
            </w:r>
          </w:p>
        </w:tc>
      </w:tr>
    </w:tbl>
    <w:p w14:paraId="57C27F8B" w14:textId="77777777" w:rsidR="008211D1" w:rsidRDefault="008211D1">
      <w:pPr>
        <w:spacing w:after="9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36FE9DC7" w14:textId="77777777">
        <w:tblPrEx>
          <w:tblCellMar>
            <w:top w:w="0" w:type="dxa"/>
            <w:bottom w:w="0" w:type="dxa"/>
          </w:tblCellMar>
        </w:tblPrEx>
        <w:trPr>
          <w:cantSplit/>
          <w:trHeight w:val="19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5BA3D3BB" w14:textId="77777777" w:rsidR="008211D1" w:rsidRDefault="00000000">
            <w:pPr>
              <w:spacing w:line="200" w:lineRule="auto"/>
            </w:pPr>
            <w:r>
              <w:rPr>
                <w:i/>
                <w:iCs/>
                <w:color w:val="767676"/>
                <w:sz w:val="17"/>
                <w:szCs w:val="17"/>
              </w:rPr>
              <w:t>Answer</w:t>
            </w:r>
          </w:p>
        </w:tc>
      </w:tr>
    </w:tbl>
    <w:p w14:paraId="60F7A3E6" w14:textId="54766D9C" w:rsidR="003B24CE" w:rsidRDefault="003B24CE">
      <w:pPr>
        <w:spacing w:after="150" w:line="60" w:lineRule="auto"/>
      </w:pPr>
    </w:p>
    <w:p w14:paraId="5E57EAE3" w14:textId="77777777" w:rsidR="003B24CE" w:rsidRDefault="003B24CE">
      <w:r>
        <w:br w:type="page"/>
      </w:r>
    </w:p>
    <w:p w14:paraId="29B9B58B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1426BB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4899"/>
            <w:tcMar>
              <w:top w:w="85" w:type="dxa"/>
              <w:left w:w="200" w:type="dxa"/>
              <w:bottom w:w="85" w:type="dxa"/>
              <w:right w:w="200" w:type="dxa"/>
            </w:tcMar>
          </w:tcPr>
          <w:p w14:paraId="175788C5" w14:textId="77777777" w:rsidR="008211D1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3"/>
                <w:szCs w:val="23"/>
              </w:rPr>
              <w:t xml:space="preserve">Part </w:t>
            </w:r>
            <w:proofErr w:type="gramStart"/>
            <w:r>
              <w:rPr>
                <w:b/>
                <w:bCs/>
                <w:color w:val="FFFFFF"/>
                <w:sz w:val="23"/>
                <w:szCs w:val="23"/>
              </w:rPr>
              <w:t>2  ·</w:t>
            </w:r>
            <w:proofErr w:type="gramEnd"/>
            <w:r>
              <w:rPr>
                <w:b/>
                <w:bCs/>
                <w:color w:val="FFFFFF"/>
                <w:sz w:val="23"/>
                <w:szCs w:val="23"/>
              </w:rPr>
              <w:t xml:space="preserve">  Problems</w:t>
            </w:r>
          </w:p>
        </w:tc>
      </w:tr>
    </w:tbl>
    <w:p w14:paraId="2CFC46A1" w14:textId="77777777" w:rsidR="008211D1" w:rsidRDefault="008211D1">
      <w:pPr>
        <w:spacing w:after="150" w:line="60" w:lineRule="auto"/>
      </w:pPr>
    </w:p>
    <w:p w14:paraId="652E5E96" w14:textId="77777777" w:rsidR="008211D1" w:rsidRDefault="00000000">
      <w:pPr>
        <w:keepNext/>
        <w:spacing w:before="170" w:after="90" w:line="285" w:lineRule="auto"/>
      </w:pPr>
      <w:r>
        <w:rPr>
          <w:b/>
          <w:bCs/>
          <w:color w:val="1F4899"/>
          <w:sz w:val="25"/>
          <w:szCs w:val="25"/>
        </w:rPr>
        <w:t>M3-23 / M3-24 (a).  Journal Entries — Minute Maid, April</w:t>
      </w:r>
    </w:p>
    <w:tbl>
      <w:tblPr>
        <w:tblW w:w="9360" w:type="dxa"/>
        <w:tblBorders>
          <w:top w:val="single" w:sz="6" w:space="0" w:color="3B82F6"/>
          <w:left w:val="single" w:sz="6" w:space="0" w:color="3B82F6"/>
          <w:bottom w:val="single" w:sz="6" w:space="0" w:color="3B82F6"/>
          <w:right w:val="single" w:sz="6" w:space="0" w:color="3B82F6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16113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FF6FF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3EEF8100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1F4899"/>
                <w:sz w:val="22"/>
                <w:szCs w:val="22"/>
              </w:rPr>
              <w:t>M3-23 / M3-</w:t>
            </w:r>
            <w:proofErr w:type="gramStart"/>
            <w:r>
              <w:rPr>
                <w:b/>
                <w:bCs/>
                <w:color w:val="1F4899"/>
                <w:sz w:val="22"/>
                <w:szCs w:val="22"/>
              </w:rPr>
              <w:t>24  ·</w:t>
            </w:r>
            <w:proofErr w:type="gramEnd"/>
            <w:r>
              <w:rPr>
                <w:b/>
                <w:bCs/>
                <w:color w:val="1F4899"/>
                <w:sz w:val="22"/>
                <w:szCs w:val="22"/>
              </w:rPr>
              <w:t xml:space="preserve">  Minute Maid</w:t>
            </w:r>
          </w:p>
          <w:p w14:paraId="0534B50B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>Minute Maid</w:t>
            </w:r>
            <w:r>
              <w:t>, a firm providing housecleaning services, began business on April 1. The following transactions occurred during the month of April.</w:t>
            </w:r>
          </w:p>
          <w:p w14:paraId="52122AE1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1</w:t>
            </w:r>
            <w:r>
              <w:t xml:space="preserve">  A.</w:t>
            </w:r>
            <w:proofErr w:type="gramEnd"/>
            <w:r>
              <w:t xml:space="preserve"> Falcon invested </w:t>
            </w:r>
            <w:r>
              <w:rPr>
                <w:b/>
                <w:bCs/>
              </w:rPr>
              <w:t>$13,500 cash</w:t>
            </w:r>
            <w:r>
              <w:t xml:space="preserve"> to begin the business in exchange for common stock.</w:t>
            </w:r>
          </w:p>
          <w:p w14:paraId="1E03E94F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2</w:t>
            </w:r>
            <w:r>
              <w:t xml:space="preserve">  Paid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$4,200 cash</w:t>
            </w:r>
            <w:r>
              <w:t xml:space="preserve"> for six months’ lease on a van for the business.</w:t>
            </w:r>
          </w:p>
          <w:p w14:paraId="171A40F0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3</w:t>
            </w:r>
            <w:r>
              <w:t xml:space="preserve">  Borrowed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$15,000 cash</w:t>
            </w:r>
            <w:r>
              <w:t xml:space="preserve"> from the bank and signed a note payable agreeing to repay it in one year plus 10% interest.</w:t>
            </w:r>
          </w:p>
          <w:p w14:paraId="6539E45E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3</w:t>
            </w:r>
            <w:r>
              <w:t xml:space="preserve">  Purchased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$8,200 of cleaning equipment</w:t>
            </w:r>
            <w:r>
              <w:t xml:space="preserve">; paid </w:t>
            </w:r>
            <w:r>
              <w:rPr>
                <w:b/>
                <w:bCs/>
              </w:rPr>
              <w:t>$3,800 cash</w:t>
            </w:r>
            <w:r>
              <w:t xml:space="preserve"> with the remainder due within 30 days.</w:t>
            </w:r>
          </w:p>
          <w:p w14:paraId="78FAD84A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4</w:t>
            </w:r>
            <w:r>
              <w:t xml:space="preserve">  Paid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$6,400 cash</w:t>
            </w:r>
            <w:r>
              <w:t xml:space="preserve"> for cleaning supplies.</w:t>
            </w:r>
          </w:p>
          <w:p w14:paraId="4A488F89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7</w:t>
            </w:r>
            <w:r>
              <w:t xml:space="preserve">  Paid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$500 cash</w:t>
            </w:r>
            <w:r>
              <w:t xml:space="preserve"> for advertisements to run in the newspaper during April.</w:t>
            </w:r>
          </w:p>
          <w:p w14:paraId="5CB74FF6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21</w:t>
            </w:r>
            <w:r>
              <w:t xml:space="preserve">  Billed</w:t>
            </w:r>
            <w:proofErr w:type="gramEnd"/>
            <w:r>
              <w:t xml:space="preserve"> customers </w:t>
            </w:r>
            <w:r>
              <w:rPr>
                <w:b/>
                <w:bCs/>
              </w:rPr>
              <w:t>$5,500</w:t>
            </w:r>
            <w:r>
              <w:t xml:space="preserve"> for services performed.</w:t>
            </w:r>
          </w:p>
          <w:p w14:paraId="7F837E5C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23</w:t>
            </w:r>
            <w:r>
              <w:t xml:space="preserve">  Paid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$4,400 cash</w:t>
            </w:r>
            <w:r>
              <w:t xml:space="preserve"> on account to cleaning equipment suppliers (see April 3).</w:t>
            </w:r>
          </w:p>
          <w:p w14:paraId="72938222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28</w:t>
            </w:r>
            <w:r>
              <w:t xml:space="preserve">  Collected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$4,000 cash</w:t>
            </w:r>
            <w:r>
              <w:t xml:space="preserve"> from customers on their accounts.</w:t>
            </w:r>
          </w:p>
          <w:p w14:paraId="1FF45627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29</w:t>
            </w:r>
            <w:r>
              <w:t xml:space="preserve">  Paid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$1,500 cash</w:t>
            </w:r>
            <w:r>
              <w:t xml:space="preserve"> for dividends.</w:t>
            </w:r>
          </w:p>
          <w:p w14:paraId="7B99DD1F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30</w:t>
            </w:r>
            <w:r>
              <w:t xml:space="preserve">  Paid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$2,600 cash</w:t>
            </w:r>
            <w:r>
              <w:t xml:space="preserve"> for April wages.</w:t>
            </w:r>
          </w:p>
          <w:p w14:paraId="58C4EEFD" w14:textId="77777777" w:rsidR="008211D1" w:rsidRDefault="00000000">
            <w:pPr>
              <w:spacing w:line="264" w:lineRule="auto"/>
            </w:pPr>
            <w:r>
              <w:rPr>
                <w:b/>
                <w:bCs/>
              </w:rPr>
              <w:t xml:space="preserve">April </w:t>
            </w:r>
            <w:proofErr w:type="gramStart"/>
            <w:r>
              <w:rPr>
                <w:b/>
                <w:bCs/>
              </w:rPr>
              <w:t>30</w:t>
            </w:r>
            <w:r>
              <w:t xml:space="preserve">  Paid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$1,480 cash</w:t>
            </w:r>
            <w:r>
              <w:t xml:space="preserve"> to service station for gasoline used during April.</w:t>
            </w:r>
          </w:p>
        </w:tc>
      </w:tr>
    </w:tbl>
    <w:p w14:paraId="2E3D4849" w14:textId="77777777" w:rsidR="008211D1" w:rsidRDefault="008211D1">
      <w:pPr>
        <w:spacing w:after="90" w:line="60" w:lineRule="auto"/>
      </w:pPr>
    </w:p>
    <w:tbl>
      <w:tblPr>
        <w:tblW w:w="9360" w:type="dxa"/>
        <w:tblBorders>
          <w:top w:val="single" w:sz="6" w:space="0" w:color="F59E0B"/>
          <w:left w:val="single" w:sz="6" w:space="0" w:color="F59E0B"/>
          <w:bottom w:val="single" w:sz="6" w:space="0" w:color="F59E0B"/>
          <w:right w:val="single" w:sz="6" w:space="0" w:color="F59E0B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5A2A9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FDF0E3"/>
            <w:tcMar>
              <w:top w:w="105" w:type="dxa"/>
              <w:left w:w="165" w:type="dxa"/>
              <w:bottom w:w="105" w:type="dxa"/>
              <w:right w:w="165" w:type="dxa"/>
            </w:tcMar>
          </w:tcPr>
          <w:p w14:paraId="7EFFD665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  <w:color w:val="C1691F"/>
                <w:sz w:val="22"/>
                <w:szCs w:val="22"/>
              </w:rPr>
              <w:t>Required</w:t>
            </w:r>
          </w:p>
          <w:p w14:paraId="37D0D967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>M3-23.</w:t>
            </w:r>
            <w:r>
              <w:t xml:space="preserve"> Record the above transactions for April using the financial statement effects template (or journal entries).</w:t>
            </w:r>
          </w:p>
          <w:p w14:paraId="62310FDE" w14:textId="77777777" w:rsidR="008211D1" w:rsidRDefault="00000000">
            <w:pPr>
              <w:spacing w:after="55" w:line="264" w:lineRule="auto"/>
            </w:pPr>
            <w:r>
              <w:rPr>
                <w:b/>
                <w:bCs/>
              </w:rPr>
              <w:t>M3-24 (a).</w:t>
            </w:r>
            <w:r>
              <w:t xml:space="preserve"> Record the transactions in </w:t>
            </w:r>
            <w:r>
              <w:rPr>
                <w:b/>
                <w:bCs/>
              </w:rPr>
              <w:t>journal entry form</w:t>
            </w:r>
            <w:r>
              <w:t xml:space="preserve"> using these accounts: Cash; Accounts Receivable; Supplies; Prepaid Van Lease; Equipment; Accounts Payable; Notes Payable; Common Stock; Retained Earnings; Cleaning Fees Earned; Van Fuel Expense; Advertising Expense; Wages Expense.</w:t>
            </w:r>
          </w:p>
          <w:p w14:paraId="0F3AB47B" w14:textId="77777777" w:rsidR="008211D1" w:rsidRDefault="00000000">
            <w:pPr>
              <w:spacing w:line="264" w:lineRule="auto"/>
            </w:pPr>
            <w:r>
              <w:rPr>
                <w:b/>
                <w:bCs/>
              </w:rPr>
              <w:t>M3-24 (b).</w:t>
            </w:r>
            <w:r>
              <w:t xml:space="preserve"> Set up </w:t>
            </w:r>
            <w:r>
              <w:rPr>
                <w:b/>
                <w:bCs/>
              </w:rPr>
              <w:t>T-accounts</w:t>
            </w:r>
            <w:r>
              <w:t xml:space="preserve"> for each ledger account and post the entries, keying each amount by date.</w:t>
            </w:r>
          </w:p>
        </w:tc>
      </w:tr>
    </w:tbl>
    <w:p w14:paraId="2FF03BF6" w14:textId="0A0B0CA6" w:rsidR="003B24CE" w:rsidRDefault="003B24CE">
      <w:pPr>
        <w:spacing w:after="150" w:line="60" w:lineRule="auto"/>
      </w:pPr>
    </w:p>
    <w:p w14:paraId="64F0EDFB" w14:textId="77777777" w:rsidR="003B24CE" w:rsidRDefault="003B24CE">
      <w:r>
        <w:br w:type="page"/>
      </w:r>
    </w:p>
    <w:p w14:paraId="491D747F" w14:textId="77777777" w:rsidR="008211D1" w:rsidRDefault="008211D1">
      <w:pPr>
        <w:spacing w:after="150" w:line="60" w:lineRule="auto"/>
      </w:pPr>
    </w:p>
    <w:tbl>
      <w:tblPr>
        <w:tblW w:w="9360" w:type="dxa"/>
        <w:tblBorders>
          <w:top w:val="single" w:sz="6" w:space="0" w:color="C9C9C4"/>
          <w:left w:val="single" w:sz="6" w:space="0" w:color="C9C9C4"/>
          <w:bottom w:val="single" w:sz="6" w:space="0" w:color="C9C9C4"/>
          <w:right w:val="single" w:sz="6" w:space="0" w:color="C9C9C4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11D1" w14:paraId="5D374211" w14:textId="77777777">
        <w:tblPrEx>
          <w:tblCellMar>
            <w:top w:w="0" w:type="dxa"/>
            <w:bottom w:w="0" w:type="dxa"/>
          </w:tblCellMar>
        </w:tblPrEx>
        <w:trPr>
          <w:cantSplit/>
          <w:trHeight w:val="3000"/>
        </w:trPr>
        <w:tc>
          <w:tcPr>
            <w:tcW w:w="9360" w:type="dxa"/>
            <w:tcMar>
              <w:top w:w="95" w:type="dxa"/>
              <w:left w:w="165" w:type="dxa"/>
              <w:bottom w:w="95" w:type="dxa"/>
              <w:right w:w="165" w:type="dxa"/>
            </w:tcMar>
          </w:tcPr>
          <w:p w14:paraId="6FA58B87" w14:textId="77777777" w:rsidR="008211D1" w:rsidRDefault="00000000">
            <w:pPr>
              <w:spacing w:line="200" w:lineRule="auto"/>
              <w:rPr>
                <w:i/>
                <w:iCs/>
                <w:color w:val="767676"/>
                <w:sz w:val="17"/>
                <w:szCs w:val="17"/>
              </w:rPr>
            </w:pPr>
            <w:r>
              <w:rPr>
                <w:i/>
                <w:iCs/>
                <w:color w:val="767676"/>
                <w:sz w:val="17"/>
                <w:szCs w:val="17"/>
              </w:rPr>
              <w:t>Answer</w:t>
            </w:r>
          </w:p>
          <w:p w14:paraId="776D581F" w14:textId="77777777" w:rsidR="003B24CE" w:rsidRDefault="003B24CE">
            <w:pPr>
              <w:spacing w:line="200" w:lineRule="auto"/>
              <w:rPr>
                <w:i/>
                <w:iCs/>
                <w:color w:val="767676"/>
                <w:sz w:val="17"/>
                <w:szCs w:val="17"/>
              </w:rPr>
            </w:pPr>
          </w:p>
          <w:p w14:paraId="3322EF39" w14:textId="77777777" w:rsidR="003B24CE" w:rsidRDefault="003B24CE">
            <w:pPr>
              <w:spacing w:line="200" w:lineRule="auto"/>
              <w:rPr>
                <w:i/>
                <w:iCs/>
                <w:color w:val="767676"/>
                <w:sz w:val="17"/>
                <w:szCs w:val="17"/>
              </w:rPr>
            </w:pPr>
          </w:p>
          <w:p w14:paraId="2E3909BC" w14:textId="77777777" w:rsidR="003B24CE" w:rsidRDefault="003B24CE">
            <w:pPr>
              <w:spacing w:line="200" w:lineRule="auto"/>
            </w:pPr>
          </w:p>
        </w:tc>
      </w:tr>
    </w:tbl>
    <w:p w14:paraId="2BEE7F09" w14:textId="77777777" w:rsidR="008211D1" w:rsidRDefault="008211D1">
      <w:pPr>
        <w:spacing w:after="150" w:line="60" w:lineRule="auto"/>
      </w:pPr>
    </w:p>
    <w:p w14:paraId="6DDAF1E9" w14:textId="77777777" w:rsidR="003B24CE" w:rsidRDefault="003B24CE">
      <w:pPr>
        <w:keepNext/>
        <w:spacing w:before="170" w:after="90" w:line="285" w:lineRule="auto"/>
        <w:rPr>
          <w:b/>
          <w:bCs/>
          <w:color w:val="1F4899"/>
          <w:sz w:val="25"/>
          <w:szCs w:val="25"/>
        </w:rPr>
        <w:sectPr w:rsidR="003B24CE">
          <w:footerReference w:type="default" r:id="rId7"/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 w14:paraId="778C5595" w14:textId="77777777" w:rsidR="008211D1" w:rsidRDefault="00000000">
      <w:pPr>
        <w:keepNext/>
        <w:spacing w:before="170" w:after="90" w:line="285" w:lineRule="auto"/>
      </w:pPr>
      <w:r>
        <w:rPr>
          <w:b/>
          <w:bCs/>
          <w:color w:val="1F4899"/>
          <w:sz w:val="25"/>
          <w:szCs w:val="25"/>
        </w:rPr>
        <w:lastRenderedPageBreak/>
        <w:t>M3-24 (b).  T-Account Ending Balances</w:t>
      </w:r>
    </w:p>
    <w:p w14:paraId="5DBC22BF" w14:textId="77777777" w:rsidR="008211D1" w:rsidRDefault="00000000">
      <w:pPr>
        <w:spacing w:before="90" w:after="130"/>
        <w:jc w:val="center"/>
      </w:pPr>
      <w:r>
        <w:rPr>
          <w:noProof/>
        </w:rPr>
        <w:drawing>
          <wp:inline distT="0" distB="0" distL="0" distR="0" wp14:anchorId="0131789A" wp14:editId="61EC65DD">
            <wp:extent cx="7715250" cy="4295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EFB4" w14:textId="77777777" w:rsidR="008211D1" w:rsidRDefault="00000000">
      <w:pPr>
        <w:spacing w:after="150" w:line="264" w:lineRule="auto"/>
        <w:jc w:val="center"/>
      </w:pPr>
      <w:r>
        <w:rPr>
          <w:color w:val="767676"/>
          <w:sz w:val="18"/>
          <w:szCs w:val="18"/>
        </w:rPr>
        <w:t>Reference framework — Uses of funds (green) and Sources of funds (orange)</w:t>
      </w:r>
    </w:p>
    <w:sectPr w:rsidR="008211D1" w:rsidSect="003B24CE">
      <w:pgSz w:w="16838" w:h="11906" w:orient="landscape" w:code="9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EC192" w14:textId="77777777" w:rsidR="00132D5F" w:rsidRDefault="00132D5F">
      <w:r>
        <w:separator/>
      </w:r>
    </w:p>
  </w:endnote>
  <w:endnote w:type="continuationSeparator" w:id="0">
    <w:p w14:paraId="34CF6FB9" w14:textId="77777777" w:rsidR="00132D5F" w:rsidRDefault="00132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F2FCD" w14:textId="77777777" w:rsidR="008211D1" w:rsidRDefault="00000000">
    <w:pPr>
      <w:jc w:val="center"/>
    </w:pPr>
    <w:r>
      <w:rPr>
        <w:color w:val="767676"/>
        <w:sz w:val="15"/>
        <w:szCs w:val="15"/>
      </w:rPr>
      <w:t xml:space="preserve">Chapter </w:t>
    </w:r>
    <w:proofErr w:type="gramStart"/>
    <w:r>
      <w:rPr>
        <w:color w:val="767676"/>
        <w:sz w:val="15"/>
        <w:szCs w:val="15"/>
      </w:rPr>
      <w:t>3  ·</w:t>
    </w:r>
    <w:proofErr w:type="gramEnd"/>
    <w:r>
      <w:rPr>
        <w:color w:val="767676"/>
        <w:sz w:val="15"/>
        <w:szCs w:val="15"/>
      </w:rPr>
      <w:t xml:space="preserve">  Adjusting Accounts for Financial Statements          </w:t>
    </w:r>
    <w:r>
      <w:rPr>
        <w:color w:val="767676"/>
        <w:sz w:val="15"/>
        <w:szCs w:val="15"/>
      </w:rPr>
      <w:fldChar w:fldCharType="begin"/>
    </w:r>
    <w:r>
      <w:rPr>
        <w:color w:val="767676"/>
        <w:sz w:val="15"/>
        <w:szCs w:val="15"/>
      </w:rPr>
      <w:instrText>PAGE</w:instrText>
    </w:r>
    <w:r>
      <w:rPr>
        <w:color w:val="767676"/>
        <w:sz w:val="15"/>
        <w:szCs w:val="15"/>
      </w:rPr>
      <w:fldChar w:fldCharType="separate"/>
    </w:r>
    <w:r w:rsidR="003B24CE">
      <w:rPr>
        <w:noProof/>
        <w:color w:val="767676"/>
        <w:sz w:val="15"/>
        <w:szCs w:val="15"/>
      </w:rPr>
      <w:t>1</w:t>
    </w:r>
    <w:r>
      <w:rPr>
        <w:color w:val="7676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55C2" w14:textId="77777777" w:rsidR="00132D5F" w:rsidRDefault="00132D5F">
      <w:r>
        <w:separator/>
      </w:r>
    </w:p>
  </w:footnote>
  <w:footnote w:type="continuationSeparator" w:id="0">
    <w:p w14:paraId="5FDB1B28" w14:textId="77777777" w:rsidR="00132D5F" w:rsidRDefault="00132D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82188"/>
    <w:multiLevelType w:val="hybridMultilevel"/>
    <w:tmpl w:val="7E8C244A"/>
    <w:lvl w:ilvl="0" w:tplc="9E7EF146">
      <w:start w:val="1"/>
      <w:numFmt w:val="bullet"/>
      <w:lvlText w:val="●"/>
      <w:lvlJc w:val="left"/>
      <w:pPr>
        <w:ind w:left="720" w:hanging="360"/>
      </w:pPr>
    </w:lvl>
    <w:lvl w:ilvl="1" w:tplc="AA7497DC">
      <w:start w:val="1"/>
      <w:numFmt w:val="bullet"/>
      <w:lvlText w:val="○"/>
      <w:lvlJc w:val="left"/>
      <w:pPr>
        <w:ind w:left="1440" w:hanging="360"/>
      </w:pPr>
    </w:lvl>
    <w:lvl w:ilvl="2" w:tplc="5A20F5F4">
      <w:start w:val="1"/>
      <w:numFmt w:val="bullet"/>
      <w:lvlText w:val="■"/>
      <w:lvlJc w:val="left"/>
      <w:pPr>
        <w:ind w:left="2160" w:hanging="360"/>
      </w:pPr>
    </w:lvl>
    <w:lvl w:ilvl="3" w:tplc="23143C9A">
      <w:start w:val="1"/>
      <w:numFmt w:val="bullet"/>
      <w:lvlText w:val="●"/>
      <w:lvlJc w:val="left"/>
      <w:pPr>
        <w:ind w:left="2880" w:hanging="360"/>
      </w:pPr>
    </w:lvl>
    <w:lvl w:ilvl="4" w:tplc="41E6A338">
      <w:start w:val="1"/>
      <w:numFmt w:val="bullet"/>
      <w:lvlText w:val="○"/>
      <w:lvlJc w:val="left"/>
      <w:pPr>
        <w:ind w:left="3600" w:hanging="360"/>
      </w:pPr>
    </w:lvl>
    <w:lvl w:ilvl="5" w:tplc="09BE2ADC">
      <w:start w:val="1"/>
      <w:numFmt w:val="bullet"/>
      <w:lvlText w:val="■"/>
      <w:lvlJc w:val="left"/>
      <w:pPr>
        <w:ind w:left="4320" w:hanging="360"/>
      </w:pPr>
    </w:lvl>
    <w:lvl w:ilvl="6" w:tplc="A85A093E">
      <w:start w:val="1"/>
      <w:numFmt w:val="bullet"/>
      <w:lvlText w:val="●"/>
      <w:lvlJc w:val="left"/>
      <w:pPr>
        <w:ind w:left="5040" w:hanging="360"/>
      </w:pPr>
    </w:lvl>
    <w:lvl w:ilvl="7" w:tplc="C938175A">
      <w:start w:val="1"/>
      <w:numFmt w:val="bullet"/>
      <w:lvlText w:val="●"/>
      <w:lvlJc w:val="left"/>
      <w:pPr>
        <w:ind w:left="5760" w:hanging="360"/>
      </w:pPr>
    </w:lvl>
    <w:lvl w:ilvl="8" w:tplc="2750A804">
      <w:start w:val="1"/>
      <w:numFmt w:val="bullet"/>
      <w:lvlText w:val="●"/>
      <w:lvlJc w:val="left"/>
      <w:pPr>
        <w:ind w:left="6480" w:hanging="360"/>
      </w:pPr>
    </w:lvl>
  </w:abstractNum>
  <w:num w:numId="1" w16cid:durableId="1830097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1D1"/>
    <w:rsid w:val="00132D5F"/>
    <w:rsid w:val="003B24CE"/>
    <w:rsid w:val="008211D1"/>
    <w:rsid w:val="008E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FD9A"/>
  <w15:docId w15:val="{A054D474-3728-4B45-B908-3142FDBB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D1D1D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2026-08-04T07:14:00Z</dcterms:created>
  <dcterms:modified xsi:type="dcterms:W3CDTF">2026-08-04T07:24:00Z</dcterms:modified>
</cp:coreProperties>
</file>