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1E3A5F"/>
          <w:sz w:val="48"/>
          <w:szCs w:val="48"/>
        </w:rPr>
        <w:t xml:space="preserve">KeenKids STEAM Enrichment</w:t>
      </w:r>
    </w:p>
    <w:p>
      <w:pPr>
        <w:spacing w:after="80"/>
        <w:jc w:val="center"/>
      </w:pPr>
      <w:r>
        <w:rPr>
          <w:b/>
          <w:bCs/>
          <w:color w:val="1A6E7D"/>
          <w:sz w:val="36"/>
          <w:szCs w:val="36"/>
        </w:rPr>
        <w:t xml:space="preserve">Week 2 — Teacher Instruction Guide</w:t>
      </w:r>
    </w:p>
    <w:p>
      <w:pPr>
        <w:spacing w:after="80"/>
        <w:jc w:val="center"/>
      </w:pPr>
      <w:r>
        <w:rPr>
          <w:color w:val="555555"/>
          <w:sz w:val="26"/>
          <w:szCs w:val="26"/>
        </w:rPr>
        <w:t xml:space="preserve">Build Day  ·  Science Lab  ·  Public Speaking</w:t>
      </w:r>
    </w:p>
    <w:p>
      <w:pPr>
        <w:spacing w:after="400"/>
        <w:jc w:val="center"/>
      </w:pPr>
      <w:r>
        <w:rPr>
          <w:color w:val="555555"/>
          <w:sz w:val="24"/>
          <w:szCs w:val="24"/>
        </w:rPr>
        <w:t xml:space="preserve">Mattos Elementary  &amp;  Sinnott Elementary</w:t>
      </w:r>
    </w:p>
    <w:p>
      <w:pPr>
        <w:pBdr>
          <w:bottom w:val="single" w:color="1E3A5F" w:sz="6"/>
        </w:pBdr>
        <w:spacing w:after="120" w:before="120"/>
      </w:pPr>
    </w:p>
    <w:p>
      <w:pPr>
        <w:pStyle w:val="Heading2"/>
        <w:spacing w:after="120" w:before="280"/>
      </w:pPr>
      <w:r>
        <w:rPr>
          <w:b/>
          <w:bCs/>
          <w:color w:val="1E3A5F"/>
          <w:sz w:val="28"/>
          <w:szCs w:val="28"/>
        </w:rPr>
        <w:t xml:space="preserve">In This Guide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Section 1 — Build Day Week 2: Seesaw (G1–2) and Balance Scale (G3–4)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Section 2 — Science Lab Week 2: Spinning Magnetic Pen (All grades)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Section 3 — Public Speaking Week 2: G1–2 Sentence Starters Format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Section 4 — Coding: Supporting students who did not finish Week 1</w:t>
      </w:r>
    </w:p>
    <w:p>
      <w:pPr>
        <w:spacing w:after="0" w:before="80"/>
      </w:pPr>
      <w:r>
        <w:t xml:space="preserve"/>
      </w:r>
    </w:p>
    <w:p>
      <w:pPr>
        <w:shd w:fill="FDE7C9" w:color="FDE7C9" w:val="clear"/>
        <w:spacing w:after="120" w:before="120"/>
        <w:ind w:left="180" w:right="180"/>
      </w:pPr>
      <w:r>
        <w:rPr>
          <w:b/>
          <w:bCs/>
          <w:color w:val="C25D0D"/>
          <w:sz w:val="22"/>
          <w:szCs w:val="22"/>
        </w:rPr>
        <w:t xml:space="preserve">Note on dates:  </w:t>
      </w:r>
      <w:r>
        <w:rPr>
          <w:color w:val="000000"/>
          <w:sz w:val="22"/>
          <w:szCs w:val="22"/>
        </w:rPr>
        <w:t xml:space="preserve">Monday Sep 15 is a holiday — Mattos does Build Day as normal. Sinnott does Build Day on Tuesday Sep 16 instead.</w:t>
      </w:r>
    </w:p>
    <w:p>
      <w:r>
        <w:br w:type="page"/>
      </w:r>
    </w:p>
    <w:p>
      <w:pPr>
        <w:shd w:fill="1E3A5F" w:color="1E3A5F" w:val="clear"/>
        <w:spacing w:after="160" w:before="0"/>
        <w:ind w:left="180"/>
      </w:pPr>
      <w:r>
        <w:rPr>
          <w:b/>
          <w:bCs/>
          <w:color w:val="FFFFFF"/>
          <w:sz w:val="32"/>
          <w:szCs w:val="32"/>
        </w:rPr>
        <w:t xml:space="preserve">SECTION 1 — BUILD DAY</w:t>
      </w:r>
    </w:p>
    <w:p>
      <w:pPr>
        <w:pStyle w:val="Heading2"/>
        <w:spacing w:after="120" w:before="280"/>
      </w:pPr>
      <w:r>
        <w:rPr>
          <w:b/>
          <w:bCs/>
          <w:color w:val="1E3A5F"/>
          <w:sz w:val="28"/>
          <w:szCs w:val="28"/>
        </w:rPr>
        <w:t xml:space="preserve">Week 2 Overview</w:t>
      </w:r>
    </w:p>
    <w:tbl>
      <w:tblPr>
        <w:tblW w:type="dxa" w:w="91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7700"/>
      </w:tblGrid>
      <w:tr>
        <w:tc>
          <w:tcPr>
            <w:tcW w:type="dxa" w:w="1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Grade</w:t>
            </w:r>
          </w:p>
        </w:tc>
        <w:tc>
          <w:tcPr>
            <w:tcW w:type="dxa" w:w="77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Build</w:t>
            </w:r>
          </w:p>
        </w:tc>
      </w:tr>
      <w:tr>
        <w:tc>
          <w:tcPr>
            <w:tcW w:type="dxa" w:w="1400"/>
            <w:shd w:fill="D6E8F5" w:color="D6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G1–2</w:t>
            </w:r>
          </w:p>
        </w:tc>
        <w:tc>
          <w:tcPr>
            <w:tcW w:type="dxa" w:w="7700"/>
            <w:shd w:fill="D6E8F5" w:color="D6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Seesaw — Lever (Class 1). Builds a seesaw that tips and balances objects.</w:t>
            </w:r>
          </w:p>
        </w:tc>
      </w:tr>
      <w:tr>
        <w:tc>
          <w:tcPr>
            <w:tcW w:type="dxa" w:w="1400"/>
            <w:shd w:fill="D5EDDF" w:color="D5EDD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G3–4</w:t>
            </w:r>
          </w:p>
        </w:tc>
        <w:tc>
          <w:tcPr>
            <w:tcW w:type="dxa" w:w="7700"/>
            <w:shd w:fill="D5EDDF" w:color="D5EDD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Balance Scale — Lever (Class 1). Builds a precision scale sensitive to one paperclip.</w:t>
            </w:r>
          </w:p>
        </w:tc>
      </w:tr>
    </w:tbl>
    <w:p>
      <w:pPr>
        <w:spacing w:after="0" w:before="80"/>
      </w:pPr>
      <w:r>
        <w:t xml:space="preserve"/>
      </w:r>
    </w:p>
    <w:p>
      <w:r>
        <w:rPr>
          <w:b/>
          <w:bCs/>
          <w:color w:val="1E3A5F"/>
          <w:sz w:val="22"/>
          <w:szCs w:val="22"/>
        </w:rPr>
        <w:t xml:space="preserve">Session format: </w:t>
      </w:r>
      <w:r>
        <w:rPr>
          <w:color w:val="000000"/>
          <w:sz w:val="22"/>
          <w:szCs w:val="22"/>
        </w:rPr>
        <w:t xml:space="preserve">Intro &amp; Demo (8 min) → Build (25–32 min) → Test (12–15 min) → Fix &amp; Improve (8–10 min) → Share Out (8 min) = 70 min</w:t>
      </w:r>
    </w:p>
    <w:p>
      <w:pPr>
        <w:spacing w:after="0" w:before="80"/>
      </w:pPr>
      <w:r>
        <w:t xml:space="preserve"/>
      </w:r>
    </w:p>
    <w:p>
      <w:pPr>
        <w:shd w:fill="1E3A5F" w:color="1E3A5F" w:val="clear"/>
        <w:spacing w:after="80" w:before="160"/>
        <w:ind w:left="180"/>
      </w:pPr>
      <w:r>
        <w:rPr>
          <w:b/>
          <w:bCs/>
          <w:color w:val="FFFFFF"/>
          <w:sz w:val="26"/>
          <w:szCs w:val="26"/>
        </w:rPr>
        <w:t xml:space="preserve">GRADES 1–2  ·  SEESAW</w:t>
      </w:r>
    </w:p>
    <w:p>
      <w:pPr>
        <w:shd w:fill="FDE7C9" w:color="FDE7C9" w:val="clear"/>
        <w:spacing w:after="80" w:before="80"/>
        <w:ind w:left="180" w:right="180"/>
      </w:pPr>
      <w:r>
        <w:rPr>
          <w:b/>
          <w:bCs/>
          <w:color w:val="C25D0D"/>
          <w:sz w:val="20"/>
          <w:szCs w:val="20"/>
        </w:rPr>
        <w:t xml:space="preserve">PREP  </w:t>
      </w:r>
      <w:r>
        <w:rPr>
          <w:color w:val="333333"/>
          <w:sz w:val="20"/>
          <w:szCs w:val="20"/>
        </w:rPr>
        <w:t xml:space="preserve">Build your demo seesaw BEFORE kids arrive. Test that the beam pivots freely on the triangle fulcrum. Pre-cut all cardstock pieces. Have objects tray ready (coins, erasers, rocks, buttons, paperclips).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E3A5F"/>
          <w:sz w:val="24"/>
          <w:szCs w:val="24"/>
        </w:rPr>
        <w:t xml:space="preserve">Materials — Per Kid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1 cardstock beam (pre-cut 30 cm × 5 cm)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1 cardstock triangle fulcrum (pre-cut, pre-scored at base)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1 cardstock base rectangle (pre-cut 20 cm × 15 cm)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2 cardstock seat squares (pre-cut 5 cm × 5 cm)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Masking tape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Access to objects tray (coins, erasers, rocks, buttons, paperclips)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E3A5F"/>
          <w:sz w:val="24"/>
          <w:szCs w:val="24"/>
        </w:rPr>
        <w:t xml:space="preserve">Minute-by-Minute Session Plan</w:t>
      </w:r>
    </w:p>
    <w:tbl>
      <w:tblPr>
        <w:tblW w:type="dxa" w:w="91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7700"/>
      </w:tblGrid>
      <w:tr>
        <w:tc>
          <w:tcPr>
            <w:tcW w:type="dxa" w:w="14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0–8 min</w:t>
            </w:r>
          </w:p>
        </w:tc>
        <w:tc>
          <w:tcPr>
            <w:tcW w:type="dxa" w:w="77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INTRO &amp; DEMO — Show your working seesaw. Place equal coins on both seats — level. Add 3 coins to one side — drops. Ask: "What is the triangle called?" (fulcrum). "What simple machine is a seesaw?" (lever). Let 2 kids try. Say: "Today you build your own seesaw and discover the rules of balance." Hand out pre-cut pieces.</w:t>
            </w:r>
          </w:p>
        </w:tc>
      </w:tr>
      <w:tr>
        <w:tc>
          <w:tcPr>
            <w:tcW w:type="dxa" w:w="1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8–13 min</w:t>
            </w:r>
          </w:p>
        </w:tc>
        <w:tc>
          <w:tcPr>
            <w:tcW w:type="dxa" w:w="77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STEP 1 — Base + Fulcrum: Fold scored triangle flap flat. Tape firmly to CENTRE of base rectangle. Press all edges. Push sideways — must not wobble. Circulate: check every fulcrum is stable before moving on.</w:t>
            </w:r>
          </w:p>
        </w:tc>
      </w:tr>
      <w:tr>
        <w:tc>
          <w:tcPr>
            <w:tcW w:type="dxa" w:w="14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13–21 min</w:t>
            </w:r>
          </w:p>
        </w:tc>
        <w:tc>
          <w:tcPr>
            <w:tcW w:type="dxa" w:w="77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STEP 2 — Beam: Lay long beam across TIP of triangle at the centre mark. DO NOT TAPE. Beam must tip freely left and right. If it slides off, have kids fold a tiny V-notch at the beam centre to grip the triangle tip. CHECK: every beam must pivot freely.</w:t>
            </w:r>
          </w:p>
        </w:tc>
      </w:tr>
      <w:tr>
        <w:tc>
          <w:tcPr>
            <w:tcW w:type="dxa" w:w="1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21–29 min</w:t>
            </w:r>
          </w:p>
        </w:tc>
        <w:tc>
          <w:tcPr>
            <w:tcW w:type="dxa" w:w="77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STEP 3 — Seats: Fold each seat square into a shallow box (fold up 1 cm all sides). Tape one seat to each beam end. Check beam still tips after each seat is attached.</w:t>
            </w:r>
          </w:p>
        </w:tc>
      </w:tr>
      <w:tr>
        <w:tc>
          <w:tcPr>
            <w:tcW w:type="dxa" w:w="14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29–35 min</w:t>
            </w:r>
          </w:p>
        </w:tc>
        <w:tc>
          <w:tcPr>
            <w:tcW w:type="dxa" w:w="77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STEP 4 — Coin test: 1 coin per seat = roughly level. 3 coins one side = drops. Ask: "What changed?" Check every seesaw tips freely. Fix any stuck ones (pinch fulcrum tip sharper if beam does not tip).</w:t>
            </w:r>
          </w:p>
        </w:tc>
      </w:tr>
      <w:tr>
        <w:tc>
          <w:tcPr>
            <w:tcW w:type="dxa" w:w="1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35–50 min</w:t>
            </w:r>
          </w:p>
        </w:tc>
        <w:tc>
          <w:tcPr>
            <w:tcW w:type="dxa" w:w="77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WEIGHING CHALLENGE — Test 4 pairs of objects. For each: PREDICT which is heavier, place one object per seat, record which side went down. Pairs: coin vs eraser, rock vs button, 3 clips vs 1 coin, pencil cap vs small rock. Ask: "Were you surprised? Why is a big cotton ball lighter than a small coin?"</w:t>
            </w:r>
          </w:p>
        </w:tc>
      </w:tr>
      <w:tr>
        <w:tc>
          <w:tcPr>
            <w:tcW w:type="dxa" w:w="14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50–62 min</w:t>
            </w:r>
          </w:p>
        </w:tc>
        <w:tc>
          <w:tcPr>
            <w:tcW w:type="dxa" w:w="77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EXPLORE — Challenge: balance two unequal objects WITHOUT removing either. Slide beam left or right on fulcrum. Ask: "Which direction do you move the beam to help the lighter side?" Kids discover the rule: beam moves toward heavier side to balance.</w:t>
            </w:r>
          </w:p>
        </w:tc>
      </w:tr>
      <w:tr>
        <w:tc>
          <w:tcPr>
            <w:tcW w:type="dxa" w:w="1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62–70 min</w:t>
            </w:r>
          </w:p>
        </w:tc>
        <w:tc>
          <w:tcPr>
            <w:tcW w:type="dxa" w:w="77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SHARE OUT — Each kid shares one surprising result. Class: "Where do you see levers in real life?" (seesaw, scissors, crowbar, bottle opener). Vocab: LEVER, FULCRUM, BALANCE, LOAD, FORCE. Record class chart results. Clean up — return all objects to tray.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D5EEF2" w:color="D5EEF2" w:val="clear"/>
        <w:spacing w:after="80" w:before="80"/>
        <w:ind w:left="180" w:right="180"/>
      </w:pPr>
      <w:r>
        <w:rPr>
          <w:b/>
          <w:bCs/>
          <w:color w:val="1A6E7D"/>
          <w:sz w:val="20"/>
          <w:szCs w:val="20"/>
        </w:rPr>
        <w:t xml:space="preserve">TIP  </w:t>
      </w:r>
      <w:r>
        <w:rPr>
          <w:i/>
          <w:iCs/>
          <w:color w:val="444444"/>
          <w:sz w:val="20"/>
          <w:szCs w:val="20"/>
        </w:rPr>
        <w:t xml:space="preserve">Vocab to write on whiteboard: LEVER  FULCRUM  BALANCE  LOAD  FORCE  PIVOT</w:t>
      </w:r>
    </w:p>
    <w:p>
      <w:pPr>
        <w:shd w:fill="D5EEF2" w:color="D5EEF2" w:val="clear"/>
        <w:spacing w:after="80" w:before="80"/>
        <w:ind w:left="180" w:right="180"/>
      </w:pPr>
      <w:r>
        <w:rPr>
          <w:b/>
          <w:bCs/>
          <w:color w:val="1A6E7D"/>
          <w:sz w:val="20"/>
          <w:szCs w:val="20"/>
        </w:rPr>
        <w:t xml:space="preserve">TIP  </w:t>
      </w:r>
      <w:r>
        <w:rPr>
          <w:i/>
          <w:iCs/>
          <w:color w:val="444444"/>
          <w:sz w:val="20"/>
          <w:szCs w:val="20"/>
        </w:rPr>
        <w:t xml:space="preserve">Key science moment: sliding the beam on the fulcrum — kids discover that position matters, not just weight. This is the "mechanical advantage" insight and is the deepest learning of the session.</w:t>
      </w:r>
    </w:p>
    <w:p>
      <w:pPr>
        <w:spacing w:after="0" w:before="80"/>
      </w:pPr>
      <w:r>
        <w:t xml:space="preserve"/>
      </w:r>
    </w:p>
    <w:p>
      <w:pPr>
        <w:shd w:fill="2C7A4B" w:color="2C7A4B" w:val="clear"/>
        <w:spacing w:after="80" w:before="160"/>
        <w:ind w:left="180"/>
      </w:pPr>
      <w:r>
        <w:rPr>
          <w:b/>
          <w:bCs/>
          <w:color w:val="FFFFFF"/>
          <w:sz w:val="26"/>
          <w:szCs w:val="26"/>
        </w:rPr>
        <w:t xml:space="preserve">GRADES 3–4  ·  BALANCE SCALE</w:t>
      </w:r>
    </w:p>
    <w:p>
      <w:pPr>
        <w:shd w:fill="FDE7C9" w:color="FDE7C9" w:val="clear"/>
        <w:spacing w:after="80" w:before="80"/>
        <w:ind w:left="180" w:right="180"/>
      </w:pPr>
      <w:r>
        <w:rPr>
          <w:b/>
          <w:bCs/>
          <w:color w:val="C25D0D"/>
          <w:sz w:val="20"/>
          <w:szCs w:val="20"/>
        </w:rPr>
        <w:t xml:space="preserve">PREP  </w:t>
      </w:r>
      <w:r>
        <w:rPr>
          <w:color w:val="333333"/>
          <w:sz w:val="20"/>
          <w:szCs w:val="20"/>
        </w:rPr>
        <w:t xml:space="preserve">Build your demo balance scale BEFORE class. Pre-roll cardstock cylinders and fill with clay — let clay set. Pre-cut 6 strings per kid (15 cm each). Confirm your scale swings freely and levels when empty. Have the class weighing chart ready on the whiteboard.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E3A5F"/>
          <w:sz w:val="24"/>
          <w:szCs w:val="24"/>
        </w:rPr>
        <w:t xml:space="preserve">Materials — Per Kid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2 popsicle sticks (1 vertical post, 1 horizontal beam)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1 cardstock cylinder base (pre-rolled, filled with clay/playdough)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6 string pieces — 15 cm each (3 per pan)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2 small cardstock circle pans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Masking tape  ·  1 toothpick (pivot)  ·  Pen to mark true beam centre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Access to objects tray (coins, rocks, erasers, nuts, buttons, paperclips)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E3A5F"/>
          <w:sz w:val="24"/>
          <w:szCs w:val="24"/>
        </w:rPr>
        <w:t xml:space="preserve">Minute-by-Minute Session Plan</w:t>
      </w:r>
    </w:p>
    <w:tbl>
      <w:tblPr>
        <w:tblW w:type="dxa" w:w="91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7700"/>
      </w:tblGrid>
      <w:tr>
        <w:tc>
          <w:tcPr>
            <w:tcW w:type="dxa" w:w="14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0–8 min</w:t>
            </w:r>
          </w:p>
        </w:tc>
        <w:tc>
          <w:tcPr>
            <w:tcW w:type="dxa" w:w="77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INTRO &amp; DEMO — Show scale. Equal coins each pan = level. 3 coins one side = drops. Ask: "What simple machine is this?" (lever). "Where is the fulcrum?" (pivot at top of post). Let 2 kids add objects. Challenge: "Build a precision scale that can detect even one paperclip difference." Hand out materials.</w:t>
            </w:r>
          </w:p>
        </w:tc>
      </w:tr>
      <w:tr>
        <w:tc>
          <w:tcPr>
            <w:tcW w:type="dxa" w:w="1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8–16 min</w:t>
            </w:r>
          </w:p>
        </w:tc>
        <w:tc>
          <w:tcPr>
            <w:tcW w:type="dxa" w:w="77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STEP 1 — Roll base cylinder: Roll cardstock into ~5 cm wide cylinder. Tape seam firmly. Fill bottom half with clay through the top — press firmly. Set aside to stabilise. Heavy base = no tipping.</w:t>
            </w:r>
          </w:p>
        </w:tc>
      </w:tr>
      <w:tr>
        <w:tc>
          <w:tcPr>
            <w:tcW w:type="dxa" w:w="14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16–21 min</w:t>
            </w:r>
          </w:p>
        </w:tc>
        <w:tc>
          <w:tcPr>
            <w:tcW w:type="dxa" w:w="77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STEP 2 — Vertical post: Push one popsicle stick vertically into clay. Push deep (3 cm minimum). Check from side AND front — must be exactly vertical. Tape around base.</w:t>
            </w:r>
          </w:p>
        </w:tc>
      </w:tr>
      <w:tr>
        <w:tc>
          <w:tcPr>
            <w:tcW w:type="dxa" w:w="1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21–29 min</w:t>
            </w:r>
          </w:p>
        </w:tc>
        <w:tc>
          <w:tcPr>
            <w:tcW w:type="dxa" w:w="77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STEP 3 — Find true beam centre: Take the horizontal popsicle stick. Balance it on a fingertip — slide finger until it hangs level. Mark that spot with a clear pen dot. This is critical — a wrong centre = false results.</w:t>
            </w:r>
          </w:p>
        </w:tc>
      </w:tr>
      <w:tr>
        <w:tc>
          <w:tcPr>
            <w:tcW w:type="dxa" w:w="14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29–35 min</w:t>
            </w:r>
          </w:p>
        </w:tc>
        <w:tc>
          <w:tcPr>
            <w:tcW w:type="dxa" w:w="77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STEP 4 — Mount beam: Lay horizontal beam across post at pen-dot centre. Make a tiny tape loop to hold it — keep it loose enough to swing. Test: flick one end — must swing freely and return to level. If stuck, loosen tape loop.</w:t>
            </w:r>
          </w:p>
        </w:tc>
      </w:tr>
      <w:tr>
        <w:tc>
          <w:tcPr>
            <w:tcW w:type="dxa" w:w="1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35–43 min</w:t>
            </w:r>
          </w:p>
        </w:tc>
        <w:tc>
          <w:tcPr>
            <w:tcW w:type="dxa" w:w="77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STEP 5 — Make pans: For each cardstock circle, tie 3 strings equally spaced around the rim (120 degrees apart). Gather all 3 and knot together at top. STEP 6 — Attach pans: Tie one pan to each beam end at equal string lengths. Both pans should hang at same height.</w:t>
            </w:r>
          </w:p>
        </w:tc>
      </w:tr>
      <w:tr>
        <w:tc>
          <w:tcPr>
            <w:tcW w:type="dxa" w:w="14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43–55 min</w:t>
            </w:r>
          </w:p>
        </w:tc>
        <w:tc>
          <w:tcPr>
            <w:tcW w:type="dxa" w:w="77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WEIGHING CHALLENGE — Challenge 1: Find 2 objects that balance exactly. Challenge 2: Find 3 small objects that together equal 1 big object. Challenge 3: Can your scale detect 1 vs 2 paperclips? Record all on class chart.</w:t>
            </w:r>
          </w:p>
        </w:tc>
      </w:tr>
      <w:tr>
        <w:tc>
          <w:tcPr>
            <w:tcW w:type="dxa" w:w="1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55–62 min</w:t>
            </w:r>
          </w:p>
        </w:tc>
        <w:tc>
          <w:tcPr>
            <w:tcW w:type="dxa" w:w="77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FIX &amp; IMPROVE — Make scale more sensitive. Guide toward: longer beam arms (move pans further from centre), lighter pans (trim smaller), better pivot (re-mark true centre). One change, retest with single paperclip.</w:t>
            </w:r>
          </w:p>
        </w:tc>
      </w:tr>
      <w:tr>
        <w:tc>
          <w:tcPr>
            <w:tcW w:type="dxa" w:w="14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62–70 min</w:t>
            </w:r>
          </w:p>
        </w:tc>
        <w:tc>
          <w:tcPr>
            <w:tcW w:type="dxa" w:w="77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SHARE OUT — Each kid: "My most surprising result was ___ and ___ balanced." Discuss: "Where do we use precision scales in real life?" (pharmacy, chemistry lab, gold merchant). Vocab: LEVER, FULCRUM, BEAM, PIVOT, PRECISION, BALANCE. Clean up all objects.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D5EEF2" w:color="D5EEF2" w:val="clear"/>
        <w:spacing w:after="80" w:before="80"/>
        <w:ind w:left="180" w:right="180"/>
      </w:pPr>
      <w:r>
        <w:rPr>
          <w:b/>
          <w:bCs/>
          <w:color w:val="1A6E7D"/>
          <w:sz w:val="20"/>
          <w:szCs w:val="20"/>
        </w:rPr>
        <w:t xml:space="preserve">TIP  </w:t>
      </w:r>
      <w:r>
        <w:rPr>
          <w:i/>
          <w:iCs/>
          <w:color w:val="444444"/>
          <w:sz w:val="20"/>
          <w:szCs w:val="20"/>
        </w:rPr>
        <w:t xml:space="preserve">Vocab on whiteboard: LEVER  FULCRUM  BEAM  PIVOT  PRECISION  BALANCE</w:t>
      </w:r>
    </w:p>
    <w:p>
      <w:pPr>
        <w:shd w:fill="D5EEF2" w:color="D5EEF2" w:val="clear"/>
        <w:spacing w:after="80" w:before="80"/>
        <w:ind w:left="180" w:right="180"/>
      </w:pPr>
      <w:r>
        <w:rPr>
          <w:b/>
          <w:bCs/>
          <w:color w:val="1A6E7D"/>
          <w:sz w:val="20"/>
          <w:szCs w:val="20"/>
        </w:rPr>
        <w:t xml:space="preserve">TIP  </w:t>
      </w:r>
      <w:r>
        <w:rPr>
          <w:i/>
          <w:iCs/>
          <w:color w:val="444444"/>
          <w:sz w:val="20"/>
          <w:szCs w:val="20"/>
        </w:rPr>
        <w:t xml:space="preserve">If any scale beam is stuck and won't swing: the tape loop is too tight. Have the kid pinch the tape loop and slide it slightly looser. The beam must swing or the scale cannot detect weight differences.</w:t>
      </w:r>
    </w:p>
    <w:p>
      <w:r>
        <w:br w:type="page"/>
      </w:r>
    </w:p>
    <w:p>
      <w:pPr>
        <w:shd w:fill="5B3A8C" w:color="5B3A8C" w:val="clear"/>
        <w:spacing w:after="160" w:before="0"/>
        <w:ind w:left="180"/>
      </w:pPr>
      <w:r>
        <w:rPr>
          <w:b/>
          <w:bCs/>
          <w:color w:val="FFFFFF"/>
          <w:sz w:val="32"/>
          <w:szCs w:val="32"/>
        </w:rPr>
        <w:t xml:space="preserve">SECTION 2 — SCIENCE LAB</w:t>
      </w:r>
    </w:p>
    <w:p>
      <w:pPr>
        <w:shd w:fill="5B3A8C" w:color="5B3A8C" w:val="clear"/>
        <w:spacing w:after="80" w:before="160"/>
        <w:ind w:left="180"/>
      </w:pPr>
      <w:r>
        <w:rPr>
          <w:b/>
          <w:bCs/>
          <w:color w:val="FFFFFF"/>
          <w:sz w:val="26"/>
          <w:szCs w:val="26"/>
        </w:rPr>
        <w:t xml:space="preserve">SPINNING MAGNETIC PEN  ·  All Grades Together  ·  ~50 minutes</w:t>
      </w:r>
    </w:p>
    <w:p>
      <w:pPr>
        <w:spacing w:after="60" w:before="100"/>
      </w:pPr>
      <w:r>
        <w:rPr>
          <w:b/>
          <w:bCs/>
          <w:color w:val="5B3A8C"/>
          <w:sz w:val="22"/>
          <w:szCs w:val="22"/>
        </w:rPr>
        <w:t xml:space="preserve">Science concept: </w:t>
      </w:r>
      <w:r>
        <w:rPr>
          <w:color w:val="000000"/>
          <w:sz w:val="22"/>
          <w:szCs w:val="22"/>
        </w:rPr>
        <w:t xml:space="preserve">Magnetism · Magnetic Repulsion · Invisible Forces</w:t>
      </w:r>
    </w:p>
    <w:p>
      <w:r>
        <w:rPr>
          <w:color w:val="000000"/>
          <w:sz w:val="22"/>
          <w:szCs w:val="22"/>
        </w:rPr>
        <w:t xml:space="preserve">A pen with magnets attached floats and spins above a base with magnets — same poles repel each other, keeping the pen floating in mid-air with nothing touching it. It looks like magic. Kids from Grade 1 to Grade 4 all react the same way: silence, then eruption.</w:t>
      </w:r>
    </w:p>
    <w:p>
      <w:pPr>
        <w:spacing w:after="0" w:before="80"/>
      </w:pPr>
      <w:r>
        <w:t xml:space="preserve"/>
      </w:r>
    </w:p>
    <w:p>
      <w:pPr>
        <w:shd w:fill="FDE7C9" w:color="FDE7C9" w:val="clear"/>
        <w:spacing w:after="80" w:before="80"/>
        <w:ind w:left="180" w:right="180"/>
      </w:pPr>
      <w:r>
        <w:rPr>
          <w:b/>
          <w:bCs/>
          <w:color w:val="C25D0D"/>
          <w:sz w:val="20"/>
          <w:szCs w:val="20"/>
        </w:rPr>
        <w:t xml:space="preserve">PREP  </w:t>
      </w:r>
      <w:r>
        <w:rPr>
          <w:color w:val="333333"/>
          <w:sz w:val="20"/>
          <w:szCs w:val="20"/>
        </w:rPr>
        <w:t xml:space="preserve">Buy neodymium (rare earth) ring magnets — NOT fridge magnets. Stack 2–3 on base, tape down with one pole facing UP. Stack remaining on pen with SAME pole facing DOWN (same pole = they repel). Practice at home until pen floats reliably. If pen STICKS instead of floats: flip one magnet. Watch your saved Video 10 at least twice before class.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E3A5F"/>
          <w:sz w:val="24"/>
          <w:szCs w:val="24"/>
        </w:rPr>
        <w:t xml:space="preserve">Materials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1 pencil or pen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4–6 small neodymium ring magnets (~$5 at craft or hardware store)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1 small wooden block or thick cardboard base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Tape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Optional: compass to show magnetic field direction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SAFETY: keep magnets away from phones and credit cards. Supervise closely — neodymium magnets can pinch fingers if two snap together.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E3A5F"/>
          <w:sz w:val="24"/>
          <w:szCs w:val="24"/>
        </w:rPr>
        <w:t xml:space="preserve">Minute-by-Minute Session Plan</w:t>
      </w:r>
    </w:p>
    <w:tbl>
      <w:tblPr>
        <w:tblW w:type="dxa" w:w="91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7700"/>
      </w:tblGrid>
      <w:tr>
        <w:tc>
          <w:tcPr>
            <w:tcW w:type="dxa" w:w="14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0–5 min</w:t>
            </w:r>
          </w:p>
        </w:tc>
        <w:tc>
          <w:tcPr>
            <w:tcW w:type="dxa" w:w="77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GATHER &amp; HOOK — Gather all kids in a close semicircle. Hold up two magnets. Stick them together. Ask: "What is this force called?" (magnetism). "What do magnets do to each other?" (attract or repel). Let a few kids share experiences. Say: "Today I am going to make this pen float in mid-air using nothing but magnets — and you are going to tell me why it works."</w:t>
            </w:r>
          </w:p>
        </w:tc>
      </w:tr>
      <w:tr>
        <w:tc>
          <w:tcPr>
            <w:tcW w:type="dxa" w:w="1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5–10 min</w:t>
            </w:r>
          </w:p>
        </w:tc>
        <w:tc>
          <w:tcPr>
            <w:tcW w:type="dxa" w:w="77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PREDICTIONS — "Do you think I can make this pen float without touching it?" Thumbs UP / DOWN / sideways. Count the split and write on whiteboard. Ask one kid: "If magnets can push away — how could that make something float?" Do not confirm or deny. Write their idea on the board.</w:t>
            </w:r>
          </w:p>
        </w:tc>
      </w:tr>
      <w:tr>
        <w:tc>
          <w:tcPr>
            <w:tcW w:type="dxa" w:w="14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10–22 min</w:t>
            </w:r>
          </w:p>
        </w:tc>
        <w:tc>
          <w:tcPr>
            <w:tcW w:type="dxa" w:w="77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DEMO — STEP 1: Show base with magnets. Let 2 kids touch and feel the force. STEP 2: Show pen with magnets. Slowly lower toward base — kids feel the tension. STEP 3: Release — pen floats and wobbles. Give it a gentle spin. STEP 4: Invite a kid to push it down — it pushes back. STEP 5: Invite another to spin it. STEP 6: KEY MOMENT — flip the base magnet over. Pen now sticks. Flip back — floats again. Ask: "What changed?"</w:t>
            </w:r>
          </w:p>
        </w:tc>
      </w:tr>
      <w:tr>
        <w:tc>
          <w:tcPr>
            <w:tcW w:type="dxa" w:w="1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22–32 min</w:t>
            </w:r>
          </w:p>
        </w:tc>
        <w:tc>
          <w:tcPr>
            <w:tcW w:type="dxa" w:w="77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DISCUSSION — Ask: "What is stopping the pen from falling?" (magnetic force pushing up). "Can you see that force?" (no). "How do we know it is there?" (feel it, see its effect). G3–4: "Which poles face each other? Why?" (same poles — north to north or south to south). G1–2: "What word do we use when magnets push away?" (repel). Everyone: "Where else might repulsion be useful in real life?"</w:t>
            </w:r>
          </w:p>
        </w:tc>
      </w:tr>
      <w:tr>
        <w:tc>
          <w:tcPr>
            <w:tcW w:type="dxa" w:w="14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32–37 min</w:t>
            </w:r>
          </w:p>
        </w:tc>
        <w:tc>
          <w:tcPr>
            <w:tcW w:type="dxa" w:w="77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EXPLAIN THE SCIENCE — "Every magnet has two ends: north pole and south pole. Opposite poles attract. Same poles repel. Our pen has the same pole facing down as the base magnet facing up — they push apart with enough force to hold the pen against gravity." Write on board: SAME POLES REPEL. OPPOSITE POLES ATTRACT. "What other force is magnetic repulsion fighting?" (gravity).</w:t>
            </w:r>
          </w:p>
        </w:tc>
      </w:tr>
      <w:tr>
        <w:tc>
          <w:tcPr>
            <w:tcW w:type="dxa" w:w="1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37–42 min</w:t>
            </w:r>
          </w:p>
        </w:tc>
        <w:tc>
          <w:tcPr>
            <w:tcW w:type="dxa" w:w="77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REAL WORLD — Ask: "Where do we use magnetism in real life?" Guide toward: maglev trains (float above track — no friction — over 600 km/h), MRI machines, credit card strips, speakers, compasses. If you have a compass, show it always points north — Earth is a giant magnet. G3–4: "If a maglev train floats like our pen, what advantage does that give it?" (no friction = faster, quieter, less wear).</w:t>
            </w:r>
          </w:p>
        </w:tc>
      </w:tr>
      <w:tr>
        <w:tc>
          <w:tcPr>
            <w:tcW w:type="dxa" w:w="14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42–47 min</w:t>
            </w:r>
          </w:p>
        </w:tc>
        <w:tc>
          <w:tcPr>
            <w:tcW w:type="dxa" w:w="77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DRAW &amp; WRITE — G1–2: Draw the floating pen. Add one arrow UP ("push up") and one arrow DOWN ("pull down"). Write one sentence: "The pen floats because..." G3–4: Same diagram but label: MAGNETIC REPULSION (up), GRAVITY (down), NORTH POLE (base), NORTH POLE (pen). Write a conclusion sentence. Circulate: ask "Which force is winning — magnetism or gravity? How do you know?" (They are balanced — that is why it floats.)</w:t>
            </w:r>
          </w:p>
        </w:tc>
      </w:tr>
      <w:tr>
        <w:tc>
          <w:tcPr>
            <w:tcW w:type="dxa" w:w="1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47–50 min</w:t>
            </w:r>
          </w:p>
        </w:tc>
        <w:tc>
          <w:tcPr>
            <w:tcW w:type="dxa" w:w="77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SHARE OUT — 3–4 kids share their diagram. End with: "Next time you see a maglev train video or go through a hospital MRI — the same invisible force is at work." Let kids take turns floating and spinning the pen themselves. Supervise closely — neodymium magnets pinch fingers if two snap together suddenly.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E3A5F"/>
          <w:sz w:val="24"/>
          <w:szCs w:val="24"/>
        </w:rPr>
        <w:t xml:space="preserve">Discussion Questions — Use During and After Demo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are the two poles of a magnet called? (north and south)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happens when same poles face each other? (they repel — push apart)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happens when opposite poles face each other? (they attract — pull together)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two forces are balanced when the pen floats? (magnetic repulsion up, gravity down)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would happen if the magnets were much weaker? (pen would fall — gravity would win)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Can you see the magnetic force? How do we know it is there? (invisible — we detect it by its effects)</w:t>
      </w:r>
    </w:p>
    <w:p>
      <w:pPr>
        <w:spacing w:after="0" w:before="80"/>
      </w:pPr>
      <w:r>
        <w:t xml:space="preserve"/>
      </w:r>
    </w:p>
    <w:p>
      <w:pPr>
        <w:shd w:fill="D5EEF2" w:color="D5EEF2" w:val="clear"/>
        <w:spacing w:after="80" w:before="80"/>
        <w:ind w:left="180" w:right="180"/>
      </w:pPr>
      <w:r>
        <w:rPr>
          <w:b/>
          <w:bCs/>
          <w:color w:val="1A6E7D"/>
          <w:sz w:val="20"/>
          <w:szCs w:val="20"/>
        </w:rPr>
        <w:t xml:space="preserve">TIP  </w:t>
      </w:r>
      <w:r>
        <w:rPr>
          <w:i/>
          <w:iCs/>
          <w:color w:val="444444"/>
          <w:sz w:val="20"/>
          <w:szCs w:val="20"/>
        </w:rPr>
        <w:t xml:space="preserve">G1–2 key vocab: MAGNET, NORTH POLE, SOUTH POLE, ATTRACT, REPEL, FORCE, FLOAT</w:t>
      </w:r>
    </w:p>
    <w:p>
      <w:pPr>
        <w:shd w:fill="D5EEF2" w:color="D5EEF2" w:val="clear"/>
        <w:spacing w:after="80" w:before="80"/>
        <w:ind w:left="180" w:right="180"/>
      </w:pPr>
      <w:r>
        <w:rPr>
          <w:b/>
          <w:bCs/>
          <w:color w:val="1A6E7D"/>
          <w:sz w:val="20"/>
          <w:szCs w:val="20"/>
        </w:rPr>
        <w:t xml:space="preserve">TIP  </w:t>
      </w:r>
      <w:r>
        <w:rPr>
          <w:i/>
          <w:iCs/>
          <w:color w:val="444444"/>
          <w:sz w:val="20"/>
          <w:szCs w:val="20"/>
        </w:rPr>
        <w:t xml:space="preserve">G3–4 additional: MAGNETIC REPULSION, GRAVITY, EQUILIBRIUM, MAGLEV, GYROSCOPIC EFFECT</w:t>
      </w:r>
    </w:p>
    <w:p>
      <w:pPr>
        <w:shd w:fill="FDE7C9" w:color="FDE7C9" w:val="clear"/>
        <w:spacing w:after="80" w:before="80"/>
        <w:ind w:left="180" w:right="180"/>
      </w:pPr>
      <w:r>
        <w:rPr>
          <w:b/>
          <w:bCs/>
          <w:color w:val="C25D0D"/>
          <w:sz w:val="22"/>
          <w:szCs w:val="22"/>
        </w:rPr>
        <w:t xml:space="preserve">SAFETY  </w:t>
      </w:r>
      <w:r>
        <w:rPr>
          <w:color w:val="000000"/>
          <w:sz w:val="20"/>
          <w:szCs w:val="20"/>
        </w:rPr>
        <w:t xml:space="preserve">Neodymium magnets are very strong. Keep away from phones and credit cards. Do not let kids put them near their mouths. Supervise closely when kids handle — two snapping together can pinch fingers hard.</w:t>
      </w:r>
    </w:p>
    <w:p>
      <w:r>
        <w:br w:type="page"/>
      </w:r>
    </w:p>
    <w:p>
      <w:pPr>
        <w:shd w:fill="1A6E7D" w:color="1A6E7D" w:val="clear"/>
        <w:spacing w:after="160" w:before="0"/>
        <w:ind w:left="180"/>
      </w:pPr>
      <w:r>
        <w:rPr>
          <w:b/>
          <w:bCs/>
          <w:color w:val="FFFFFF"/>
          <w:sz w:val="32"/>
          <w:szCs w:val="32"/>
        </w:rPr>
        <w:t xml:space="preserve">SECTION 3 — PUBLIC SPEAKING  ·  G1–2</w:t>
      </w:r>
    </w:p>
    <w:p>
      <w:pPr>
        <w:shd w:fill="1A6E7D" w:color="1A6E7D" w:val="clear"/>
        <w:spacing w:after="80" w:before="160"/>
        <w:ind w:left="180"/>
      </w:pPr>
      <w:r>
        <w:rPr>
          <w:b/>
          <w:bCs/>
          <w:color w:val="FFFFFF"/>
          <w:sz w:val="26"/>
          <w:szCs w:val="26"/>
        </w:rPr>
        <w:t xml:space="preserve">WEEK 2: HEAVY &amp; LIGHT  —  Revised Format with Sentence Starters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E3A5F"/>
          <w:sz w:val="24"/>
          <w:szCs w:val="24"/>
        </w:rPr>
        <w:t xml:space="preserve">Why the Revision?</w:t>
      </w:r>
    </w:p>
    <w:p>
      <w:r>
        <w:rPr>
          <w:color w:val="000000"/>
          <w:sz w:val="22"/>
          <w:szCs w:val="22"/>
        </w:rPr>
        <w:t xml:space="preserve">The original G1–2 Week 2 format asked students to explain "how do you know?" — too abstract for Grades 1–2. The revised format gives kids a sentence frame to fill in (like a worksheet prompt), holds an object while speaking (physical anchor reduces anxiety), and keeps each speech to 30–45 seconds.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E3A5F"/>
          <w:sz w:val="24"/>
          <w:szCs w:val="24"/>
        </w:rPr>
        <w:t xml:space="preserve">Session Overview</w:t>
      </w:r>
    </w:p>
    <w:tbl>
      <w:tblPr>
        <w:tblW w:type="dxa" w:w="91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7700"/>
      </w:tblGrid>
      <w:tr>
        <w:tc>
          <w:tcPr>
            <w:tcW w:type="dxa" w:w="1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Phase</w:t>
            </w:r>
          </w:p>
        </w:tc>
        <w:tc>
          <w:tcPr>
            <w:tcW w:type="dxa" w:w="77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400"/>
            <w:shd w:fill="D5EEF2" w:color="D5EE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Week Word + warm-up game</w:t>
            </w:r>
          </w:p>
        </w:tc>
        <w:tc>
          <w:tcPr>
            <w:tcW w:type="dxa" w:w="7700"/>
            <w:shd w:fill="D5EEF2" w:color="D5EE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1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Sentence starters demo (teacher models)</w:t>
            </w:r>
          </w:p>
        </w:tc>
        <w:tc>
          <w:tcPr>
            <w:tcW w:type="dxa" w:w="77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8 min</w:t>
            </w:r>
          </w:p>
        </w:tc>
      </w:tr>
      <w:tr>
        <w:tc>
          <w:tcPr>
            <w:tcW w:type="dxa" w:w="1400"/>
            <w:shd w:fill="D5EEF2" w:color="D5EE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Partner practice</w:t>
            </w:r>
          </w:p>
        </w:tc>
        <w:tc>
          <w:tcPr>
            <w:tcW w:type="dxa" w:w="7700"/>
            <w:shd w:fill="D5EEF2" w:color="D5EE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7 min</w:t>
            </w:r>
          </w:p>
        </w:tc>
      </w:tr>
      <w:tr>
        <w:tc>
          <w:tcPr>
            <w:tcW w:type="dxa" w:w="1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Class speeches (each kid ~30–45 sec)</w:t>
            </w:r>
          </w:p>
        </w:tc>
        <w:tc>
          <w:tcPr>
            <w:tcW w:type="dxa" w:w="77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25 min</w:t>
            </w:r>
          </w:p>
        </w:tc>
      </w:tr>
      <w:tr>
        <w:tc>
          <w:tcPr>
            <w:tcW w:type="dxa" w:w="1400"/>
            <w:shd w:fill="D5EEF2" w:color="D5EE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Reflection + tip for next week</w:t>
            </w:r>
          </w:p>
        </w:tc>
        <w:tc>
          <w:tcPr>
            <w:tcW w:type="dxa" w:w="7700"/>
            <w:shd w:fill="D5EEF2" w:color="D5EE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5 min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E3A5F"/>
          <w:sz w:val="24"/>
          <w:szCs w:val="24"/>
        </w:rPr>
        <w:t xml:space="preserve">Sentence Starters — Write These on the Whiteboard</w:t>
      </w:r>
    </w:p>
    <w:p>
      <w:pPr>
        <w:shd w:fill="D5EEF2" w:color="D5EEF2" w:val="clear"/>
        <w:spacing w:after="40" w:before="80"/>
        <w:ind w:left="180"/>
      </w:pPr>
      <w:r>
        <w:rPr>
          <w:b/>
          <w:bCs/>
          <w:color w:val="1A6E7D"/>
          <w:sz w:val="22"/>
          <w:szCs w:val="22"/>
        </w:rPr>
        <w:t xml:space="preserve">LINE 1:  </w:t>
      </w:r>
      <w:r>
        <w:rPr>
          <w:i/>
          <w:iCs/>
          <w:sz w:val="22"/>
          <w:szCs w:val="22"/>
        </w:rPr>
        <w:t xml:space="preserve">"I picked a ___."</w:t>
      </w:r>
      <w:r>
        <w:rPr>
          <w:color w:val="555555"/>
          <w:sz w:val="20"/>
          <w:szCs w:val="20"/>
        </w:rPr>
        <w:t xml:space="preserve">     (hold up the object)</w:t>
      </w:r>
    </w:p>
    <w:p>
      <w:pPr>
        <w:shd w:fill="D5EEF2" w:color="D5EEF2" w:val="clear"/>
        <w:spacing w:after="40" w:before="40"/>
        <w:ind w:left="180"/>
      </w:pPr>
      <w:r>
        <w:rPr>
          <w:b/>
          <w:bCs/>
          <w:color w:val="1A6E7D"/>
          <w:sz w:val="22"/>
          <w:szCs w:val="22"/>
        </w:rPr>
        <w:t xml:space="preserve">LINE 2:  </w:t>
      </w:r>
      <w:r>
        <w:rPr>
          <w:i/>
          <w:iCs/>
          <w:sz w:val="22"/>
          <w:szCs w:val="22"/>
        </w:rPr>
        <w:t xml:space="preserve">"It feels ___ in my hand."</w:t>
      </w:r>
      <w:r>
        <w:rPr>
          <w:color w:val="555555"/>
          <w:sz w:val="20"/>
          <w:szCs w:val="20"/>
        </w:rPr>
        <w:t xml:space="preserve">     (heavy / light / kind of heavy / super light)</w:t>
      </w:r>
    </w:p>
    <w:p>
      <w:pPr>
        <w:shd w:fill="D5EEF2" w:color="D5EEF2" w:val="clear"/>
        <w:spacing w:after="40" w:before="40"/>
        <w:ind w:left="180"/>
      </w:pPr>
      <w:r>
        <w:rPr>
          <w:b/>
          <w:bCs/>
          <w:color w:val="1A6E7D"/>
          <w:sz w:val="22"/>
          <w:szCs w:val="22"/>
        </w:rPr>
        <w:t xml:space="preserve">LINE 3:  </w:t>
      </w:r>
      <w:r>
        <w:rPr>
          <w:i/>
          <w:iCs/>
          <w:sz w:val="22"/>
          <w:szCs w:val="22"/>
        </w:rPr>
        <w:t xml:space="preserve">"It is ___ than a coin."</w:t>
      </w:r>
      <w:r>
        <w:rPr>
          <w:color w:val="555555"/>
          <w:sz w:val="20"/>
          <w:szCs w:val="20"/>
        </w:rPr>
        <w:t xml:space="preserve">     (heavier / lighter / about the same)</w:t>
      </w:r>
    </w:p>
    <w:p>
      <w:pPr>
        <w:shd w:fill="E8DEFF" w:color="E8DEFF" w:val="clear"/>
        <w:spacing w:after="80" w:before="40"/>
        <w:ind w:left="180"/>
      </w:pPr>
      <w:r>
        <w:rPr>
          <w:b/>
          <w:bCs/>
          <w:color w:val="5B3A8C"/>
          <w:sz w:val="22"/>
          <w:szCs w:val="22"/>
        </w:rPr>
        <w:t xml:space="preserve">BONUS:  </w:t>
      </w:r>
      <w:r>
        <w:rPr>
          <w:i/>
          <w:iCs/>
          <w:sz w:val="22"/>
          <w:szCs w:val="22"/>
        </w:rPr>
        <w:t xml:space="preserve">"I think ___ is heavier because ___."</w:t>
      </w:r>
      <w:r>
        <w:rPr>
          <w:color w:val="555555"/>
          <w:sz w:val="20"/>
          <w:szCs w:val="20"/>
        </w:rPr>
        <w:t xml:space="preserve">     (for kids who want to say more)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E3A5F"/>
          <w:sz w:val="24"/>
          <w:szCs w:val="24"/>
        </w:rPr>
        <w:t xml:space="preserve">Minute-by-Minute Session Plan</w:t>
      </w:r>
    </w:p>
    <w:tbl>
      <w:tblPr>
        <w:tblW w:type="dxa" w:w="91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7700"/>
      </w:tblGrid>
      <w:tr>
        <w:tc>
          <w:tcPr>
            <w:tcW w:type="dxa" w:w="14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0–5 min</w:t>
            </w:r>
          </w:p>
        </w:tc>
        <w:tc>
          <w:tcPr>
            <w:tcW w:type="dxa" w:w="77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WEEK WORD — Write "BALANCE" on the board. Ask: "Has anyone heard this word before?" Take 3 answers. Say: "Balance means when both sides are equal — like a seesaw sitting perfectly in the middle. Our speeches today are about heavy and light — and your seesaw from Build Day is the perfect scientist for the job!"</w:t>
            </w:r>
          </w:p>
        </w:tc>
      </w:tr>
      <w:tr>
        <w:tc>
          <w:tcPr>
            <w:tcW w:type="dxa" w:w="1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5–10 min</w:t>
            </w:r>
          </w:p>
        </w:tc>
        <w:tc>
          <w:tcPr>
            <w:tcW w:type="dxa" w:w="77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WARM-UP: PASS THE OBJECT — Sit in a circle. Teacher holds an invisible object. Mime its weight and size. Pass to the next kid — they must transform it into something NEW and describe it in one sentence: "This is now a heavy bowling ball!" Keep passing until full circle.</w:t>
            </w:r>
          </w:p>
        </w:tc>
      </w:tr>
      <w:tr>
        <w:tc>
          <w:tcPr>
            <w:tcW w:type="dxa" w:w="14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10–18 min</w:t>
            </w:r>
          </w:p>
        </w:tc>
        <w:tc>
          <w:tcPr>
            <w:tcW w:type="dxa" w:w="77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TEACHER MODELS — Pick up a book. Use the sentence starters out loud: "I picked a book. It feels heavy in my hand. It is heavier than a coin." Then do it again with a pencil. Point to each line on the board as you say it. Ask: "Who can remember the three lines?" Call on a volunteer to recite them.</w:t>
            </w:r>
          </w:p>
        </w:tc>
      </w:tr>
      <w:tr>
        <w:tc>
          <w:tcPr>
            <w:tcW w:type="dxa" w:w="1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18–25 min</w:t>
            </w:r>
          </w:p>
        </w:tc>
        <w:tc>
          <w:tcPr>
            <w:tcW w:type="dxa" w:w="77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PARTNER PRACTICE — Each kid picks ONE object from the room or their bag. Practice with a partner using the three lines. Teachers circulate — listen and give a quick thumbs up when the three lines are all there. Give feedback: "Great! Now try saying line 2 louder."</w:t>
            </w:r>
          </w:p>
        </w:tc>
      </w:tr>
      <w:tr>
        <w:tc>
          <w:tcPr>
            <w:tcW w:type="dxa" w:w="14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25–50 min</w:t>
            </w:r>
          </w:p>
        </w:tc>
        <w:tc>
          <w:tcPr>
            <w:tcW w:type="dxa" w:w="77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CLASS SPEECHES — Each kid stands, holds their object, and says their three lines. Keep it moving — 30 to 45 seconds each. After each speech, class gives 3 claps. For kids who freeze: point to line 1 on the board and say the first word with them ("I picked..."). BONUS challenge for confident speakers: add the bonus line with "because".</w:t>
            </w:r>
          </w:p>
        </w:tc>
      </w:tr>
      <w:tr>
        <w:tc>
          <w:tcPr>
            <w:tcW w:type="dxa" w:w="1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50–55 min</w:t>
            </w:r>
          </w:p>
        </w:tc>
        <w:tc>
          <w:tcPr>
            <w:tcW w:type="dxa" w:w="77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color w:val="000000"/>
                <w:sz w:val="20"/>
                <w:szCs w:val="20"/>
              </w:rPr>
              <w:t xml:space="preserve">REFLECTION &amp; TIP — Ask: "What was easy? What was hard?" Tip of the day: "Pause instead of saying um. Silence sounds CONFIDENT — try it!" Week word: write BALANCE on a sticky note and take it home. Preview: "Next week we will have a new word and a new topic."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E3A5F"/>
          <w:sz w:val="24"/>
          <w:szCs w:val="24"/>
        </w:rPr>
        <w:t xml:space="preserve">Engagement Alternatives — Use if Energy Drops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SEESAW VOTE: Teacher holds two objects, one in each hand — arms out like a scale. Class votes which is heavier by leaning left or right in their seats. Then weigh on the actual seesaw to check. Great for re-engaging a distracted group.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MYSTERY BAG: Put an object in a bag. Kid reaches in without looking, feels it, and says lines 2 and 3 before pulling it out. Then reveals and says line 1. Works well as an opener or after a slow moment.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HUMAN SEESAW: One kid holds one object in each hand, arms outstretched. Class says which hand "goes down" (heavier). Kid confirms by letting their arms move naturally to the heavier side.</w:t>
      </w:r>
    </w:p>
    <w:p>
      <w:pPr>
        <w:spacing w:after="0" w:before="80"/>
      </w:pPr>
      <w:r>
        <w:t xml:space="preserve"/>
      </w:r>
    </w:p>
    <w:p>
      <w:pPr>
        <w:shd w:fill="D5EEF2" w:color="D5EEF2" w:val="clear"/>
        <w:spacing w:after="80" w:before="80"/>
        <w:ind w:left="180" w:right="180"/>
      </w:pPr>
      <w:r>
        <w:rPr>
          <w:b/>
          <w:bCs/>
          <w:color w:val="1A6E7D"/>
          <w:sz w:val="20"/>
          <w:szCs w:val="20"/>
        </w:rPr>
        <w:t xml:space="preserve">TIP  </w:t>
      </w:r>
      <w:r>
        <w:rPr>
          <w:i/>
          <w:iCs/>
          <w:color w:val="444444"/>
          <w:sz w:val="20"/>
          <w:szCs w:val="20"/>
        </w:rPr>
        <w:t xml:space="preserve">If a kid says only 2 of the 3 lines: ask "What does it feel like?" or "Is it heavier or lighter than a coin?" — the sentence starters are on the board, so point to the missing line rather than completing it for them.</w:t>
      </w:r>
    </w:p>
    <w:p>
      <w:pPr>
        <w:shd w:fill="D5EEF2" w:color="D5EEF2" w:val="clear"/>
        <w:spacing w:after="80" w:before="80"/>
        <w:ind w:left="180" w:right="180"/>
      </w:pPr>
      <w:r>
        <w:rPr>
          <w:b/>
          <w:bCs/>
          <w:color w:val="1A6E7D"/>
          <w:sz w:val="20"/>
          <w:szCs w:val="20"/>
        </w:rPr>
        <w:t xml:space="preserve">TIP  </w:t>
      </w:r>
      <w:r>
        <w:rPr>
          <w:i/>
          <w:iCs/>
          <w:color w:val="444444"/>
          <w:sz w:val="20"/>
          <w:szCs w:val="20"/>
        </w:rPr>
        <w:t xml:space="preserve">Week Word for the board: BALANCE — "when both sides are equal."</w:t>
      </w:r>
    </w:p>
    <w:p>
      <w:r>
        <w:br w:type="page"/>
      </w:r>
    </w:p>
    <w:p>
      <w:pPr>
        <w:shd w:fill="C25D0D" w:color="C25D0D" w:val="clear"/>
        <w:spacing w:after="160" w:before="0"/>
        <w:ind w:left="180"/>
      </w:pPr>
      <w:r>
        <w:rPr>
          <w:b/>
          <w:bCs/>
          <w:color w:val="FFFFFF"/>
          <w:sz w:val="32"/>
          <w:szCs w:val="32"/>
        </w:rPr>
        <w:t xml:space="preserve">SECTION 4 — CODING: CONTINUING FROM WEEK 1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E3A5F"/>
          <w:sz w:val="24"/>
          <w:szCs w:val="24"/>
        </w:rPr>
        <w:t xml:space="preserve">How Saved Projects Work</w:t>
      </w:r>
    </w:p>
    <w:p>
      <w:r>
        <w:rPr>
          <w:color w:val="000000"/>
          <w:sz w:val="22"/>
          <w:szCs w:val="22"/>
        </w:rPr>
        <w:t xml:space="preserve">The KeenLearn app auto-saves student work every 5 minutes (if there are changes). When a student logs in for Week 2, the app loads their last saved project automatically — they see exactly where they left off. No action is required from the teacher; the student just logs in and continues.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E3A5F"/>
          <w:sz w:val="24"/>
          <w:szCs w:val="24"/>
        </w:rPr>
        <w:t xml:space="preserve">What to Tell Students at the Start of the Session</w:t>
      </w:r>
    </w:p>
    <w:p>
      <w:pPr>
        <w:shd w:fill="D6E8F5" w:color="D6E8F5" w:val="clear"/>
        <w:spacing w:after="80" w:before="80"/>
        <w:ind w:left="240" w:right="240"/>
      </w:pPr>
      <w:r>
        <w:rPr>
          <w:i/>
          <w:iCs/>
          <w:color w:val="000000"/>
          <w:sz w:val="20"/>
          <w:szCs w:val="20"/>
        </w:rPr>
        <w:t xml:space="preserve">"When you log in today, your project from last week will appear automatically. You can pick up exactly where you stopped. If you see a blank screen, click LOAD MY PROJECT.")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E3A5F"/>
          <w:sz w:val="24"/>
          <w:szCs w:val="24"/>
        </w:rPr>
        <w:t xml:space="preserve">If a Project Does Not Load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Check the student logged in with their correct PIN (not someone else's).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If the project still does not appear: check the coding page — the app shows the last auto-saved version. Refresh the page once.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If there is genuinely no saved data: the student likely did not reach the point where the first auto-save ran (first save triggers at 5 minutes). Ask them to start fresh — this session they will simply get further.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E3A5F"/>
          <w:sz w:val="24"/>
          <w:szCs w:val="24"/>
        </w:rPr>
        <w:t xml:space="preserve">Managing Pacing — Students at Different Points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who finished Week 1: give them an extension challenge (add a sound, add a variable, make the sprite bigger when it scores).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who are still on Step 3–4: they continue from where they are — no need to restart.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who barely started: pair them with a student who finished so the finisher mentors rather than sitting idle.</w:t>
      </w:r>
    </w:p>
    <w:p>
      <w:pPr>
        <w:spacing w:after="0" w:before="80"/>
      </w:pPr>
      <w:r>
        <w:t xml:space="preserve"/>
      </w:r>
    </w:p>
    <w:p>
      <w:pPr>
        <w:shd w:fill="D5EEF2" w:color="D5EEF2" w:val="clear"/>
        <w:spacing w:after="80" w:before="80"/>
        <w:ind w:left="180" w:right="180"/>
      </w:pPr>
      <w:r>
        <w:rPr>
          <w:b/>
          <w:bCs/>
          <w:color w:val="1A6E7D"/>
          <w:sz w:val="20"/>
          <w:szCs w:val="20"/>
        </w:rPr>
        <w:t xml:space="preserve">TIP  </w:t>
      </w:r>
      <w:r>
        <w:rPr>
          <w:i/>
          <w:iCs/>
          <w:color w:val="444444"/>
          <w:sz w:val="20"/>
          <w:szCs w:val="20"/>
        </w:rPr>
        <w:t xml:space="preserve">The single most important thing: do NOT have unfinished students restart from scratch. The saved project IS their progress — let them continue from it.</w:t>
      </w:r>
    </w:p>
    <w:p>
      <w:pPr>
        <w:spacing w:after="0" w:before="160"/>
      </w:pPr>
      <w:r>
        <w:t xml:space="preserve"/>
      </w:r>
    </w:p>
    <w:p>
      <w:pPr>
        <w:pBdr>
          <w:bottom w:val="single" w:color="1E3A5F" w:sz="6"/>
        </w:pBdr>
        <w:spacing w:after="120" w:before="120"/>
      </w:pPr>
    </w:p>
    <w:p>
      <w:pPr>
        <w:spacing w:before="120"/>
        <w:jc w:val="center"/>
      </w:pPr>
      <w:r>
        <w:rPr>
          <w:color w:val="888888"/>
          <w:sz w:val="18"/>
          <w:szCs w:val="18"/>
        </w:rPr>
        <w:t xml:space="preserve">KeenKids STEAM Enrichment  ·  Week 2 Teacher Guide  ·  Prepared Sep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2026-09-03T16:56:22.010Z</dcterms:created>
  <dcterms:modified xsi:type="dcterms:W3CDTF">2026-09-03T16:56:22.015Z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