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  <w:rFonts w:ascii="Space Grotesk" w:cs="Space Grotesk" w:eastAsia="Space Grotesk" w:hAnsi="Space Grotesk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b/>
                <w:bCs/>
                <w:color w:val="07090B"/>
                <w:sz w:val="44"/>
                <w:szCs w:val="44"/>
                <w:rFonts w:ascii="Space Grotesk" w:cs="Space Grotesk" w:eastAsia="Space Grotesk" w:hAnsi="Space Grotesk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bringe langjährige Erfahrung im Bereich der Systemadministration mit, insbesondere in der Netzwerk-Architektur und dem Design sowie der Absicherung redundanter Netzwerk-Infrastrukturen. Meine Expertise umfasst das FirewallManagement, die Planung sicherer Netzwerke und tiefgehende Kenntnisse exotischer Protokolle und verschiedener Netzwerkprodukte.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Ich bringe fast zwei Jahrzehnte praktische Erfahrung in der Enterprise-IT mit und spezialisiere mich auf die Konzeption und Absicherung komplexer Netzwerkumgebungen für Finanz- und Handelsunternehmen.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Mein Arbeitsalltag dreht sich um die Steuerung komplexer Firewall-Landschaften, die Optimierung von Change-Prozessen, die Pflege detaillierter Dokumentationen und die Koordination von Stakeholdern aus Security-, Infrastruktur- und Applikationsteams.</w:t>
            </w:r>
          </w:p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Germany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November 2025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oter" Target="footer1.xml"/><Relationship Id="rId7" Type="http://schemas.openxmlformats.org/officeDocument/2006/relationships/image" Target="media/94afc7fb415d2dc92ff16f3fbe8c21c79fa0dba5.jpg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2025-11-17T11:19:39.445Z</dcterms:created>
  <dcterms:modified xsi:type="dcterms:W3CDTF">2025-11-17T11:19:39.445Z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