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95FF3" w14:textId="77777777" w:rsidR="00C97120" w:rsidRPr="00C97120" w:rsidRDefault="00C97120" w:rsidP="00D849FB">
      <w:pPr>
        <w:jc w:val="center"/>
        <w:rPr>
          <w:b/>
          <w:bCs/>
        </w:rPr>
      </w:pPr>
      <w:r w:rsidRPr="00C97120">
        <w:rPr>
          <w:b/>
          <w:bCs/>
        </w:rPr>
        <w:t>Python basic building blocks 101</w:t>
      </w:r>
    </w:p>
    <w:p w14:paraId="234FA2F6" w14:textId="77777777" w:rsidR="00C97120" w:rsidRDefault="00C97120" w:rsidP="00D849FB">
      <w:pPr>
        <w:jc w:val="center"/>
      </w:pPr>
    </w:p>
    <w:p w14:paraId="5AEEBC08" w14:textId="331CF4F8" w:rsidR="00D849FB" w:rsidRDefault="00D849FB" w:rsidP="00D849FB">
      <w:proofErr w:type="gramStart"/>
      <w:r w:rsidRPr="00D849FB">
        <w:t>Similar to</w:t>
      </w:r>
      <w:proofErr w:type="gramEnd"/>
      <w:r w:rsidRPr="00D849FB">
        <w:t xml:space="preserve"> Tableau and SQL, there are different types of statements; for example, x=10, if, for, while.</w:t>
      </w:r>
    </w:p>
    <w:p w14:paraId="0E55BE66" w14:textId="79A36232" w:rsidR="00D849FB" w:rsidRDefault="00D849FB" w:rsidP="00D849FB">
      <w:r w:rsidRPr="00D849FB">
        <w:t xml:space="preserve">There are multiple line continuation characters to indicate that the code </w:t>
      </w:r>
      <w:proofErr w:type="gramStart"/>
      <w:r w:rsidRPr="00D849FB">
        <w:t>continues on</w:t>
      </w:r>
      <w:proofErr w:type="gramEnd"/>
      <w:r w:rsidRPr="00D849FB">
        <w:t xml:space="preserve"> the next line; for example</w:t>
      </w:r>
      <w:proofErr w:type="gramStart"/>
      <w:r w:rsidRPr="00D849FB">
        <w:t>, :</w:t>
      </w:r>
      <w:proofErr w:type="gramEnd"/>
      <w:r w:rsidRPr="00D849FB">
        <w:t>, \, (), [], {}.</w:t>
      </w:r>
    </w:p>
    <w:p w14:paraId="615D4A50" w14:textId="3DCA5830" w:rsidR="00D849FB" w:rsidRDefault="00D849FB" w:rsidP="00D849FB">
      <w:r w:rsidRPr="00D849FB">
        <w:t>Additionally, various data types use different brackets; for example, [] defines lists and indexing, () identify parameters, and {} are used for dictionaries and sets. There are more examples, but let’s keep it brief for now.</w:t>
      </w:r>
    </w:p>
    <w:p w14:paraId="63F00490" w14:textId="77777777" w:rsidR="00B64FC0" w:rsidRPr="00B64FC0" w:rsidRDefault="00B64FC0" w:rsidP="00B64FC0">
      <w:r w:rsidRPr="00B64FC0">
        <w:t>There are some general rules for writing Python statements, which are:</w:t>
      </w:r>
    </w:p>
    <w:p w14:paraId="09EBE54D" w14:textId="77777777" w:rsidR="00B64FC0" w:rsidRPr="00B64FC0" w:rsidRDefault="00B64FC0" w:rsidP="00B64FC0">
      <w:pPr>
        <w:numPr>
          <w:ilvl w:val="0"/>
          <w:numId w:val="1"/>
        </w:numPr>
      </w:pPr>
      <w:r w:rsidRPr="00B64FC0">
        <w:t>Python allows for commenting within code blocks to help keep track of why the code has been written or what it is trying to achieve (Starting the line with a '#' character will instruct the interpreter to treat the line as a comment and not code to be executed.).</w:t>
      </w:r>
    </w:p>
    <w:p w14:paraId="39C87E69" w14:textId="77777777" w:rsidR="00B64FC0" w:rsidRPr="00B64FC0" w:rsidRDefault="00B64FC0" w:rsidP="00B64FC0">
      <w:pPr>
        <w:numPr>
          <w:ilvl w:val="0"/>
          <w:numId w:val="1"/>
        </w:numPr>
      </w:pPr>
      <w:r w:rsidRPr="00B64FC0">
        <w:t>For data analysis, libraries, packages, modules, and classes (essentially pre-built code blocks [more about these later]) must be imported at the start of each working session. It is good practice to import the libraries close to the top of the notebook for maintenance purposes, but it is not essential.</w:t>
      </w:r>
    </w:p>
    <w:p w14:paraId="5BA647E7" w14:textId="77777777" w:rsidR="00B64FC0" w:rsidRPr="00B64FC0" w:rsidRDefault="00B64FC0" w:rsidP="00B64FC0">
      <w:pPr>
        <w:numPr>
          <w:ilvl w:val="0"/>
          <w:numId w:val="1"/>
        </w:numPr>
      </w:pPr>
      <w:r w:rsidRPr="00B64FC0">
        <w:t>Python is case-sensitive, and spelling or typing errors will result in code not running.</w:t>
      </w:r>
    </w:p>
    <w:p w14:paraId="152146E2" w14:textId="77777777" w:rsidR="00B64FC0" w:rsidRPr="00B64FC0" w:rsidRDefault="00B64FC0" w:rsidP="00B64FC0">
      <w:pPr>
        <w:numPr>
          <w:ilvl w:val="0"/>
          <w:numId w:val="1"/>
        </w:numPr>
      </w:pPr>
      <w:r w:rsidRPr="00B64FC0">
        <w:t>Indentation (the spaces at the start of a line of code) is required – use four spaces as a standard.</w:t>
      </w:r>
    </w:p>
    <w:p w14:paraId="38A8F709" w14:textId="77777777" w:rsidR="00B64FC0" w:rsidRPr="00B64FC0" w:rsidRDefault="00B64FC0" w:rsidP="00B64FC0">
      <w:pPr>
        <w:numPr>
          <w:ilvl w:val="0"/>
          <w:numId w:val="1"/>
        </w:numPr>
      </w:pPr>
      <w:r w:rsidRPr="00B64FC0">
        <w:t>It is good practice to be consistent with naming conventions.</w:t>
      </w:r>
    </w:p>
    <w:p w14:paraId="4519F12E" w14:textId="77777777" w:rsidR="00B64FC0" w:rsidRPr="00B64FC0" w:rsidRDefault="00B64FC0" w:rsidP="00B64FC0">
      <w:pPr>
        <w:numPr>
          <w:ilvl w:val="0"/>
          <w:numId w:val="1"/>
        </w:numPr>
      </w:pPr>
      <w:r w:rsidRPr="00B64FC0">
        <w:t>Operators can be used for mathematical, statistical, and logical operations.</w:t>
      </w:r>
    </w:p>
    <w:p w14:paraId="0F46548B" w14:textId="77777777" w:rsidR="00B64FC0" w:rsidRPr="00B64FC0" w:rsidRDefault="00B64FC0" w:rsidP="00B64FC0">
      <w:pPr>
        <w:numPr>
          <w:ilvl w:val="0"/>
          <w:numId w:val="1"/>
        </w:numPr>
      </w:pPr>
      <w:r w:rsidRPr="00B64FC0">
        <w:t>To view (also known as call or pass) the output (result, return), the </w:t>
      </w:r>
      <w:proofErr w:type="gramStart"/>
      <w:r w:rsidRPr="00B64FC0">
        <w:t>print(</w:t>
      </w:r>
      <w:proofErr w:type="gramEnd"/>
      <w:r w:rsidRPr="00B64FC0">
        <w:t>) function is used. You’ll see this a lot. Simply listing the variable name will also produce the output, but it is good practice to control and format the output using the print statement. More on this later.</w:t>
      </w:r>
    </w:p>
    <w:p w14:paraId="18262261" w14:textId="77777777" w:rsidR="00B64FC0" w:rsidRPr="00B64FC0" w:rsidRDefault="00B64FC0" w:rsidP="00B64FC0">
      <w:pPr>
        <w:numPr>
          <w:ilvl w:val="0"/>
          <w:numId w:val="1"/>
        </w:numPr>
      </w:pPr>
      <w:r w:rsidRPr="00B64FC0">
        <w:t>Single quotation marks (straight – '') are used to indicate a quote within a quote, while double quotation marks (straight – "") indicate word-for-word quotes. For example:</w:t>
      </w:r>
    </w:p>
    <w:p w14:paraId="0A019A77" w14:textId="77777777" w:rsidR="00B64FC0" w:rsidRPr="00B64FC0" w:rsidRDefault="00B64FC0" w:rsidP="00B64FC0">
      <w:pPr>
        <w:numPr>
          <w:ilvl w:val="1"/>
          <w:numId w:val="1"/>
        </w:numPr>
      </w:pPr>
      <w:r w:rsidRPr="00B64FC0">
        <w:t>single quotes: used for identifiers and string literals (e.g. name = 'Sophia')</w:t>
      </w:r>
    </w:p>
    <w:p w14:paraId="7A8F75AF" w14:textId="77777777" w:rsidR="00B64FC0" w:rsidRPr="00B64FC0" w:rsidRDefault="00B64FC0" w:rsidP="00B64FC0">
      <w:pPr>
        <w:numPr>
          <w:ilvl w:val="1"/>
          <w:numId w:val="1"/>
        </w:numPr>
      </w:pPr>
      <w:r w:rsidRPr="00B64FC0">
        <w:t>double quotes: used for text, string interpolation, and quotations (e.g. text = "Python is fun!")</w:t>
      </w:r>
    </w:p>
    <w:p w14:paraId="6CA2AC17" w14:textId="77777777" w:rsidR="00B64FC0" w:rsidRPr="00B64FC0" w:rsidRDefault="00B64FC0" w:rsidP="00B64FC0">
      <w:pPr>
        <w:numPr>
          <w:ilvl w:val="0"/>
          <w:numId w:val="1"/>
        </w:numPr>
      </w:pPr>
      <w:r w:rsidRPr="00B64FC0">
        <w:lastRenderedPageBreak/>
        <w:t>PEP 8 is a handbook on reading, speaking, and writing Python.</w:t>
      </w:r>
    </w:p>
    <w:p w14:paraId="159BE5BE" w14:textId="71C712FA" w:rsidR="00B64FC0" w:rsidRDefault="00DE4A98" w:rsidP="00D849FB">
      <w:r w:rsidRPr="00DE4A98">
        <w:t>In special situations, you can use triple quotations (""" </w:t>
      </w:r>
      <w:r w:rsidRPr="00DE4A98">
        <w:rPr>
          <w:i/>
          <w:iCs/>
        </w:rPr>
        <w:t>...add a comment here…</w:t>
      </w:r>
      <w:r w:rsidRPr="00DE4A98">
        <w:t> """) to write comments that span more than one line. These are called </w:t>
      </w:r>
      <w:hyperlink r:id="rId5" w:tgtFrame="_blank" w:history="1">
        <w:r w:rsidRPr="00DE4A98">
          <w:rPr>
            <w:rStyle w:val="Hyperlink"/>
            <w:b/>
            <w:bCs/>
          </w:rPr>
          <w:t>docstrings</w:t>
        </w:r>
      </w:hyperlink>
      <w:r w:rsidRPr="00DE4A98">
        <w:t>.</w:t>
      </w:r>
    </w:p>
    <w:p w14:paraId="7B250C9E" w14:textId="6A224CD6" w:rsidR="00DE4A98" w:rsidRDefault="00DE4A98" w:rsidP="00D849FB">
      <w:r w:rsidRPr="00DE4A98">
        <w:t>(comments are for </w:t>
      </w:r>
      <w:r w:rsidRPr="00DE4A98">
        <w:rPr>
          <w:b/>
          <w:bCs/>
        </w:rPr>
        <w:t>why</w:t>
      </w:r>
      <w:r w:rsidRPr="00DE4A98">
        <w:t> it is performing a specific task). A good rule is to always add comments for any line of code where the purpose is not obvious.</w:t>
      </w:r>
    </w:p>
    <w:p w14:paraId="0A207CDB" w14:textId="0E512DC7" w:rsidR="00DE4A98" w:rsidRDefault="00DE4A98" w:rsidP="00D849FB">
      <w:r w:rsidRPr="00DE4A98">
        <w:t>The values that an operator acts on are called operands. Consider the expression 3 + 4 = 7. Here, 4 and 3 are called </w:t>
      </w:r>
      <w:r w:rsidRPr="00DE4A98">
        <w:rPr>
          <w:i/>
          <w:iCs/>
        </w:rPr>
        <w:t>operands</w:t>
      </w:r>
      <w:r w:rsidRPr="00DE4A98">
        <w:t> and the + symbol is the </w:t>
      </w:r>
      <w:r w:rsidRPr="00DE4A98">
        <w:rPr>
          <w:i/>
          <w:iCs/>
        </w:rPr>
        <w:t>operator</w:t>
      </w:r>
      <w:r w:rsidRPr="00DE4A98">
        <w:t>. An operand can be either a literal value or a variable that references an object. Therefore, if you assign a = 3 and b = 4 the expression would instead read a + b = 7. A sequence of operands and operators, like a + b - 2, is called an </w:t>
      </w:r>
      <w:r w:rsidRPr="00DE4A98">
        <w:rPr>
          <w:i/>
          <w:iCs/>
        </w:rPr>
        <w:t>expression</w:t>
      </w:r>
      <w:r w:rsidRPr="00DE4A98">
        <w:t>. </w:t>
      </w:r>
    </w:p>
    <w:p w14:paraId="166AC8B1" w14:textId="77777777" w:rsidR="00DE4A98" w:rsidRPr="00DE4A98" w:rsidRDefault="00DE4A98" w:rsidP="00DE4A98">
      <w:r w:rsidRPr="00DE4A98">
        <w:t>Operators in Python include:</w:t>
      </w:r>
    </w:p>
    <w:p w14:paraId="19A1EC0B" w14:textId="77777777" w:rsidR="00DE4A98" w:rsidRPr="00DE4A98" w:rsidRDefault="00DE4A98" w:rsidP="00DE4A98">
      <w:pPr>
        <w:numPr>
          <w:ilvl w:val="0"/>
          <w:numId w:val="2"/>
        </w:numPr>
      </w:pPr>
      <w:r w:rsidRPr="00DE4A98">
        <w:rPr>
          <w:b/>
          <w:bCs/>
        </w:rPr>
        <w:t>assignment operators:</w:t>
      </w:r>
      <w:r w:rsidRPr="00DE4A98">
        <w:t> allocate different values to variables</w:t>
      </w:r>
    </w:p>
    <w:p w14:paraId="73E92F3F" w14:textId="77777777" w:rsidR="00DE4A98" w:rsidRPr="00DE4A98" w:rsidRDefault="00DE4A98" w:rsidP="00DE4A98">
      <w:pPr>
        <w:numPr>
          <w:ilvl w:val="0"/>
          <w:numId w:val="2"/>
        </w:numPr>
      </w:pPr>
      <w:r w:rsidRPr="00DE4A98">
        <w:rPr>
          <w:b/>
          <w:bCs/>
        </w:rPr>
        <w:t>arithmetic operators: </w:t>
      </w:r>
      <w:r w:rsidRPr="00DE4A98">
        <w:t>perform mathematical operations on variables or values</w:t>
      </w:r>
    </w:p>
    <w:p w14:paraId="53C66824" w14:textId="77777777" w:rsidR="00DE4A98" w:rsidRPr="00DE4A98" w:rsidRDefault="00DE4A98" w:rsidP="00DE4A98">
      <w:pPr>
        <w:numPr>
          <w:ilvl w:val="0"/>
          <w:numId w:val="2"/>
        </w:numPr>
      </w:pPr>
      <w:r w:rsidRPr="00DE4A98">
        <w:rPr>
          <w:b/>
          <w:bCs/>
        </w:rPr>
        <w:t>comparison operators:</w:t>
      </w:r>
      <w:r w:rsidRPr="00DE4A98">
        <w:t> compare values</w:t>
      </w:r>
    </w:p>
    <w:p w14:paraId="7D96086A" w14:textId="77777777" w:rsidR="00DE4A98" w:rsidRPr="00DE4A98" w:rsidRDefault="00DE4A98" w:rsidP="00DE4A98">
      <w:pPr>
        <w:numPr>
          <w:ilvl w:val="0"/>
          <w:numId w:val="2"/>
        </w:numPr>
      </w:pPr>
      <w:r w:rsidRPr="00DE4A98">
        <w:rPr>
          <w:b/>
          <w:bCs/>
        </w:rPr>
        <w:t>logical operators:</w:t>
      </w:r>
      <w:r w:rsidRPr="00DE4A98">
        <w:t> merge conditional statements</w:t>
      </w:r>
    </w:p>
    <w:p w14:paraId="7FCDB474" w14:textId="77777777" w:rsidR="00DE4A98" w:rsidRPr="00DE4A98" w:rsidRDefault="00DE4A98" w:rsidP="00DE4A98">
      <w:pPr>
        <w:numPr>
          <w:ilvl w:val="0"/>
          <w:numId w:val="2"/>
        </w:numPr>
      </w:pPr>
      <w:r w:rsidRPr="00DE4A98">
        <w:rPr>
          <w:b/>
          <w:bCs/>
        </w:rPr>
        <w:t>membership operators:</w:t>
      </w:r>
      <w:r w:rsidRPr="00DE4A98">
        <w:t> check if an element exists within another element or not</w:t>
      </w:r>
    </w:p>
    <w:p w14:paraId="1190C05A" w14:textId="77777777" w:rsidR="00DE4A98" w:rsidRPr="00DE4A98" w:rsidRDefault="00DE4A98" w:rsidP="00DE4A98">
      <w:pPr>
        <w:numPr>
          <w:ilvl w:val="0"/>
          <w:numId w:val="2"/>
        </w:numPr>
      </w:pPr>
      <w:r w:rsidRPr="00DE4A98">
        <w:rPr>
          <w:b/>
          <w:bCs/>
        </w:rPr>
        <w:t>bitwise operators:</w:t>
      </w:r>
      <w:r w:rsidRPr="00DE4A98">
        <w:t> compare binary numbers.</w:t>
      </w:r>
    </w:p>
    <w:p w14:paraId="49A6AA6B" w14:textId="13122438" w:rsidR="00DE4A98" w:rsidRDefault="00BA0A10" w:rsidP="00D849FB">
      <w:r>
        <w:t>Y</w:t>
      </w:r>
      <w:r w:rsidRPr="00BA0A10">
        <w:t>ou use assignment operators to assign values to variables, and you use arithmetic operators in complete mathematical equations.</w:t>
      </w:r>
    </w:p>
    <w:p w14:paraId="014F21C9" w14:textId="77777777" w:rsidR="00133662" w:rsidRDefault="00133662" w:rsidP="00D849FB"/>
    <w:tbl>
      <w:tblPr>
        <w:tblW w:w="12240" w:type="dxa"/>
        <w:shd w:val="clear" w:color="auto" w:fill="FFFFFF"/>
        <w:tblCellMar>
          <w:top w:w="75" w:type="dxa"/>
          <w:left w:w="75" w:type="dxa"/>
          <w:bottom w:w="75" w:type="dxa"/>
          <w:right w:w="75" w:type="dxa"/>
        </w:tblCellMar>
        <w:tblLook w:val="04A0" w:firstRow="1" w:lastRow="0" w:firstColumn="1" w:lastColumn="0" w:noHBand="0" w:noVBand="1"/>
      </w:tblPr>
      <w:tblGrid>
        <w:gridCol w:w="2032"/>
        <w:gridCol w:w="10208"/>
      </w:tblGrid>
      <w:tr w:rsidR="00133662" w:rsidRPr="00133662" w14:paraId="13A0B84B" w14:textId="77777777" w:rsidTr="00133662">
        <w:trPr>
          <w:trHeight w:val="795"/>
        </w:trPr>
        <w:tc>
          <w:tcPr>
            <w:tcW w:w="2030" w:type="dxa"/>
            <w:tcBorders>
              <w:top w:val="outset" w:sz="6" w:space="0" w:color="auto"/>
              <w:left w:val="outset" w:sz="6" w:space="0" w:color="auto"/>
              <w:bottom w:val="outset" w:sz="6" w:space="0" w:color="auto"/>
              <w:right w:val="outset" w:sz="6" w:space="0" w:color="auto"/>
            </w:tcBorders>
            <w:shd w:val="clear" w:color="auto" w:fill="F8F9FA"/>
            <w:hideMark/>
          </w:tcPr>
          <w:p w14:paraId="54D86543" w14:textId="77777777" w:rsidR="00133662" w:rsidRPr="00133662" w:rsidRDefault="00133662" w:rsidP="00133662">
            <w:r w:rsidRPr="00133662">
              <w:rPr>
                <w:b/>
                <w:bCs/>
              </w:rPr>
              <w:t>Precedence</w:t>
            </w:r>
          </w:p>
        </w:tc>
        <w:tc>
          <w:tcPr>
            <w:tcW w:w="10198" w:type="dxa"/>
            <w:tcBorders>
              <w:top w:val="outset" w:sz="6" w:space="0" w:color="auto"/>
              <w:left w:val="outset" w:sz="6" w:space="0" w:color="auto"/>
              <w:bottom w:val="outset" w:sz="6" w:space="0" w:color="auto"/>
              <w:right w:val="outset" w:sz="6" w:space="0" w:color="auto"/>
            </w:tcBorders>
            <w:shd w:val="clear" w:color="auto" w:fill="F8F9FA"/>
            <w:hideMark/>
          </w:tcPr>
          <w:p w14:paraId="0CB194A8" w14:textId="77777777" w:rsidR="00133662" w:rsidRPr="00133662" w:rsidRDefault="00133662" w:rsidP="00133662">
            <w:r w:rsidRPr="00133662">
              <w:rPr>
                <w:b/>
                <w:bCs/>
              </w:rPr>
              <w:t>Operator and description</w:t>
            </w:r>
          </w:p>
        </w:tc>
      </w:tr>
      <w:tr w:rsidR="00133662" w:rsidRPr="00133662" w14:paraId="4EAEB7AB" w14:textId="77777777" w:rsidTr="00133662">
        <w:trPr>
          <w:trHeight w:val="855"/>
        </w:trPr>
        <w:tc>
          <w:tcPr>
            <w:tcW w:w="2030" w:type="dxa"/>
            <w:tcBorders>
              <w:top w:val="outset" w:sz="6" w:space="0" w:color="auto"/>
              <w:left w:val="outset" w:sz="6" w:space="0" w:color="auto"/>
              <w:bottom w:val="outset" w:sz="6" w:space="0" w:color="auto"/>
              <w:right w:val="outset" w:sz="6" w:space="0" w:color="auto"/>
            </w:tcBorders>
            <w:shd w:val="clear" w:color="auto" w:fill="FFFFFF"/>
            <w:hideMark/>
          </w:tcPr>
          <w:p w14:paraId="17CABEC2" w14:textId="77777777" w:rsidR="00133662" w:rsidRPr="00133662" w:rsidRDefault="00133662" w:rsidP="00133662">
            <w:r w:rsidRPr="00133662">
              <w:t>1</w:t>
            </w:r>
          </w:p>
        </w:tc>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5804E414" w14:textId="77777777" w:rsidR="00133662" w:rsidRPr="00133662" w:rsidRDefault="00133662" w:rsidP="00133662">
            <w:proofErr w:type="gramStart"/>
            <w:r w:rsidRPr="00133662">
              <w:t>( )</w:t>
            </w:r>
            <w:proofErr w:type="gramEnd"/>
            <w:r w:rsidRPr="00133662">
              <w:rPr>
                <w:b/>
                <w:bCs/>
              </w:rPr>
              <w:t> </w:t>
            </w:r>
            <w:r w:rsidRPr="00133662">
              <w:t>Brackets (the operator or section in brackets will always run first)</w:t>
            </w:r>
          </w:p>
        </w:tc>
      </w:tr>
      <w:tr w:rsidR="00133662" w:rsidRPr="00133662" w14:paraId="191CE1B8" w14:textId="77777777" w:rsidTr="00133662">
        <w:trPr>
          <w:trHeight w:val="795"/>
        </w:trPr>
        <w:tc>
          <w:tcPr>
            <w:tcW w:w="2030" w:type="dxa"/>
            <w:tcBorders>
              <w:top w:val="outset" w:sz="6" w:space="0" w:color="auto"/>
              <w:left w:val="outset" w:sz="6" w:space="0" w:color="auto"/>
              <w:bottom w:val="outset" w:sz="6" w:space="0" w:color="auto"/>
              <w:right w:val="outset" w:sz="6" w:space="0" w:color="auto"/>
            </w:tcBorders>
            <w:shd w:val="clear" w:color="auto" w:fill="FFFFFF"/>
            <w:hideMark/>
          </w:tcPr>
          <w:p w14:paraId="1FC9043F" w14:textId="77777777" w:rsidR="00133662" w:rsidRPr="00133662" w:rsidRDefault="00133662" w:rsidP="00133662">
            <w:r w:rsidRPr="00133662">
              <w:t>2</w:t>
            </w:r>
          </w:p>
        </w:tc>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7DB4B8A7" w14:textId="77777777" w:rsidR="00133662" w:rsidRPr="00133662" w:rsidRDefault="00133662" w:rsidP="00133662">
            <w:r w:rsidRPr="00133662">
              <w:t>**: Exponentiation (raise to the power)</w:t>
            </w:r>
          </w:p>
        </w:tc>
      </w:tr>
      <w:tr w:rsidR="00133662" w:rsidRPr="00133662" w14:paraId="73431F8C" w14:textId="77777777" w:rsidTr="00133662">
        <w:trPr>
          <w:trHeight w:val="795"/>
        </w:trPr>
        <w:tc>
          <w:tcPr>
            <w:tcW w:w="2030" w:type="dxa"/>
            <w:tcBorders>
              <w:top w:val="outset" w:sz="6" w:space="0" w:color="auto"/>
              <w:left w:val="outset" w:sz="6" w:space="0" w:color="auto"/>
              <w:bottom w:val="outset" w:sz="6" w:space="0" w:color="auto"/>
              <w:right w:val="outset" w:sz="6" w:space="0" w:color="auto"/>
            </w:tcBorders>
            <w:shd w:val="clear" w:color="auto" w:fill="FFFFFF"/>
            <w:hideMark/>
          </w:tcPr>
          <w:p w14:paraId="040C1DD9" w14:textId="77777777" w:rsidR="00133662" w:rsidRPr="00133662" w:rsidRDefault="00133662" w:rsidP="00133662">
            <w:r w:rsidRPr="00133662">
              <w:t>3</w:t>
            </w:r>
          </w:p>
        </w:tc>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5FE1C4AE" w14:textId="77777777" w:rsidR="00133662" w:rsidRPr="00133662" w:rsidRDefault="00133662" w:rsidP="00133662">
            <w:r w:rsidRPr="00133662">
              <w:t>~ + -: Complement, unary plus, and minus (method names for the last two are +@ and -@)</w:t>
            </w:r>
          </w:p>
        </w:tc>
      </w:tr>
      <w:tr w:rsidR="00133662" w:rsidRPr="00133662" w14:paraId="2015849E" w14:textId="77777777" w:rsidTr="00133662">
        <w:trPr>
          <w:trHeight w:val="795"/>
        </w:trPr>
        <w:tc>
          <w:tcPr>
            <w:tcW w:w="2030" w:type="dxa"/>
            <w:tcBorders>
              <w:top w:val="outset" w:sz="6" w:space="0" w:color="auto"/>
              <w:left w:val="outset" w:sz="6" w:space="0" w:color="auto"/>
              <w:bottom w:val="outset" w:sz="6" w:space="0" w:color="auto"/>
              <w:right w:val="outset" w:sz="6" w:space="0" w:color="auto"/>
            </w:tcBorders>
            <w:shd w:val="clear" w:color="auto" w:fill="FFFFFF"/>
            <w:hideMark/>
          </w:tcPr>
          <w:p w14:paraId="711E43FA" w14:textId="77777777" w:rsidR="00133662" w:rsidRPr="00133662" w:rsidRDefault="00133662" w:rsidP="00133662">
            <w:r w:rsidRPr="00133662">
              <w:lastRenderedPageBreak/>
              <w:t>4</w:t>
            </w:r>
          </w:p>
        </w:tc>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3122D36B" w14:textId="77777777" w:rsidR="00133662" w:rsidRPr="00133662" w:rsidRDefault="00133662" w:rsidP="00133662">
            <w:r w:rsidRPr="00133662">
              <w:t>* / % //: Multiply, divide, modulus, and floor division</w:t>
            </w:r>
          </w:p>
        </w:tc>
      </w:tr>
      <w:tr w:rsidR="00133662" w:rsidRPr="00133662" w14:paraId="72EBCE70" w14:textId="77777777" w:rsidTr="00133662">
        <w:trPr>
          <w:trHeight w:val="795"/>
        </w:trPr>
        <w:tc>
          <w:tcPr>
            <w:tcW w:w="2030" w:type="dxa"/>
            <w:tcBorders>
              <w:top w:val="outset" w:sz="6" w:space="0" w:color="auto"/>
              <w:left w:val="outset" w:sz="6" w:space="0" w:color="auto"/>
              <w:bottom w:val="outset" w:sz="6" w:space="0" w:color="auto"/>
              <w:right w:val="outset" w:sz="6" w:space="0" w:color="auto"/>
            </w:tcBorders>
            <w:shd w:val="clear" w:color="auto" w:fill="FFFFFF"/>
            <w:hideMark/>
          </w:tcPr>
          <w:p w14:paraId="748D6595" w14:textId="77777777" w:rsidR="00133662" w:rsidRPr="00133662" w:rsidRDefault="00133662" w:rsidP="00133662">
            <w:r w:rsidRPr="00133662">
              <w:t>5</w:t>
            </w:r>
          </w:p>
        </w:tc>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6F7EEA34" w14:textId="77777777" w:rsidR="00133662" w:rsidRPr="00133662" w:rsidRDefault="00133662" w:rsidP="00133662">
            <w:r w:rsidRPr="00133662">
              <w:t>+ -: Addition and subtraction</w:t>
            </w:r>
          </w:p>
        </w:tc>
      </w:tr>
      <w:tr w:rsidR="00133662" w:rsidRPr="00133662" w14:paraId="2171EA7B" w14:textId="77777777" w:rsidTr="00133662">
        <w:trPr>
          <w:trHeight w:val="795"/>
        </w:trPr>
        <w:tc>
          <w:tcPr>
            <w:tcW w:w="2030" w:type="dxa"/>
            <w:tcBorders>
              <w:top w:val="outset" w:sz="6" w:space="0" w:color="auto"/>
              <w:left w:val="outset" w:sz="6" w:space="0" w:color="auto"/>
              <w:bottom w:val="outset" w:sz="6" w:space="0" w:color="auto"/>
              <w:right w:val="outset" w:sz="6" w:space="0" w:color="auto"/>
            </w:tcBorders>
            <w:shd w:val="clear" w:color="auto" w:fill="FFFFFF"/>
            <w:hideMark/>
          </w:tcPr>
          <w:p w14:paraId="5B5BA123" w14:textId="77777777" w:rsidR="00133662" w:rsidRPr="00133662" w:rsidRDefault="00133662" w:rsidP="00133662">
            <w:r w:rsidRPr="00133662">
              <w:t>6</w:t>
            </w:r>
          </w:p>
        </w:tc>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65419EB1" w14:textId="77777777" w:rsidR="00133662" w:rsidRPr="00133662" w:rsidRDefault="00133662" w:rsidP="00133662">
            <w:r w:rsidRPr="00133662">
              <w:t>&gt;&gt; &lt;&lt;:</w:t>
            </w:r>
            <w:r w:rsidRPr="00133662">
              <w:rPr>
                <w:b/>
                <w:bCs/>
              </w:rPr>
              <w:t> </w:t>
            </w:r>
            <w:r w:rsidRPr="00133662">
              <w:t>Right and left bitwise shift</w:t>
            </w:r>
          </w:p>
        </w:tc>
      </w:tr>
      <w:tr w:rsidR="00133662" w:rsidRPr="00133662" w14:paraId="1F722CA6" w14:textId="77777777" w:rsidTr="00133662">
        <w:trPr>
          <w:trHeight w:val="795"/>
        </w:trPr>
        <w:tc>
          <w:tcPr>
            <w:tcW w:w="2030" w:type="dxa"/>
            <w:tcBorders>
              <w:top w:val="outset" w:sz="6" w:space="0" w:color="auto"/>
              <w:left w:val="outset" w:sz="6" w:space="0" w:color="auto"/>
              <w:bottom w:val="outset" w:sz="6" w:space="0" w:color="auto"/>
              <w:right w:val="outset" w:sz="6" w:space="0" w:color="auto"/>
            </w:tcBorders>
            <w:shd w:val="clear" w:color="auto" w:fill="FFFFFF"/>
            <w:hideMark/>
          </w:tcPr>
          <w:p w14:paraId="2A3D4607" w14:textId="77777777" w:rsidR="00133662" w:rsidRPr="00133662" w:rsidRDefault="00133662" w:rsidP="00133662">
            <w:r w:rsidRPr="00133662">
              <w:t>7</w:t>
            </w:r>
          </w:p>
        </w:tc>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0BB4501D" w14:textId="77777777" w:rsidR="00133662" w:rsidRPr="00133662" w:rsidRDefault="00133662" w:rsidP="00133662">
            <w:r w:rsidRPr="00133662">
              <w:t>&amp;: Bitwise AND</w:t>
            </w:r>
          </w:p>
        </w:tc>
      </w:tr>
      <w:tr w:rsidR="00133662" w:rsidRPr="00133662" w14:paraId="2FF0ACC0" w14:textId="77777777" w:rsidTr="00133662">
        <w:trPr>
          <w:trHeight w:val="795"/>
        </w:trPr>
        <w:tc>
          <w:tcPr>
            <w:tcW w:w="2030" w:type="dxa"/>
            <w:tcBorders>
              <w:top w:val="outset" w:sz="6" w:space="0" w:color="auto"/>
              <w:left w:val="outset" w:sz="6" w:space="0" w:color="auto"/>
              <w:bottom w:val="outset" w:sz="6" w:space="0" w:color="auto"/>
              <w:right w:val="outset" w:sz="6" w:space="0" w:color="auto"/>
            </w:tcBorders>
            <w:shd w:val="clear" w:color="auto" w:fill="FFFFFF"/>
            <w:hideMark/>
          </w:tcPr>
          <w:p w14:paraId="7A27940C" w14:textId="77777777" w:rsidR="00133662" w:rsidRPr="00133662" w:rsidRDefault="00133662" w:rsidP="00133662">
            <w:r w:rsidRPr="00133662">
              <w:t>8</w:t>
            </w:r>
          </w:p>
        </w:tc>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5B6795F5" w14:textId="77777777" w:rsidR="00133662" w:rsidRPr="00133662" w:rsidRDefault="00133662" w:rsidP="00133662">
            <w:r w:rsidRPr="00133662">
              <w:t>^ |: Bitwise exclusive OR and regular OR</w:t>
            </w:r>
          </w:p>
        </w:tc>
      </w:tr>
      <w:tr w:rsidR="00133662" w:rsidRPr="00133662" w14:paraId="25942708" w14:textId="77777777" w:rsidTr="00133662">
        <w:trPr>
          <w:trHeight w:val="795"/>
        </w:trPr>
        <w:tc>
          <w:tcPr>
            <w:tcW w:w="2030" w:type="dxa"/>
            <w:tcBorders>
              <w:top w:val="outset" w:sz="6" w:space="0" w:color="auto"/>
              <w:left w:val="outset" w:sz="6" w:space="0" w:color="auto"/>
              <w:bottom w:val="outset" w:sz="6" w:space="0" w:color="auto"/>
              <w:right w:val="outset" w:sz="6" w:space="0" w:color="auto"/>
            </w:tcBorders>
            <w:shd w:val="clear" w:color="auto" w:fill="FFFFFF"/>
            <w:hideMark/>
          </w:tcPr>
          <w:p w14:paraId="3F2005EF" w14:textId="77777777" w:rsidR="00133662" w:rsidRPr="00133662" w:rsidRDefault="00133662" w:rsidP="00133662">
            <w:r w:rsidRPr="00133662">
              <w:t>9</w:t>
            </w:r>
          </w:p>
        </w:tc>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4A9086E7" w14:textId="77777777" w:rsidR="00133662" w:rsidRPr="00133662" w:rsidRDefault="00133662" w:rsidP="00133662">
            <w:r w:rsidRPr="00133662">
              <w:t>&lt;= &lt; &gt; &gt;=: Comparison operators</w:t>
            </w:r>
          </w:p>
        </w:tc>
      </w:tr>
      <w:tr w:rsidR="00133662" w:rsidRPr="00133662" w14:paraId="3E88DBD6" w14:textId="77777777" w:rsidTr="00133662">
        <w:trPr>
          <w:trHeight w:val="795"/>
        </w:trPr>
        <w:tc>
          <w:tcPr>
            <w:tcW w:w="2030" w:type="dxa"/>
            <w:tcBorders>
              <w:top w:val="outset" w:sz="6" w:space="0" w:color="auto"/>
              <w:left w:val="outset" w:sz="6" w:space="0" w:color="auto"/>
              <w:bottom w:val="outset" w:sz="6" w:space="0" w:color="auto"/>
              <w:right w:val="outset" w:sz="6" w:space="0" w:color="auto"/>
            </w:tcBorders>
            <w:shd w:val="clear" w:color="auto" w:fill="FFFFFF"/>
            <w:hideMark/>
          </w:tcPr>
          <w:p w14:paraId="3FAA32F3" w14:textId="77777777" w:rsidR="00133662" w:rsidRPr="00133662" w:rsidRDefault="00133662" w:rsidP="00133662">
            <w:r w:rsidRPr="00133662">
              <w:t>10</w:t>
            </w:r>
          </w:p>
        </w:tc>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7F717455" w14:textId="77777777" w:rsidR="00133662" w:rsidRPr="00133662" w:rsidRDefault="00133662" w:rsidP="00133662">
            <w:r w:rsidRPr="00133662">
              <w:t>&lt;&gt; =</w:t>
            </w:r>
            <w:proofErr w:type="gramStart"/>
            <w:r w:rsidRPr="00133662">
              <w:t>= !</w:t>
            </w:r>
            <w:proofErr w:type="gramEnd"/>
            <w:r w:rsidRPr="00133662">
              <w:t>=: Equality operators</w:t>
            </w:r>
          </w:p>
        </w:tc>
      </w:tr>
      <w:tr w:rsidR="00133662" w:rsidRPr="00133662" w14:paraId="066984B6" w14:textId="77777777" w:rsidTr="00133662">
        <w:trPr>
          <w:trHeight w:val="795"/>
        </w:trPr>
        <w:tc>
          <w:tcPr>
            <w:tcW w:w="2030" w:type="dxa"/>
            <w:tcBorders>
              <w:top w:val="outset" w:sz="6" w:space="0" w:color="auto"/>
              <w:left w:val="outset" w:sz="6" w:space="0" w:color="auto"/>
              <w:bottom w:val="outset" w:sz="6" w:space="0" w:color="auto"/>
              <w:right w:val="outset" w:sz="6" w:space="0" w:color="auto"/>
            </w:tcBorders>
            <w:shd w:val="clear" w:color="auto" w:fill="FFFFFF"/>
            <w:hideMark/>
          </w:tcPr>
          <w:p w14:paraId="23667D6E" w14:textId="77777777" w:rsidR="00133662" w:rsidRPr="00133662" w:rsidRDefault="00133662" w:rsidP="00133662">
            <w:r w:rsidRPr="00133662">
              <w:t>11</w:t>
            </w:r>
          </w:p>
        </w:tc>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2DE6B2E3" w14:textId="77777777" w:rsidR="00133662" w:rsidRPr="00133662" w:rsidRDefault="00133662" w:rsidP="00133662">
            <w:r w:rsidRPr="00133662">
              <w:t>= %= /= //= -= += *= **=: Assignment operators</w:t>
            </w:r>
          </w:p>
        </w:tc>
      </w:tr>
      <w:tr w:rsidR="00133662" w:rsidRPr="00133662" w14:paraId="4AB4CB64" w14:textId="77777777" w:rsidTr="00133662">
        <w:trPr>
          <w:trHeight w:val="795"/>
        </w:trPr>
        <w:tc>
          <w:tcPr>
            <w:tcW w:w="2030" w:type="dxa"/>
            <w:tcBorders>
              <w:top w:val="outset" w:sz="6" w:space="0" w:color="auto"/>
              <w:left w:val="outset" w:sz="6" w:space="0" w:color="auto"/>
              <w:bottom w:val="outset" w:sz="6" w:space="0" w:color="auto"/>
              <w:right w:val="outset" w:sz="6" w:space="0" w:color="auto"/>
            </w:tcBorders>
            <w:shd w:val="clear" w:color="auto" w:fill="FFFFFF"/>
            <w:hideMark/>
          </w:tcPr>
          <w:p w14:paraId="1914F038" w14:textId="77777777" w:rsidR="00133662" w:rsidRPr="00133662" w:rsidRDefault="00133662" w:rsidP="00133662">
            <w:r w:rsidRPr="00133662">
              <w:t>12</w:t>
            </w:r>
          </w:p>
        </w:tc>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53504D5D" w14:textId="77777777" w:rsidR="00133662" w:rsidRPr="00133662" w:rsidRDefault="00133662" w:rsidP="00133662">
            <w:r w:rsidRPr="00133662">
              <w:t>in not in: Membership operators</w:t>
            </w:r>
          </w:p>
        </w:tc>
      </w:tr>
      <w:tr w:rsidR="00133662" w:rsidRPr="00133662" w14:paraId="6F82B072" w14:textId="77777777" w:rsidTr="00133662">
        <w:trPr>
          <w:trHeight w:val="795"/>
        </w:trPr>
        <w:tc>
          <w:tcPr>
            <w:tcW w:w="2030" w:type="dxa"/>
            <w:tcBorders>
              <w:top w:val="outset" w:sz="6" w:space="0" w:color="auto"/>
              <w:left w:val="outset" w:sz="6" w:space="0" w:color="auto"/>
              <w:bottom w:val="outset" w:sz="6" w:space="0" w:color="auto"/>
              <w:right w:val="outset" w:sz="6" w:space="0" w:color="auto"/>
            </w:tcBorders>
            <w:shd w:val="clear" w:color="auto" w:fill="FFFFFF"/>
            <w:hideMark/>
          </w:tcPr>
          <w:p w14:paraId="14EB96AB" w14:textId="77777777" w:rsidR="00133662" w:rsidRPr="00133662" w:rsidRDefault="00133662" w:rsidP="00133662">
            <w:r w:rsidRPr="00133662">
              <w:t>13</w:t>
            </w:r>
          </w:p>
        </w:tc>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2CFFE1B5" w14:textId="77777777" w:rsidR="00133662" w:rsidRPr="00133662" w:rsidRDefault="00133662" w:rsidP="00133662">
            <w:r w:rsidRPr="00133662">
              <w:t>not or and: Logical operators</w:t>
            </w:r>
          </w:p>
        </w:tc>
      </w:tr>
    </w:tbl>
    <w:p w14:paraId="6463E34F" w14:textId="77777777" w:rsidR="00133662" w:rsidRDefault="00133662" w:rsidP="00D849FB"/>
    <w:sectPr w:rsidR="00133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B53A23"/>
    <w:multiLevelType w:val="multilevel"/>
    <w:tmpl w:val="4560C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C1838"/>
    <w:multiLevelType w:val="multilevel"/>
    <w:tmpl w:val="BFA4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60129">
    <w:abstractNumId w:val="0"/>
  </w:num>
  <w:num w:numId="2" w16cid:durableId="352220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20"/>
    <w:rsid w:val="00133662"/>
    <w:rsid w:val="002C17C8"/>
    <w:rsid w:val="00B64FC0"/>
    <w:rsid w:val="00BA0A10"/>
    <w:rsid w:val="00C97120"/>
    <w:rsid w:val="00D2556C"/>
    <w:rsid w:val="00D849FB"/>
    <w:rsid w:val="00DE4A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6218"/>
  <w15:chartTrackingRefBased/>
  <w15:docId w15:val="{F4DFC81E-7047-4E12-9909-5B588F2B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7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7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120"/>
    <w:rPr>
      <w:rFonts w:eastAsiaTheme="majorEastAsia" w:cstheme="majorBidi"/>
      <w:color w:val="272727" w:themeColor="text1" w:themeTint="D8"/>
    </w:rPr>
  </w:style>
  <w:style w:type="paragraph" w:styleId="Title">
    <w:name w:val="Title"/>
    <w:basedOn w:val="Normal"/>
    <w:next w:val="Normal"/>
    <w:link w:val="TitleChar"/>
    <w:uiPriority w:val="10"/>
    <w:qFormat/>
    <w:rsid w:val="00C97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120"/>
    <w:pPr>
      <w:spacing w:before="160"/>
      <w:jc w:val="center"/>
    </w:pPr>
    <w:rPr>
      <w:i/>
      <w:iCs/>
      <w:color w:val="404040" w:themeColor="text1" w:themeTint="BF"/>
    </w:rPr>
  </w:style>
  <w:style w:type="character" w:customStyle="1" w:styleId="QuoteChar">
    <w:name w:val="Quote Char"/>
    <w:basedOn w:val="DefaultParagraphFont"/>
    <w:link w:val="Quote"/>
    <w:uiPriority w:val="29"/>
    <w:rsid w:val="00C97120"/>
    <w:rPr>
      <w:i/>
      <w:iCs/>
      <w:color w:val="404040" w:themeColor="text1" w:themeTint="BF"/>
    </w:rPr>
  </w:style>
  <w:style w:type="paragraph" w:styleId="ListParagraph">
    <w:name w:val="List Paragraph"/>
    <w:basedOn w:val="Normal"/>
    <w:uiPriority w:val="34"/>
    <w:qFormat/>
    <w:rsid w:val="00C97120"/>
    <w:pPr>
      <w:ind w:left="720"/>
      <w:contextualSpacing/>
    </w:pPr>
  </w:style>
  <w:style w:type="character" w:styleId="IntenseEmphasis">
    <w:name w:val="Intense Emphasis"/>
    <w:basedOn w:val="DefaultParagraphFont"/>
    <w:uiPriority w:val="21"/>
    <w:qFormat/>
    <w:rsid w:val="00C97120"/>
    <w:rPr>
      <w:i/>
      <w:iCs/>
      <w:color w:val="0F4761" w:themeColor="accent1" w:themeShade="BF"/>
    </w:rPr>
  </w:style>
  <w:style w:type="paragraph" w:styleId="IntenseQuote">
    <w:name w:val="Intense Quote"/>
    <w:basedOn w:val="Normal"/>
    <w:next w:val="Normal"/>
    <w:link w:val="IntenseQuoteChar"/>
    <w:uiPriority w:val="30"/>
    <w:qFormat/>
    <w:rsid w:val="00C97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120"/>
    <w:rPr>
      <w:i/>
      <w:iCs/>
      <w:color w:val="0F4761" w:themeColor="accent1" w:themeShade="BF"/>
    </w:rPr>
  </w:style>
  <w:style w:type="character" w:styleId="IntenseReference">
    <w:name w:val="Intense Reference"/>
    <w:basedOn w:val="DefaultParagraphFont"/>
    <w:uiPriority w:val="32"/>
    <w:qFormat/>
    <w:rsid w:val="00C97120"/>
    <w:rPr>
      <w:b/>
      <w:bCs/>
      <w:smallCaps/>
      <w:color w:val="0F4761" w:themeColor="accent1" w:themeShade="BF"/>
      <w:spacing w:val="5"/>
    </w:rPr>
  </w:style>
  <w:style w:type="character" w:styleId="Hyperlink">
    <w:name w:val="Hyperlink"/>
    <w:basedOn w:val="DefaultParagraphFont"/>
    <w:uiPriority w:val="99"/>
    <w:unhideWhenUsed/>
    <w:rsid w:val="00DE4A98"/>
    <w:rPr>
      <w:color w:val="467886" w:themeColor="hyperlink"/>
      <w:u w:val="single"/>
    </w:rPr>
  </w:style>
  <w:style w:type="character" w:styleId="UnresolvedMention">
    <w:name w:val="Unresolved Mention"/>
    <w:basedOn w:val="DefaultParagraphFont"/>
    <w:uiPriority w:val="99"/>
    <w:semiHidden/>
    <w:unhideWhenUsed/>
    <w:rsid w:val="00DE4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229421">
      <w:bodyDiv w:val="1"/>
      <w:marLeft w:val="0"/>
      <w:marRight w:val="0"/>
      <w:marTop w:val="0"/>
      <w:marBottom w:val="0"/>
      <w:divBdr>
        <w:top w:val="none" w:sz="0" w:space="0" w:color="auto"/>
        <w:left w:val="none" w:sz="0" w:space="0" w:color="auto"/>
        <w:bottom w:val="none" w:sz="0" w:space="0" w:color="auto"/>
        <w:right w:val="none" w:sz="0" w:space="0" w:color="auto"/>
      </w:divBdr>
    </w:div>
    <w:div w:id="674767683">
      <w:bodyDiv w:val="1"/>
      <w:marLeft w:val="0"/>
      <w:marRight w:val="0"/>
      <w:marTop w:val="0"/>
      <w:marBottom w:val="0"/>
      <w:divBdr>
        <w:top w:val="none" w:sz="0" w:space="0" w:color="auto"/>
        <w:left w:val="none" w:sz="0" w:space="0" w:color="auto"/>
        <w:bottom w:val="none" w:sz="0" w:space="0" w:color="auto"/>
        <w:right w:val="none" w:sz="0" w:space="0" w:color="auto"/>
      </w:divBdr>
    </w:div>
    <w:div w:id="748162946">
      <w:bodyDiv w:val="1"/>
      <w:marLeft w:val="0"/>
      <w:marRight w:val="0"/>
      <w:marTop w:val="0"/>
      <w:marBottom w:val="0"/>
      <w:divBdr>
        <w:top w:val="none" w:sz="0" w:space="0" w:color="auto"/>
        <w:left w:val="none" w:sz="0" w:space="0" w:color="auto"/>
        <w:bottom w:val="none" w:sz="0" w:space="0" w:color="auto"/>
        <w:right w:val="none" w:sz="0" w:space="0" w:color="auto"/>
      </w:divBdr>
    </w:div>
    <w:div w:id="816924047">
      <w:bodyDiv w:val="1"/>
      <w:marLeft w:val="0"/>
      <w:marRight w:val="0"/>
      <w:marTop w:val="0"/>
      <w:marBottom w:val="0"/>
      <w:divBdr>
        <w:top w:val="none" w:sz="0" w:space="0" w:color="auto"/>
        <w:left w:val="none" w:sz="0" w:space="0" w:color="auto"/>
        <w:bottom w:val="none" w:sz="0" w:space="0" w:color="auto"/>
        <w:right w:val="none" w:sz="0" w:space="0" w:color="auto"/>
      </w:divBdr>
    </w:div>
    <w:div w:id="1027020278">
      <w:bodyDiv w:val="1"/>
      <w:marLeft w:val="0"/>
      <w:marRight w:val="0"/>
      <w:marTop w:val="0"/>
      <w:marBottom w:val="0"/>
      <w:divBdr>
        <w:top w:val="none" w:sz="0" w:space="0" w:color="auto"/>
        <w:left w:val="none" w:sz="0" w:space="0" w:color="auto"/>
        <w:bottom w:val="none" w:sz="0" w:space="0" w:color="auto"/>
        <w:right w:val="none" w:sz="0" w:space="0" w:color="auto"/>
      </w:divBdr>
    </w:div>
    <w:div w:id="1144851717">
      <w:bodyDiv w:val="1"/>
      <w:marLeft w:val="0"/>
      <w:marRight w:val="0"/>
      <w:marTop w:val="0"/>
      <w:marBottom w:val="0"/>
      <w:divBdr>
        <w:top w:val="none" w:sz="0" w:space="0" w:color="auto"/>
        <w:left w:val="none" w:sz="0" w:space="0" w:color="auto"/>
        <w:bottom w:val="none" w:sz="0" w:space="0" w:color="auto"/>
        <w:right w:val="none" w:sz="0" w:space="0" w:color="auto"/>
      </w:divBdr>
    </w:div>
    <w:div w:id="166285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urthrev.instructure.com/courses/895/modules/items/675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904</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 Dias</dc:creator>
  <cp:keywords/>
  <dc:description/>
  <cp:lastModifiedBy>Joann Dias</cp:lastModifiedBy>
  <cp:revision>1</cp:revision>
  <dcterms:created xsi:type="dcterms:W3CDTF">2025-07-19T16:48:00Z</dcterms:created>
  <dcterms:modified xsi:type="dcterms:W3CDTF">2025-07-20T09:34:00Z</dcterms:modified>
</cp:coreProperties>
</file>