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XRP Analysis - 12-11-2025</w:t>
      </w:r>
    </w:p>
    <w:p>
      <w:pPr>
        <w:pStyle w:val="Heading2"/>
      </w:pPr>
      <w:r>
        <w:t>Speedy Gonzalez @keepitcrypto</w:t>
      </w:r>
    </w:p>
    <w:p>
      <w:r>
        <w:rPr>
          <w:b/>
        </w:rPr>
        <w:t>XRP Investor Tool - 2 Year MA</w:t>
      </w:r>
    </w:p>
    <w:p>
      <w:pPr>
        <w:spacing w:after="0"/>
      </w:pPr>
      <w:r>
        <w:rPr>
          <w:sz w:val="20"/>
        </w:rPr>
        <w:t>The Investor Tool was created as a tool for long-term investors, indicating periods where prices are likely approaching cyclical tops or bottoms. The tool uses two simple moving averages of price as the basis for under/overvalued conditions: the 2-year MA (green) and a 5x multiple of the 2-year MA (red).</w:t>
      </w:r>
    </w:p>
    <w:p>
      <w:pPr>
        <w:pStyle w:val="ListBullet"/>
        <w:spacing w:before="0" w:after="0"/>
      </w:pPr>
      <w:r>
        <w:rPr>
          <w:sz w:val="20"/>
        </w:rPr>
        <w:t>Price trading below the 2-year MA 🟢 has generated outsized returns, and signaled bear cycle lows.</w:t>
      </w:r>
    </w:p>
    <w:p>
      <w:pPr>
        <w:pStyle w:val="ListBullet"/>
        <w:spacing w:before="0" w:after="0"/>
      </w:pPr>
      <w:r>
        <w:rPr>
          <w:sz w:val="20"/>
        </w:rPr>
        <w:t>Price trading above the 2-year MA x5 🔴 has been signaled bull cycle tops and a zone where investors de-risk.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43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RP_2y_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3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755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RP_score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Current Market Status</w:t>
        <w:br/>
      </w:r>
      <w:r>
        <w:rPr>
          <w:sz w:val="20"/>
        </w:rPr>
        <w:t>As of 12-11-2025, Ripple is trading at €2.44.</w:t>
        <w:br/>
      </w:r>
      <w:r>
        <w:rPr>
          <w:b/>
          <w:sz w:val="22"/>
        </w:rPr>
        <w:t>Valuation Analysis</w:t>
        <w:br/>
      </w:r>
      <w:r>
        <w:rPr>
          <w:sz w:val="20"/>
        </w:rPr>
        <w:t xml:space="preserve">Our 2-Year Moving Average model indicates a valuation score of 7.91/20, suggesting that Ripple is currently **Undervalued**. The price is trading 60.4% above the 2-Year Moving Average. </w:t>
      </w:r>
    </w:p>
    <w:p>
      <w:pPr>
        <w:pStyle w:val="ListBullet"/>
      </w:pPr>
      <w:r>
        <w:rPr>
          <w:sz w:val="20"/>
        </w:rPr>
        <w:t>Support: €1.52 (2-Year Moving Average)</w:t>
      </w:r>
    </w:p>
    <w:p>
      <w:pPr>
        <w:pStyle w:val="ListBullet"/>
      </w:pPr>
      <w:r>
        <w:rPr>
          <w:sz w:val="20"/>
        </w:rPr>
        <w:t>Resistance: €7.59 (5x 2-Year Moving Average)</w:t>
      </w:r>
    </w:p>
    <w:p/>
    <w:p>
      <w:r>
        <w:rPr>
          <w:b/>
        </w:rPr>
        <w:t>Ripple Pi Cycle Indicator Plot</w:t>
      </w:r>
      <w:r>
        <w:rPr>
          <w:sz w:val="20"/>
        </w:rPr>
        <w:br/>
        <w:t>The Pi Cycle Indicator works by comparing the momentum of two moving average indicators: the 111-day SMA 🔵 and the 2 * 350-day SMA 🟣. These two averages, with a ratio close to the Pi constant (3.1415), signal overbought or oversold conditions.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755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RP_111_2x350_s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/>
      </w:pPr>
      <w:r>
        <w:rPr>
          <w:sz w:val="20"/>
        </w:rPr>
        <w:t>When the 111-day SMA crosses above the 2 * 350-day SMA, it may indicate an overheated market, while a cross below suggests a cooling period. Highlighted areas show potential cyclical lows (green) and highs (red), based on oscillator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857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RP_pi_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5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046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RP_score_z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Technical Analysis</w:t>
      </w:r>
    </w:p>
    <w:p>
      <w:r>
        <w:rPr>
          <w:sz w:val="20"/>
        </w:rPr>
        <w:t>The Pi Cycle Oscillator is -0.80, indicating that Ripple is currently **Slightly Overvalued** with a valuation score of 12.78/20.</w:t>
      </w:r>
    </w:p>
    <w:p>
      <w:r>
        <w:br w:type="page"/>
      </w:r>
    </w:p>
    <w:p>
      <w:r>
        <w:rPr>
          <w:b/>
        </w:rPr>
        <w:t>Ripple Mayer Multiple Model</w:t>
      </w:r>
      <w:r>
        <w:rPr>
          <w:sz w:val="20"/>
        </w:rPr>
        <w:br/>
        <w:t>The Mayer Multiple is an oscillator calculated as the ratio between price and the 200-day moving average (200DMA). The 200DMA is a widely recognized indicator for establishing macro bull or bear bias. The Mayer Multiple therefore represents a measure of distance away from this long-term average price as a tool to gauge overbought and oversold conditions.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4846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RP_mayer_multi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8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/>
      </w:pPr>
      <w:r>
        <w:rPr>
          <w:sz w:val="20"/>
        </w:rPr>
        <w:t>Values below 0.8 (🟢) represent prices trading at a 20% discount to the 200-day MA, often indicating bear market lows.</w:t>
      </w:r>
    </w:p>
    <w:p>
      <w:pPr>
        <w:pStyle w:val="ListBullet"/>
        <w:spacing w:before="0"/>
      </w:pPr>
      <w:r>
        <w:rPr>
          <w:sz w:val="20"/>
        </w:rPr>
        <w:t>Values above 2.4 (🔴) represent prices trading at a premium of 240% above the 200-day MA, often indicating bull market peaks.</w:t>
      </w:r>
    </w:p>
    <w:p>
      <w:pPr>
        <w:pStyle w:val="ListBullet"/>
        <w:spacing w:before="0"/>
      </w:pPr>
      <w:r>
        <w:rPr>
          <w:sz w:val="20"/>
        </w:rPr>
        <w:t>The latest Mayer Multiple is 0.93.</w:t>
      </w:r>
    </w:p>
    <w:p>
      <w:pPr>
        <w:pStyle w:val="ListBullet"/>
        <w:spacing w:before="0"/>
      </w:pPr>
      <w:r>
        <w:rPr>
          <w:sz w:val="20"/>
        </w:rPr>
        <w:t>The 200-Day Moving Average is 2.63 EUR.</w:t>
      </w:r>
    </w:p>
    <w:p>
      <w:pPr>
        <w:pStyle w:val="ListBullet"/>
        <w:spacing w:before="0"/>
      </w:pPr>
      <w:r>
        <w:rPr>
          <w:sz w:val="20"/>
        </w:rPr>
        <w:t>The overvalued level (2.4x 200DMA) is 6.31 EUR.</w:t>
      </w:r>
    </w:p>
    <w:p>
      <w:pPr>
        <w:pStyle w:val="ListBullet"/>
        <w:spacing w:before="0"/>
      </w:pPr>
      <w:r>
        <w:rPr>
          <w:sz w:val="20"/>
        </w:rPr>
        <w:t>The undervalued level (0.8x 200DMA) is 2.10 EUR.</w:t>
      </w:r>
    </w:p>
    <w:p>
      <w:r>
        <w:br w:type="page"/>
      </w:r>
    </w:p>
    <w:p>
      <w:r>
        <w:rPr>
          <w:b/>
          <w:sz w:val="22"/>
        </w:rPr>
        <w:t>Total Average Score</w:t>
      </w:r>
    </w:p>
    <w:p>
      <m:oMath>
        <m:r>
          <m:t>Total_Score</m:t>
        </m:r>
        <m:r>
          <m:t>=</m:t>
        </m:r>
        <m:group>
          <m:r>
            <m:t>(</m:t>
          </m:r>
          <m:r>
            <m:t>Score_2yr_MA</m:t>
          </m:r>
          <m:r>
            <m:t>*</m:t>
          </m:r>
          <m:r>
            <m:t>0.2</m:t>
          </m:r>
          <m:r>
            <m:t>)</m:t>
          </m:r>
        </m:group>
        <m:r>
          <m:t>+</m:t>
        </m:r>
        <m:group>
          <m:r>
            <m:t>(</m:t>
          </m:r>
          <m:r>
            <m:t>Score_Pi</m:t>
          </m:r>
          <m:r>
            <m:t>*</m:t>
          </m:r>
          <m:r>
            <m:t>0.8</m:t>
          </m:r>
          <m:r>
            <m:t>)</m:t>
          </m:r>
        </m:group>
      </m:oMath>
    </w:p>
    <w:p>
      <w:r>
        <w:rPr>
          <w:sz w:val="20"/>
        </w:rPr>
        <w:t xml:space="preserve">The Total Average Score for XRP-EUR, calculated using a weighted approach with 20% emphasis on the 2-Year Moving Average Indicator and 80% on the Pi Cycle Oscillator, is currently **11.80**. This score reflects a market condition categorized as **Overvalued**, indicating that the market is neutral.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_score_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