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922" w:rsidRPr="00F15F42" w:rsidRDefault="00513922" w:rsidP="00513922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F15F42">
        <w:rPr>
          <w:rFonts w:ascii="Times New Roman" w:hAnsi="Times New Roman" w:cs="Times New Roman"/>
          <w:sz w:val="20"/>
          <w:szCs w:val="20"/>
          <w:lang w:val="en-GB"/>
        </w:rPr>
        <w:t xml:space="preserve">Sarah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Saleh </w:t>
      </w:r>
      <w:r w:rsidRPr="00F15F42">
        <w:rPr>
          <w:rFonts w:ascii="Times New Roman" w:hAnsi="Times New Roman" w:cs="Times New Roman"/>
          <w:sz w:val="20"/>
          <w:szCs w:val="20"/>
          <w:lang w:val="en-GB"/>
        </w:rPr>
        <w:t xml:space="preserve">TE16A Stockholm </w:t>
      </w:r>
      <w:r>
        <w:rPr>
          <w:rFonts w:ascii="Times New Roman" w:hAnsi="Times New Roman" w:cs="Times New Roman"/>
          <w:sz w:val="20"/>
          <w:szCs w:val="20"/>
          <w:lang w:val="en-GB"/>
        </w:rPr>
        <w:t>Science Innovation S</w:t>
      </w:r>
      <w:r w:rsidRPr="00F15F42">
        <w:rPr>
          <w:rFonts w:ascii="Times New Roman" w:hAnsi="Times New Roman" w:cs="Times New Roman"/>
          <w:sz w:val="20"/>
          <w:szCs w:val="20"/>
          <w:lang w:val="en-GB"/>
        </w:rPr>
        <w:t xml:space="preserve">chool. </w:t>
      </w:r>
    </w:p>
    <w:p w:rsidR="00513922" w:rsidRDefault="00513922" w:rsidP="00513922">
      <w:pPr>
        <w:rPr>
          <w:rFonts w:ascii="Times New Roman" w:hAnsi="Times New Roman" w:cs="Times New Roman"/>
          <w:sz w:val="20"/>
          <w:szCs w:val="20"/>
        </w:rPr>
      </w:pPr>
      <w:r w:rsidRPr="00F15F42">
        <w:rPr>
          <w:rFonts w:ascii="Times New Roman" w:hAnsi="Times New Roman" w:cs="Times New Roman"/>
          <w:sz w:val="20"/>
          <w:szCs w:val="20"/>
        </w:rPr>
        <w:t>Axel</w:t>
      </w:r>
      <w:r>
        <w:rPr>
          <w:rFonts w:ascii="Times New Roman" w:hAnsi="Times New Roman" w:cs="Times New Roman"/>
          <w:sz w:val="20"/>
          <w:szCs w:val="20"/>
        </w:rPr>
        <w:t xml:space="preserve"> Sjöström TE16A</w:t>
      </w:r>
    </w:p>
    <w:p w:rsidR="00513922" w:rsidRDefault="000E58AF">
      <w:r>
        <w:rPr>
          <w:rFonts w:ascii="Times New Roman" w:hAnsi="Times New Roman" w:cs="Times New Roman"/>
          <w:sz w:val="20"/>
          <w:szCs w:val="20"/>
        </w:rPr>
        <w:t>Inlämningsdatum</w:t>
      </w:r>
    </w:p>
    <w:p w:rsidR="00513922" w:rsidRDefault="00513922" w:rsidP="00513922">
      <w:pPr>
        <w:pStyle w:val="Rubrik"/>
      </w:pPr>
      <w:r>
        <w:t>Lyftkraft</w:t>
      </w:r>
    </w:p>
    <w:p w:rsidR="00513922" w:rsidRDefault="00513922" w:rsidP="00513922"/>
    <w:p w:rsidR="00513922" w:rsidRDefault="00513922" w:rsidP="00513922"/>
    <w:p w:rsidR="00513922" w:rsidRPr="00EE4D18" w:rsidRDefault="00513922" w:rsidP="00513922">
      <w:pPr>
        <w:pStyle w:val="Rubrik1"/>
        <w:rPr>
          <w:sz w:val="40"/>
          <w:szCs w:val="40"/>
        </w:rPr>
      </w:pPr>
      <w:r w:rsidRPr="00EE4D18">
        <w:rPr>
          <w:sz w:val="40"/>
          <w:szCs w:val="40"/>
        </w:rPr>
        <w:t xml:space="preserve">Introduktion </w:t>
      </w:r>
    </w:p>
    <w:p w:rsidR="00265FD2" w:rsidRDefault="00265FD2" w:rsidP="00AC34A0">
      <w:pPr>
        <w:pStyle w:val="Rubrik1"/>
        <w:rPr>
          <w:color w:val="595959" w:themeColor="text1" w:themeTint="A6"/>
        </w:rPr>
      </w:pPr>
      <w:r>
        <w:rPr>
          <w:color w:val="595959" w:themeColor="text1" w:themeTint="A6"/>
        </w:rPr>
        <w:t>Uppgiftens syfte</w:t>
      </w:r>
    </w:p>
    <w:p w:rsidR="00265FD2" w:rsidRDefault="00265FD2" w:rsidP="00265FD2">
      <w:r>
        <w:t>Vi hade till uppgift att undersöka hur kraften i en dynamometer förändras om man på den hänger en  metallstav som man sedan sänker i vatten.</w:t>
      </w:r>
    </w:p>
    <w:p w:rsidR="00547513" w:rsidRDefault="00265FD2" w:rsidP="00547513">
      <w:r>
        <w:t>Syftet var att undersöka hur Arkimedes fungerar</w:t>
      </w:r>
      <w:r w:rsidR="00547513">
        <w:t xml:space="preserve"> för detta exempel. Mer konkret bestämma ett samband mellan höjden under vattnet och kraften </w:t>
      </w:r>
      <w:r w:rsidR="00971842">
        <w:t>F</w:t>
      </w:r>
      <w:r w:rsidR="00971842">
        <w:rPr>
          <w:vertAlign w:val="subscript"/>
        </w:rPr>
        <w:t>D</w:t>
      </w:r>
      <w:r w:rsidR="00547513">
        <w:t xml:space="preserve">[N] när metallstaven redan är under vattnet. </w:t>
      </w:r>
    </w:p>
    <w:p w:rsidR="00265FD2" w:rsidRDefault="00265FD2" w:rsidP="00265FD2"/>
    <w:p w:rsidR="00AC34A0" w:rsidRPr="00EE4D18" w:rsidRDefault="00AC34A0" w:rsidP="00AC34A0">
      <w:pPr>
        <w:pStyle w:val="Rubrik1"/>
        <w:rPr>
          <w:color w:val="595959" w:themeColor="text1" w:themeTint="A6"/>
        </w:rPr>
      </w:pPr>
      <w:r w:rsidRPr="00EE4D18">
        <w:rPr>
          <w:color w:val="595959" w:themeColor="text1" w:themeTint="A6"/>
        </w:rPr>
        <w:t xml:space="preserve">Hypotes: </w:t>
      </w:r>
    </w:p>
    <w:p w:rsidR="00396825" w:rsidRPr="00D30966" w:rsidRDefault="00265FD2" w:rsidP="00396825">
      <w:r>
        <w:t>När staven hamnar under vatten</w:t>
      </w:r>
      <w:r w:rsidR="00396825" w:rsidRPr="00D30966">
        <w:t xml:space="preserve"> så kommer vattnets lyftkraft se till så att resultant kraften nedåt blir mindre. </w:t>
      </w:r>
    </w:p>
    <w:p w:rsidR="00AC34A0" w:rsidRPr="00EE4D18" w:rsidRDefault="00AC34A0" w:rsidP="00AC34A0">
      <w:pPr>
        <w:pStyle w:val="Rubrik1"/>
        <w:rPr>
          <w:color w:val="595959" w:themeColor="text1" w:themeTint="A6"/>
        </w:rPr>
      </w:pPr>
      <w:r w:rsidRPr="00EE4D18">
        <w:rPr>
          <w:color w:val="595959" w:themeColor="text1" w:themeTint="A6"/>
        </w:rPr>
        <w:t>Teori:</w:t>
      </w:r>
    </w:p>
    <w:p w:rsidR="00F90844" w:rsidRPr="00790106" w:rsidRDefault="00F90844" w:rsidP="00F90844">
      <w:r>
        <w:t xml:space="preserve">Det som drar vikten nedåt är den kraften som pekar nedåt mot jordens mittpunkt, denna kraft motsvaras av massa multiplicerat med acceleration(Newtons andra lag). </w:t>
      </w:r>
    </w:p>
    <w:p w:rsidR="004E30FB" w:rsidRDefault="00861213" w:rsidP="00790106">
      <w:r>
        <w:t xml:space="preserve">När </w:t>
      </w:r>
      <w:r w:rsidR="00F90844">
        <w:t>man sedan</w:t>
      </w:r>
      <w:r>
        <w:t xml:space="preserve"> sänker</w:t>
      </w:r>
      <w:r w:rsidR="001805E8">
        <w:t xml:space="preserve"> </w:t>
      </w:r>
      <w:r>
        <w:t xml:space="preserve">ner </w:t>
      </w:r>
      <w:r w:rsidR="001805E8">
        <w:t>ett föremål under vattnet så påverkas föremålet av en uppåtriktad kraft.</w:t>
      </w:r>
      <w:r w:rsidR="00207B32">
        <w:t xml:space="preserve"> </w:t>
      </w:r>
      <w:r w:rsidR="001805E8">
        <w:t xml:space="preserve"> Enligt Pascals lag så ju längre höjden blir under vattnet desto högre </w:t>
      </w:r>
      <w:r w:rsidR="00C55284">
        <w:t xml:space="preserve">blir </w:t>
      </w:r>
      <w:r w:rsidR="001805E8">
        <w:t>tryck</w:t>
      </w:r>
      <w:r w:rsidR="00C55284">
        <w:t>et och e</w:t>
      </w:r>
      <w:r w:rsidR="001805E8">
        <w:t>nligt Arkimedes princip</w:t>
      </w:r>
      <w:r w:rsidR="00790106">
        <w:t xml:space="preserve"> </w:t>
      </w:r>
      <w:r w:rsidR="00C55284">
        <w:t>så varje gång ett föremål blir nedsänkt i en vätska så påverkas det föremålet av en uppåtriktad kraft. Denna uppåtriktade kraft är lika stor som tyngden på den undanträngda vätskan.</w:t>
      </w:r>
      <w:r w:rsidR="00103F0E">
        <w:t xml:space="preserve"> </w:t>
      </w:r>
      <w:r w:rsidR="00D30966">
        <w:t xml:space="preserve"> </w:t>
      </w:r>
    </w:p>
    <w:p w:rsidR="00513922" w:rsidRDefault="00513922"/>
    <w:p w:rsidR="00790106" w:rsidRPr="00EE4D18" w:rsidRDefault="00AC34A0" w:rsidP="00790106">
      <w:pPr>
        <w:pStyle w:val="Rubrik1"/>
        <w:rPr>
          <w:rStyle w:val="Diskretbetoning"/>
          <w:i w:val="0"/>
          <w:iCs w:val="0"/>
          <w:color w:val="2E74B5" w:themeColor="accent1" w:themeShade="BF"/>
        </w:rPr>
      </w:pPr>
      <w:r w:rsidRPr="00EE4D18">
        <w:rPr>
          <w:color w:val="595959" w:themeColor="text1" w:themeTint="A6"/>
        </w:rPr>
        <w:t>Materiell</w:t>
      </w:r>
      <w:r w:rsidR="00861213">
        <w:rPr>
          <w:color w:val="595959" w:themeColor="text1" w:themeTint="A6"/>
        </w:rPr>
        <w:t xml:space="preserve"> för labb</w:t>
      </w:r>
      <w:r w:rsidRPr="00EE4D18">
        <w:rPr>
          <w:color w:val="595959" w:themeColor="text1" w:themeTint="A6"/>
        </w:rPr>
        <w:t>:</w:t>
      </w:r>
    </w:p>
    <w:p w:rsidR="00721BC9" w:rsidRDefault="00AB1B1E" w:rsidP="00721BC9">
      <w:pPr>
        <w:pStyle w:val="Liststycke"/>
        <w:numPr>
          <w:ilvl w:val="0"/>
          <w:numId w:val="1"/>
        </w:numPr>
      </w:pPr>
      <w:r>
        <w:t xml:space="preserve">Mätglas </w:t>
      </w:r>
    </w:p>
    <w:p w:rsidR="00721BC9" w:rsidRDefault="00721BC9" w:rsidP="00721BC9">
      <w:pPr>
        <w:pStyle w:val="Liststycke"/>
        <w:numPr>
          <w:ilvl w:val="0"/>
          <w:numId w:val="1"/>
        </w:numPr>
      </w:pPr>
      <w:r>
        <w:t>linjal</w:t>
      </w:r>
    </w:p>
    <w:p w:rsidR="00721BC9" w:rsidRDefault="00721BC9" w:rsidP="00721BC9">
      <w:pPr>
        <w:pStyle w:val="Liststycke"/>
        <w:numPr>
          <w:ilvl w:val="0"/>
          <w:numId w:val="1"/>
        </w:numPr>
      </w:pPr>
      <w:r>
        <w:t>vatten</w:t>
      </w:r>
      <w:r w:rsidR="00AB1B1E">
        <w:t xml:space="preserve"> </w:t>
      </w:r>
    </w:p>
    <w:p w:rsidR="00721BC9" w:rsidRDefault="00AB1B1E" w:rsidP="00721BC9">
      <w:pPr>
        <w:pStyle w:val="Liststycke"/>
        <w:numPr>
          <w:ilvl w:val="0"/>
          <w:numId w:val="1"/>
        </w:numPr>
      </w:pPr>
      <w:r>
        <w:t xml:space="preserve">dynamometer </w:t>
      </w:r>
    </w:p>
    <w:p w:rsidR="00721BC9" w:rsidRDefault="00721BC9" w:rsidP="00721BC9">
      <w:pPr>
        <w:pStyle w:val="Liststycke"/>
        <w:numPr>
          <w:ilvl w:val="0"/>
          <w:numId w:val="1"/>
        </w:numPr>
      </w:pPr>
      <w:r>
        <w:t>metallstav</w:t>
      </w:r>
      <w:r w:rsidR="00AB1B1E">
        <w:t xml:space="preserve"> </w:t>
      </w:r>
    </w:p>
    <w:p w:rsidR="00721BC9" w:rsidRDefault="00AB1B1E" w:rsidP="00721BC9">
      <w:pPr>
        <w:pStyle w:val="Liststycke"/>
        <w:numPr>
          <w:ilvl w:val="0"/>
          <w:numId w:val="1"/>
        </w:numPr>
      </w:pPr>
      <w:r>
        <w:t xml:space="preserve">formelsamling </w:t>
      </w:r>
    </w:p>
    <w:p w:rsidR="00513922" w:rsidRDefault="00AB1B1E" w:rsidP="00721BC9">
      <w:pPr>
        <w:pStyle w:val="Liststycke"/>
        <w:numPr>
          <w:ilvl w:val="0"/>
          <w:numId w:val="1"/>
        </w:numPr>
      </w:pPr>
      <w:r>
        <w:t xml:space="preserve">grafritande hjälpmedel. </w:t>
      </w:r>
    </w:p>
    <w:p w:rsidR="005421A6" w:rsidRDefault="005421A6"/>
    <w:p w:rsidR="00547513" w:rsidRDefault="00547513"/>
    <w:p w:rsidR="001805E8" w:rsidRPr="00EE4D18" w:rsidRDefault="001805E8" w:rsidP="001805E8">
      <w:pPr>
        <w:pStyle w:val="Rubrik1"/>
        <w:rPr>
          <w:color w:val="595959" w:themeColor="text1" w:themeTint="A6"/>
        </w:rPr>
      </w:pPr>
      <w:r w:rsidRPr="00EE4D18">
        <w:rPr>
          <w:color w:val="595959" w:themeColor="text1" w:themeTint="A6"/>
        </w:rPr>
        <w:lastRenderedPageBreak/>
        <w:t>Metod:</w:t>
      </w:r>
    </w:p>
    <w:p w:rsidR="001805E8" w:rsidRDefault="001805E8" w:rsidP="001805E8">
      <w:pPr>
        <w:pStyle w:val="Liststycke"/>
        <w:numPr>
          <w:ilvl w:val="0"/>
          <w:numId w:val="2"/>
        </w:numPr>
      </w:pPr>
      <w:r>
        <w:t xml:space="preserve">Vi fyllde röret med 150ml vatten. </w:t>
      </w:r>
    </w:p>
    <w:p w:rsidR="001805E8" w:rsidRDefault="001805E8" w:rsidP="001805E8">
      <w:pPr>
        <w:pStyle w:val="Liststycke"/>
        <w:numPr>
          <w:ilvl w:val="0"/>
          <w:numId w:val="2"/>
        </w:numPr>
      </w:pPr>
      <w:r>
        <w:t xml:space="preserve">Vi hängde staven och mätte kraften. </w:t>
      </w:r>
    </w:p>
    <w:p w:rsidR="001805E8" w:rsidRDefault="001805E8" w:rsidP="001805E8">
      <w:pPr>
        <w:pStyle w:val="Liststycke"/>
        <w:numPr>
          <w:ilvl w:val="0"/>
          <w:numId w:val="2"/>
        </w:numPr>
      </w:pPr>
      <w:r>
        <w:t xml:space="preserve">Vi drog staven sakta ner i det vattenfyllda röret. </w:t>
      </w:r>
    </w:p>
    <w:p w:rsidR="001805E8" w:rsidRDefault="001805E8" w:rsidP="00547513">
      <w:pPr>
        <w:pStyle w:val="Liststycke"/>
        <w:numPr>
          <w:ilvl w:val="0"/>
          <w:numId w:val="2"/>
        </w:numPr>
      </w:pPr>
      <w:r>
        <w:t>Därefter mätte vi kraften var 10</w:t>
      </w:r>
      <w:r w:rsidR="00547513">
        <w:t>:e ml staven/tyngden sänktes ner.</w:t>
      </w:r>
    </w:p>
    <w:p w:rsidR="009F241E" w:rsidRPr="00177337" w:rsidRDefault="009F241E" w:rsidP="009F241E">
      <w:pPr>
        <w:pStyle w:val="Rubrik1"/>
        <w:rPr>
          <w:sz w:val="40"/>
          <w:szCs w:val="40"/>
        </w:rPr>
      </w:pPr>
      <w:r w:rsidRPr="00177337">
        <w:rPr>
          <w:sz w:val="40"/>
          <w:szCs w:val="40"/>
        </w:rPr>
        <w:t xml:space="preserve">Resultat </w:t>
      </w:r>
    </w:p>
    <w:p w:rsidR="009F241E" w:rsidRDefault="00547513">
      <w:r>
        <w:t>Följande resultat erhölls från försöket.</w:t>
      </w:r>
    </w:p>
    <w:p w:rsidR="0055548F" w:rsidRDefault="00AC039E">
      <w:r>
        <w:rPr>
          <w:noProof/>
          <w:lang w:eastAsia="sv-SE"/>
        </w:rPr>
        <w:drawing>
          <wp:inline distT="0" distB="0" distL="0" distR="0">
            <wp:extent cx="1876687" cy="1505160"/>
            <wp:effectExtent l="0" t="0" r="9525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ltry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8F" w:rsidRPr="00547513" w:rsidRDefault="00547513">
      <w:r>
        <w:rPr>
          <w:rFonts w:cstheme="minorHAnsi"/>
        </w:rPr>
        <w:t>∆</w:t>
      </w:r>
      <w:r>
        <w:t>V är volymen som staven upptar i vattnet och F</w:t>
      </w:r>
      <w:r w:rsidRPr="00547513">
        <w:rPr>
          <w:vertAlign w:val="subscript"/>
        </w:rPr>
        <w:t>D</w:t>
      </w:r>
      <w:r>
        <w:rPr>
          <w:vertAlign w:val="subscript"/>
        </w:rPr>
        <w:t xml:space="preserve"> </w:t>
      </w:r>
      <w:r>
        <w:t>är den kraft som avlästes i dynamometern.</w:t>
      </w:r>
    </w:p>
    <w:p w:rsidR="00547513" w:rsidRDefault="00547513">
      <w:r>
        <w:t>Ritar man in dessa siffror i en graf fås ett linjärt samband.</w:t>
      </w:r>
    </w:p>
    <w:p w:rsidR="0055548F" w:rsidRDefault="0055548F"/>
    <w:p w:rsidR="0055548F" w:rsidRDefault="0055548F">
      <w:r>
        <w:rPr>
          <w:noProof/>
          <w:lang w:eastAsia="sv-SE"/>
        </w:rPr>
        <w:drawing>
          <wp:inline distT="0" distB="0" distL="0" distR="0" wp14:anchorId="699CC171" wp14:editId="3DB5F4CD">
            <wp:extent cx="4572000" cy="27432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5548F" w:rsidRDefault="0055548F"/>
    <w:p w:rsidR="00547513" w:rsidRDefault="00547513" w:rsidP="00547513">
      <w:r>
        <w:t xml:space="preserve">Siffrorna och grafen kan tolkas som att vid </w:t>
      </w:r>
      <w:r>
        <w:rPr>
          <w:rFonts w:cstheme="minorHAnsi"/>
        </w:rPr>
        <w:t>∆</w:t>
      </w:r>
      <w:r>
        <w:t xml:space="preserve">V=0 så har staven inte ännu sänkts ner i vattnet vilket gör dynamometern känner av fulla tyngden. Ju längre ner tyngden sänks ner i vattnet minskar </w:t>
      </w:r>
      <w:r w:rsidR="00A65BC9">
        <w:t>kraften i dynamometern.</w:t>
      </w:r>
    </w:p>
    <w:p w:rsidR="00A65BC9" w:rsidRDefault="00A65BC9" w:rsidP="0055548F">
      <w:pPr>
        <w:pStyle w:val="Rubrik1"/>
        <w:rPr>
          <w:sz w:val="40"/>
          <w:szCs w:val="40"/>
        </w:rPr>
      </w:pPr>
    </w:p>
    <w:p w:rsidR="0055548F" w:rsidRPr="0055548F" w:rsidRDefault="00327F6A" w:rsidP="0055548F">
      <w:pPr>
        <w:pStyle w:val="Rubrik1"/>
        <w:rPr>
          <w:sz w:val="40"/>
          <w:szCs w:val="40"/>
        </w:rPr>
      </w:pPr>
      <w:r w:rsidRPr="00177337">
        <w:rPr>
          <w:sz w:val="40"/>
          <w:szCs w:val="40"/>
        </w:rPr>
        <w:t xml:space="preserve">Diskussion och slutsats </w:t>
      </w:r>
    </w:p>
    <w:p w:rsidR="00A65BC9" w:rsidRDefault="00A65BC9"/>
    <w:p w:rsidR="00A65BC9" w:rsidRPr="00A65BC9" w:rsidRDefault="00A65BC9" w:rsidP="00A65BC9">
      <w:pPr>
        <w:pStyle w:val="Rubrik1"/>
        <w:rPr>
          <w:color w:val="595959" w:themeColor="text1" w:themeTint="A6"/>
        </w:rPr>
      </w:pPr>
      <w:r w:rsidRPr="00A65BC9">
        <w:rPr>
          <w:color w:val="595959" w:themeColor="text1" w:themeTint="A6"/>
        </w:rPr>
        <w:t>Slutsats</w:t>
      </w:r>
    </w:p>
    <w:p w:rsidR="00D30966" w:rsidRDefault="00D30966">
      <w:r>
        <w:t>Resultatet stämde med Te</w:t>
      </w:r>
      <w:r w:rsidR="00265FD2">
        <w:t>orin, ju mer vi sänker vikten desto</w:t>
      </w:r>
      <w:r>
        <w:t xml:space="preserve"> lättare blir den tack vare den uppåtriktade kraften </w:t>
      </w:r>
      <w:r w:rsidR="008E23FB">
        <w:t xml:space="preserve">precis enligt Arkimedes princip. </w:t>
      </w:r>
    </w:p>
    <w:p w:rsidR="00EC6DBC" w:rsidRDefault="00EC6DBC"/>
    <w:p w:rsidR="00EC6DBC" w:rsidRDefault="00FE638F">
      <w:bookmarkStart w:id="0" w:name="_GoBack"/>
      <w:r>
        <w:rPr>
          <w:noProof/>
          <w:lang w:eastAsia="sv-SE"/>
        </w:rPr>
        <w:drawing>
          <wp:inline distT="0" distB="0" distL="0" distR="0">
            <wp:extent cx="4095750" cy="3363461"/>
            <wp:effectExtent l="0" t="0" r="0" b="889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iläggan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799" cy="339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0966" w:rsidRDefault="00D30966"/>
    <w:p w:rsidR="00E506D1" w:rsidRPr="00A65BC9" w:rsidRDefault="00A65BC9" w:rsidP="00A65BC9">
      <w:pPr>
        <w:pStyle w:val="Rubrik1"/>
        <w:rPr>
          <w:color w:val="595959" w:themeColor="text1" w:themeTint="A6"/>
        </w:rPr>
      </w:pPr>
      <w:r w:rsidRPr="00A65BC9">
        <w:rPr>
          <w:color w:val="595959" w:themeColor="text1" w:themeTint="A6"/>
        </w:rPr>
        <w:t>Enhetsanalys</w:t>
      </w:r>
    </w:p>
    <w:p w:rsidR="00E506D1" w:rsidRPr="00A65BC9" w:rsidRDefault="00D30966" w:rsidP="00E506D1">
      <w:pPr>
        <w:rPr>
          <w:rFonts w:eastAsiaTheme="minorEastAsia"/>
        </w:rPr>
      </w:pPr>
      <w:r>
        <w:t>Koefficienten är förhållandet mellan kraften oc</w:t>
      </w:r>
      <w:r w:rsidR="00A65BC9">
        <w:t>h skillnaden i</w:t>
      </w:r>
      <w:r>
        <w:t xml:space="preserve"> vattenhöjd.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D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p"/>
                </m:rPr>
                <w:rPr>
                  <w:rFonts w:ascii="Cambria Math"/>
                </w:rPr>
                <m:t>V</m:t>
              </m:r>
            </m:den>
          </m:f>
        </m:oMath>
      </m:oMathPara>
    </w:p>
    <w:p w:rsidR="00A65BC9" w:rsidRDefault="00A65BC9" w:rsidP="00A65BC9">
      <w:pPr>
        <w:rPr>
          <w:vertAlign w:val="superscript"/>
        </w:rPr>
      </w:pPr>
      <w:r>
        <w:t>Koefficienten har enheten kg/ms</w:t>
      </w:r>
      <w:r>
        <w:rPr>
          <w:vertAlign w:val="superscript"/>
        </w:rPr>
        <w:t>2</w:t>
      </w:r>
      <w:r>
        <w:t xml:space="preserve">  * 10</w:t>
      </w:r>
      <w:r w:rsidRPr="00E506D1">
        <w:rPr>
          <w:vertAlign w:val="superscript"/>
        </w:rPr>
        <w:t>-6</w:t>
      </w:r>
    </w:p>
    <w:p w:rsidR="00A65BC9" w:rsidRDefault="00A65BC9" w:rsidP="00E506D1">
      <w:r>
        <w:t>Det fås av:</w:t>
      </w:r>
    </w:p>
    <w:p w:rsidR="00D30966" w:rsidRDefault="00E506D1">
      <w:pPr>
        <w:rPr>
          <w:vertAlign w:val="superscript"/>
        </w:rPr>
      </w:pPr>
      <w:r>
        <w:t>N/m</w:t>
      </w:r>
      <w:r>
        <w:rPr>
          <w:vertAlign w:val="superscript"/>
        </w:rPr>
        <w:t>3</w:t>
      </w:r>
      <w:r w:rsidR="00AC039E">
        <w:t xml:space="preserve"> = (</w:t>
      </w:r>
      <w:proofErr w:type="spellStart"/>
      <w:r>
        <w:t>kgm</w:t>
      </w:r>
      <w:proofErr w:type="spellEnd"/>
      <w:r>
        <w:t>/s</w:t>
      </w:r>
      <w:r>
        <w:rPr>
          <w:vertAlign w:val="superscript"/>
        </w:rPr>
        <w:t>2</w:t>
      </w:r>
      <w:r w:rsidR="00AC039E">
        <w:t xml:space="preserve">) /  </w:t>
      </w:r>
      <w:r w:rsidR="00AC039E" w:rsidRPr="00AC039E">
        <w:t>m</w:t>
      </w:r>
      <w:r>
        <w:rPr>
          <w:vertAlign w:val="superscript"/>
        </w:rPr>
        <w:t>3</w:t>
      </w:r>
      <w:r>
        <w:t xml:space="preserve"> * 10</w:t>
      </w:r>
      <w:r>
        <w:rPr>
          <w:vertAlign w:val="superscript"/>
        </w:rPr>
        <w:t>-6</w:t>
      </w:r>
      <w:r w:rsidR="00AC039E">
        <w:t xml:space="preserve"> = kg/ms</w:t>
      </w:r>
      <w:r>
        <w:rPr>
          <w:vertAlign w:val="superscript"/>
        </w:rPr>
        <w:t>2</w:t>
      </w:r>
      <w:r w:rsidR="00AC039E">
        <w:t xml:space="preserve"> </w:t>
      </w:r>
      <w:r>
        <w:t xml:space="preserve"> * 10</w:t>
      </w:r>
      <w:r w:rsidRPr="00E506D1">
        <w:rPr>
          <w:vertAlign w:val="superscript"/>
        </w:rPr>
        <w:t>-6</w:t>
      </w:r>
    </w:p>
    <w:p w:rsidR="00E506D1" w:rsidRDefault="00E506D1"/>
    <w:p w:rsidR="00830C7D" w:rsidRPr="00E506D1" w:rsidRDefault="00830C7D">
      <w:pPr>
        <w:rPr>
          <w:vertAlign w:val="superscript"/>
        </w:rPr>
      </w:pPr>
      <w:r>
        <w:t>K</w:t>
      </w:r>
      <w:r w:rsidR="00D53ED2">
        <w:t>-värdet</w:t>
      </w:r>
      <w:r>
        <w:t>=0,01</w:t>
      </w:r>
      <w:r w:rsidR="00E506D1">
        <w:t xml:space="preserve"> kg/ms</w:t>
      </w:r>
      <w:r w:rsidR="00E506D1">
        <w:rPr>
          <w:vertAlign w:val="superscript"/>
        </w:rPr>
        <w:t>2</w:t>
      </w:r>
      <w:r w:rsidR="00E506D1">
        <w:t xml:space="preserve">  * 10</w:t>
      </w:r>
      <w:r w:rsidR="00E506D1" w:rsidRPr="00E506D1">
        <w:rPr>
          <w:vertAlign w:val="superscript"/>
        </w:rPr>
        <w:t>-6</w:t>
      </w:r>
      <w:r w:rsidR="00E506D1">
        <w:t>.  X</w:t>
      </w:r>
      <w:r>
        <w:t xml:space="preserve">-axeln visa skillnaden i höjden medan </w:t>
      </w:r>
      <w:r w:rsidR="00E506D1">
        <w:t>Y</w:t>
      </w:r>
      <w:r>
        <w:t xml:space="preserve">-axeln visar kraften beroende på höjden. </w:t>
      </w:r>
      <w:r w:rsidR="00F70C79">
        <w:t>Grafen skär y-axeln vid 2.9 vilket är m-värdet.</w:t>
      </w:r>
    </w:p>
    <w:p w:rsidR="008529B6" w:rsidRDefault="008529B6"/>
    <w:p w:rsidR="00681BC9" w:rsidRPr="00177337" w:rsidRDefault="00861213" w:rsidP="00681BC9">
      <w:pPr>
        <w:pStyle w:val="Rubrik1"/>
        <w:rPr>
          <w:color w:val="595959" w:themeColor="text1" w:themeTint="A6"/>
        </w:rPr>
      </w:pPr>
      <w:r>
        <w:rPr>
          <w:color w:val="595959" w:themeColor="text1" w:themeTint="A6"/>
        </w:rPr>
        <w:lastRenderedPageBreak/>
        <w:t>F</w:t>
      </w:r>
      <w:r w:rsidR="00881284" w:rsidRPr="00177337">
        <w:rPr>
          <w:color w:val="595959" w:themeColor="text1" w:themeTint="A6"/>
        </w:rPr>
        <w:t>elkällor:</w:t>
      </w:r>
    </w:p>
    <w:p w:rsidR="005421A6" w:rsidRDefault="005421A6">
      <w:r>
        <w:t xml:space="preserve"> Glasröret kan ha kommit kontakt och påverkat. </w:t>
      </w:r>
    </w:p>
    <w:p w:rsidR="003713D4" w:rsidRDefault="003713D4">
      <w:r>
        <w:t xml:space="preserve">Tråden </w:t>
      </w:r>
      <w:r w:rsidR="00E506D1">
        <w:t xml:space="preserve">är inte helt rak eller placerad på ett exakt sätt vilket kan ha påverkat resultatet. </w:t>
      </w:r>
    </w:p>
    <w:p w:rsidR="00CF4A1F" w:rsidRDefault="00CF4A1F"/>
    <w:p w:rsidR="00CF4A1F" w:rsidRDefault="00CF4A1F"/>
    <w:p w:rsidR="00CF4A1F" w:rsidRDefault="00CF4A1F"/>
    <w:sectPr w:rsidR="00CF4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037B3"/>
    <w:multiLevelType w:val="hybridMultilevel"/>
    <w:tmpl w:val="FA2E3D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2430F"/>
    <w:multiLevelType w:val="hybridMultilevel"/>
    <w:tmpl w:val="D922766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3C4"/>
    <w:rsid w:val="00047799"/>
    <w:rsid w:val="00071052"/>
    <w:rsid w:val="000723E3"/>
    <w:rsid w:val="000E58AF"/>
    <w:rsid w:val="00103F0E"/>
    <w:rsid w:val="0017109B"/>
    <w:rsid w:val="00177337"/>
    <w:rsid w:val="001805E8"/>
    <w:rsid w:val="00207B32"/>
    <w:rsid w:val="00265CC4"/>
    <w:rsid w:val="00265FD2"/>
    <w:rsid w:val="00327F6A"/>
    <w:rsid w:val="003713D4"/>
    <w:rsid w:val="00396825"/>
    <w:rsid w:val="003C2E1D"/>
    <w:rsid w:val="003F667A"/>
    <w:rsid w:val="004E30FB"/>
    <w:rsid w:val="004F555A"/>
    <w:rsid w:val="00513922"/>
    <w:rsid w:val="005421A6"/>
    <w:rsid w:val="00547513"/>
    <w:rsid w:val="0055548F"/>
    <w:rsid w:val="00681BC9"/>
    <w:rsid w:val="006D3066"/>
    <w:rsid w:val="006E53C4"/>
    <w:rsid w:val="007170C3"/>
    <w:rsid w:val="00721BC9"/>
    <w:rsid w:val="00770C1A"/>
    <w:rsid w:val="00790106"/>
    <w:rsid w:val="007B1CAD"/>
    <w:rsid w:val="007B35C2"/>
    <w:rsid w:val="007E6EA2"/>
    <w:rsid w:val="00830C7D"/>
    <w:rsid w:val="008529B6"/>
    <w:rsid w:val="00861213"/>
    <w:rsid w:val="00881284"/>
    <w:rsid w:val="008E23FB"/>
    <w:rsid w:val="00914DD3"/>
    <w:rsid w:val="00971842"/>
    <w:rsid w:val="009F241E"/>
    <w:rsid w:val="00A65BC9"/>
    <w:rsid w:val="00A86A2A"/>
    <w:rsid w:val="00A9794E"/>
    <w:rsid w:val="00AB1B1E"/>
    <w:rsid w:val="00AC039E"/>
    <w:rsid w:val="00AC34A0"/>
    <w:rsid w:val="00C14C94"/>
    <w:rsid w:val="00C37CB7"/>
    <w:rsid w:val="00C55284"/>
    <w:rsid w:val="00CF4A1F"/>
    <w:rsid w:val="00D30966"/>
    <w:rsid w:val="00D53ED2"/>
    <w:rsid w:val="00D7790A"/>
    <w:rsid w:val="00DC2AF5"/>
    <w:rsid w:val="00E506D1"/>
    <w:rsid w:val="00EC6DBC"/>
    <w:rsid w:val="00EE4D18"/>
    <w:rsid w:val="00F23F44"/>
    <w:rsid w:val="00F2475B"/>
    <w:rsid w:val="00F62D31"/>
    <w:rsid w:val="00F70C79"/>
    <w:rsid w:val="00F858E7"/>
    <w:rsid w:val="00F90844"/>
    <w:rsid w:val="00FA0450"/>
    <w:rsid w:val="00FE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A5FBD-793B-4A64-BB18-5EE73EA7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13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139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13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513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getavstnd">
    <w:name w:val="No Spacing"/>
    <w:uiPriority w:val="1"/>
    <w:qFormat/>
    <w:rsid w:val="00396825"/>
    <w:pPr>
      <w:spacing w:after="0" w:line="240" w:lineRule="auto"/>
    </w:pPr>
  </w:style>
  <w:style w:type="character" w:styleId="Diskretbetoning">
    <w:name w:val="Subtle Emphasis"/>
    <w:basedOn w:val="Standardstycketeckensnitt"/>
    <w:uiPriority w:val="19"/>
    <w:qFormat/>
    <w:rsid w:val="00396825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721BC9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E506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fs1.ad.ssis.nu\16sasa\Desktop\Fysik%201a\Tabell%20tryck%20och%20kraf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</a:t>
            </a:r>
            <a:r>
              <a:rPr lang="en-US" baseline="-25000"/>
              <a:t>D</a:t>
            </a:r>
            <a:r>
              <a:rPr lang="en-US"/>
              <a:t> [N]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Blad1!$C$1</c:f>
              <c:strCache>
                <c:ptCount val="1"/>
                <c:pt idx="0">
                  <c:v>FD [N]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8.9398512685914255E-2"/>
                  <c:y val="-7.579177602799649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v-SE"/>
                </a:p>
              </c:txPr>
            </c:trendlineLbl>
          </c:trendline>
          <c:xVal>
            <c:numRef>
              <c:f>Blad1!$B$2:$B$7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Blad1!$C$2:$C$7</c:f>
              <c:numCache>
                <c:formatCode>General</c:formatCode>
                <c:ptCount val="6"/>
                <c:pt idx="0">
                  <c:v>2.9</c:v>
                </c:pt>
                <c:pt idx="1">
                  <c:v>2.8</c:v>
                </c:pt>
                <c:pt idx="2">
                  <c:v>2.7</c:v>
                </c:pt>
                <c:pt idx="3">
                  <c:v>2.6</c:v>
                </c:pt>
                <c:pt idx="4">
                  <c:v>2.5</c:v>
                </c:pt>
                <c:pt idx="5">
                  <c:v>2.4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EAB-4B44-8292-F1AB4AF7DC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5731167"/>
        <c:axId val="1475731583"/>
      </c:scatterChart>
      <c:valAx>
        <c:axId val="1475731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 sz="1000" b="0" i="0" u="none" strike="noStrike" baseline="0">
                    <a:effectLst/>
                  </a:rPr>
                  <a:t>∆</a:t>
                </a:r>
                <a:r>
                  <a:rPr lang="sv-SE"/>
                  <a:t>V</a:t>
                </a:r>
                <a:r>
                  <a:rPr lang="sv-SE" baseline="0"/>
                  <a:t> [m^3 * 10^-6]</a:t>
                </a:r>
                <a:endParaRPr lang="sv-SE"/>
              </a:p>
            </c:rich>
          </c:tx>
          <c:layout>
            <c:manualLayout>
              <c:xMode val="edge"/>
              <c:yMode val="edge"/>
              <c:x val="0.40306824146981629"/>
              <c:y val="0.88331000291630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75731583"/>
        <c:crosses val="autoZero"/>
        <c:crossBetween val="midCat"/>
      </c:valAx>
      <c:valAx>
        <c:axId val="1475731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F</a:t>
                </a:r>
                <a:r>
                  <a:rPr lang="en-US" sz="1000" b="0" i="0" u="none" strike="noStrike" baseline="-25000">
                    <a:effectLst/>
                  </a:rPr>
                  <a:t>D [N]</a:t>
                </a:r>
                <a:endParaRPr lang="sv-SE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757311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78514-0D87-4750-8D05-33229E914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4</Pages>
  <Words>411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Stockholm Science &amp; Innovation School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Saleh</dc:creator>
  <cp:keywords/>
  <dc:description/>
  <cp:lastModifiedBy>Sarah Saleh</cp:lastModifiedBy>
  <cp:revision>53</cp:revision>
  <dcterms:created xsi:type="dcterms:W3CDTF">2018-01-22T09:15:00Z</dcterms:created>
  <dcterms:modified xsi:type="dcterms:W3CDTF">2018-02-23T13:25:00Z</dcterms:modified>
</cp:coreProperties>
</file>