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2B02D" w14:textId="77777777" w:rsidR="00A758EB" w:rsidRPr="00A758EB" w:rsidRDefault="00A758EB" w:rsidP="00A758EB">
      <w:pPr>
        <w:shd w:val="clear" w:color="auto" w:fill="FFFFFF"/>
        <w:spacing w:beforeAutospacing="1" w:after="0" w:afterAutospacing="1" w:line="240" w:lineRule="auto"/>
        <w:outlineLvl w:val="0"/>
        <w:rPr>
          <w:rFonts w:ascii="Times New Roman" w:eastAsia="Times New Roman" w:hAnsi="Times New Roman" w:cs="Times New Roman"/>
          <w:b/>
          <w:bCs/>
          <w:color w:val="201F1E"/>
          <w:kern w:val="36"/>
          <w:sz w:val="48"/>
          <w:szCs w:val="48"/>
          <w:lang w:eastAsia="en-IN"/>
        </w:rPr>
      </w:pPr>
      <w:r w:rsidRPr="00A758EB">
        <w:rPr>
          <w:rFonts w:ascii="Times New Roman" w:eastAsia="Times New Roman" w:hAnsi="Times New Roman" w:cs="Times New Roman"/>
          <w:b/>
          <w:bCs/>
          <w:color w:val="201F1E"/>
          <w:kern w:val="36"/>
          <w:sz w:val="48"/>
          <w:szCs w:val="48"/>
          <w:bdr w:val="none" w:sz="0" w:space="0" w:color="auto" w:frame="1"/>
          <w:lang w:val="en" w:eastAsia="en-IN"/>
        </w:rPr>
        <w:t>Microsoft Analysis Services</w:t>
      </w:r>
    </w:p>
    <w:p w14:paraId="137D8245" w14:textId="77777777" w:rsidR="00A758EB" w:rsidRPr="00A758EB" w:rsidRDefault="00A758EB" w:rsidP="00A758EB">
      <w:pPr>
        <w:shd w:val="clear" w:color="auto" w:fill="FFFFFF"/>
        <w:spacing w:beforeAutospacing="1" w:after="0" w:afterAutospacing="1" w:line="240" w:lineRule="auto"/>
        <w:rPr>
          <w:rFonts w:ascii="Segoe UI" w:eastAsia="Times New Roman" w:hAnsi="Segoe UI" w:cs="Segoe UI"/>
          <w:color w:val="201F1E"/>
          <w:sz w:val="23"/>
          <w:szCs w:val="23"/>
          <w:lang w:eastAsia="en-IN"/>
        </w:rPr>
      </w:pPr>
      <w:r w:rsidRPr="00A758EB">
        <w:rPr>
          <w:rFonts w:ascii="Segoe UI" w:eastAsia="Times New Roman" w:hAnsi="Segoe UI" w:cs="Segoe UI"/>
          <w:b/>
          <w:bCs/>
          <w:color w:val="201F1E"/>
          <w:sz w:val="23"/>
          <w:szCs w:val="23"/>
          <w:bdr w:val="none" w:sz="0" w:space="0" w:color="auto" w:frame="1"/>
          <w:lang w:val="en" w:eastAsia="en-IN"/>
        </w:rPr>
        <w:t>Microsoft SQL Server Analysis Services</w:t>
      </w:r>
      <w:r w:rsidRPr="00A758EB">
        <w:rPr>
          <w:rFonts w:ascii="Segoe UI" w:eastAsia="Times New Roman" w:hAnsi="Segoe UI" w:cs="Segoe UI"/>
          <w:color w:val="201F1E"/>
          <w:sz w:val="23"/>
          <w:szCs w:val="23"/>
          <w:bdr w:val="none" w:sz="0" w:space="0" w:color="auto" w:frame="1"/>
          <w:lang w:val="en" w:eastAsia="en-IN"/>
        </w:rPr>
        <w:t>, SSAS,</w:t>
      </w:r>
      <w:hyperlink r:id="rId4" w:anchor="cite_note-1" w:tgtFrame="_blank" w:history="1">
        <w:r w:rsidRPr="00A758EB">
          <w:rPr>
            <w:rFonts w:ascii="inherit" w:eastAsia="Times New Roman" w:hAnsi="inherit" w:cs="Segoe UI"/>
            <w:color w:val="954F72"/>
            <w:sz w:val="19"/>
            <w:szCs w:val="19"/>
            <w:u w:val="single"/>
            <w:bdr w:val="none" w:sz="0" w:space="0" w:color="auto" w:frame="1"/>
            <w:lang w:val="en" w:eastAsia="en-IN"/>
          </w:rPr>
          <w:t>[1]</w:t>
        </w:r>
      </w:hyperlink>
      <w:r w:rsidRPr="00A758EB">
        <w:rPr>
          <w:rFonts w:ascii="Segoe UI" w:eastAsia="Times New Roman" w:hAnsi="Segoe UI" w:cs="Segoe UI"/>
          <w:color w:val="201F1E"/>
          <w:sz w:val="23"/>
          <w:szCs w:val="23"/>
          <w:bdr w:val="none" w:sz="0" w:space="0" w:color="auto" w:frame="1"/>
          <w:lang w:val="en" w:eastAsia="en-IN"/>
        </w:rPr>
        <w:t> is an online analytical processing (</w:t>
      </w:r>
      <w:hyperlink r:id="rId5" w:tgtFrame="_blank" w:tooltip="Online analytical processing" w:history="1">
        <w:r w:rsidRPr="00A758EB">
          <w:rPr>
            <w:rFonts w:ascii="Segoe UI" w:eastAsia="Times New Roman" w:hAnsi="Segoe UI" w:cs="Segoe UI"/>
            <w:color w:val="954F72"/>
            <w:sz w:val="23"/>
            <w:szCs w:val="23"/>
            <w:u w:val="single"/>
            <w:bdr w:val="none" w:sz="0" w:space="0" w:color="auto" w:frame="1"/>
            <w:lang w:val="en" w:eastAsia="en-IN"/>
          </w:rPr>
          <w:t>OLAP</w:t>
        </w:r>
      </w:hyperlink>
      <w:r w:rsidRPr="00A758EB">
        <w:rPr>
          <w:rFonts w:ascii="Segoe UI" w:eastAsia="Times New Roman" w:hAnsi="Segoe UI" w:cs="Segoe UI"/>
          <w:color w:val="201F1E"/>
          <w:sz w:val="23"/>
          <w:szCs w:val="23"/>
          <w:bdr w:val="none" w:sz="0" w:space="0" w:color="auto" w:frame="1"/>
          <w:lang w:val="en" w:eastAsia="en-IN"/>
        </w:rPr>
        <w:t>) and </w:t>
      </w:r>
      <w:hyperlink r:id="rId6" w:tgtFrame="_blank" w:tooltip="Data mining" w:history="1">
        <w:r w:rsidRPr="00A758EB">
          <w:rPr>
            <w:rFonts w:ascii="Segoe UI" w:eastAsia="Times New Roman" w:hAnsi="Segoe UI" w:cs="Segoe UI"/>
            <w:color w:val="954F72"/>
            <w:sz w:val="23"/>
            <w:szCs w:val="23"/>
            <w:u w:val="single"/>
            <w:bdr w:val="none" w:sz="0" w:space="0" w:color="auto" w:frame="1"/>
            <w:lang w:val="en" w:eastAsia="en-IN"/>
          </w:rPr>
          <w:t>data mining</w:t>
        </w:r>
      </w:hyperlink>
      <w:r w:rsidRPr="00A758EB">
        <w:rPr>
          <w:rFonts w:ascii="Segoe UI" w:eastAsia="Times New Roman" w:hAnsi="Segoe UI" w:cs="Segoe UI"/>
          <w:color w:val="201F1E"/>
          <w:sz w:val="23"/>
          <w:szCs w:val="23"/>
          <w:bdr w:val="none" w:sz="0" w:space="0" w:color="auto" w:frame="1"/>
          <w:lang w:val="en" w:eastAsia="en-IN"/>
        </w:rPr>
        <w:t> tool in </w:t>
      </w:r>
      <w:hyperlink r:id="rId7" w:tgtFrame="_blank" w:tooltip="Microsoft SQL Server" w:history="1">
        <w:r w:rsidRPr="00A758EB">
          <w:rPr>
            <w:rFonts w:ascii="Segoe UI" w:eastAsia="Times New Roman" w:hAnsi="Segoe UI" w:cs="Segoe UI"/>
            <w:color w:val="954F72"/>
            <w:sz w:val="23"/>
            <w:szCs w:val="23"/>
            <w:u w:val="single"/>
            <w:bdr w:val="none" w:sz="0" w:space="0" w:color="auto" w:frame="1"/>
            <w:lang w:val="en" w:eastAsia="en-IN"/>
          </w:rPr>
          <w:t>Microsoft SQL Server</w:t>
        </w:r>
      </w:hyperlink>
      <w:r w:rsidRPr="00A758EB">
        <w:rPr>
          <w:rFonts w:ascii="Segoe UI" w:eastAsia="Times New Roman" w:hAnsi="Segoe UI" w:cs="Segoe UI"/>
          <w:color w:val="201F1E"/>
          <w:sz w:val="23"/>
          <w:szCs w:val="23"/>
          <w:bdr w:val="none" w:sz="0" w:space="0" w:color="auto" w:frame="1"/>
          <w:lang w:val="en" w:eastAsia="en-IN"/>
        </w:rPr>
        <w:t>. SSAS is used as a tool by organizations to analyze and make sense of information possibly spread out across multiple databases, or in disparate tables or files. </w:t>
      </w:r>
      <w:hyperlink r:id="rId8" w:tgtFrame="_blank" w:tooltip="Microsoft" w:history="1">
        <w:r w:rsidRPr="00A758EB">
          <w:rPr>
            <w:rFonts w:ascii="Segoe UI" w:eastAsia="Times New Roman" w:hAnsi="Segoe UI" w:cs="Segoe UI"/>
            <w:color w:val="954F72"/>
            <w:sz w:val="23"/>
            <w:szCs w:val="23"/>
            <w:u w:val="single"/>
            <w:bdr w:val="none" w:sz="0" w:space="0" w:color="auto" w:frame="1"/>
            <w:lang w:val="en" w:eastAsia="en-IN"/>
          </w:rPr>
          <w:t>Microsoft</w:t>
        </w:r>
      </w:hyperlink>
      <w:r w:rsidRPr="00A758EB">
        <w:rPr>
          <w:rFonts w:ascii="Segoe UI" w:eastAsia="Times New Roman" w:hAnsi="Segoe UI" w:cs="Segoe UI"/>
          <w:color w:val="201F1E"/>
          <w:sz w:val="23"/>
          <w:szCs w:val="23"/>
          <w:bdr w:val="none" w:sz="0" w:space="0" w:color="auto" w:frame="1"/>
          <w:lang w:val="en" w:eastAsia="en-IN"/>
        </w:rPr>
        <w:t> has included a number of services in SQL Server related to </w:t>
      </w:r>
      <w:hyperlink r:id="rId9" w:tgtFrame="_blank" w:tooltip="Business intelligence" w:history="1">
        <w:r w:rsidRPr="00A758EB">
          <w:rPr>
            <w:rFonts w:ascii="Segoe UI" w:eastAsia="Times New Roman" w:hAnsi="Segoe UI" w:cs="Segoe UI"/>
            <w:color w:val="954F72"/>
            <w:sz w:val="23"/>
            <w:szCs w:val="23"/>
            <w:u w:val="single"/>
            <w:bdr w:val="none" w:sz="0" w:space="0" w:color="auto" w:frame="1"/>
            <w:lang w:val="en" w:eastAsia="en-IN"/>
          </w:rPr>
          <w:t>business intelligence</w:t>
        </w:r>
      </w:hyperlink>
      <w:r w:rsidRPr="00A758EB">
        <w:rPr>
          <w:rFonts w:ascii="Segoe UI" w:eastAsia="Times New Roman" w:hAnsi="Segoe UI" w:cs="Segoe UI"/>
          <w:color w:val="201F1E"/>
          <w:sz w:val="23"/>
          <w:szCs w:val="23"/>
          <w:bdr w:val="none" w:sz="0" w:space="0" w:color="auto" w:frame="1"/>
          <w:lang w:val="en" w:eastAsia="en-IN"/>
        </w:rPr>
        <w:t> and </w:t>
      </w:r>
      <w:hyperlink r:id="rId10" w:tgtFrame="_blank" w:tooltip="Data warehousing" w:history="1">
        <w:r w:rsidRPr="00A758EB">
          <w:rPr>
            <w:rFonts w:ascii="Segoe UI" w:eastAsia="Times New Roman" w:hAnsi="Segoe UI" w:cs="Segoe UI"/>
            <w:color w:val="954F72"/>
            <w:sz w:val="23"/>
            <w:szCs w:val="23"/>
            <w:u w:val="single"/>
            <w:bdr w:val="none" w:sz="0" w:space="0" w:color="auto" w:frame="1"/>
            <w:lang w:val="en" w:eastAsia="en-IN"/>
          </w:rPr>
          <w:t>data warehousing</w:t>
        </w:r>
      </w:hyperlink>
      <w:r w:rsidRPr="00A758EB">
        <w:rPr>
          <w:rFonts w:ascii="Segoe UI" w:eastAsia="Times New Roman" w:hAnsi="Segoe UI" w:cs="Segoe UI"/>
          <w:color w:val="201F1E"/>
          <w:sz w:val="23"/>
          <w:szCs w:val="23"/>
          <w:bdr w:val="none" w:sz="0" w:space="0" w:color="auto" w:frame="1"/>
          <w:lang w:val="en" w:eastAsia="en-IN"/>
        </w:rPr>
        <w:t>. These services include Integration Services, Reporting Services and Analysis Services. Analysis Services includes a group of OLAP and </w:t>
      </w:r>
      <w:hyperlink r:id="rId11" w:tgtFrame="_blank" w:tooltip="Data mining" w:history="1">
        <w:r w:rsidRPr="00A758EB">
          <w:rPr>
            <w:rFonts w:ascii="Segoe UI" w:eastAsia="Times New Roman" w:hAnsi="Segoe UI" w:cs="Segoe UI"/>
            <w:color w:val="954F72"/>
            <w:sz w:val="23"/>
            <w:szCs w:val="23"/>
            <w:u w:val="single"/>
            <w:bdr w:val="none" w:sz="0" w:space="0" w:color="auto" w:frame="1"/>
            <w:lang w:val="en" w:eastAsia="en-IN"/>
          </w:rPr>
          <w:t>data mining</w:t>
        </w:r>
      </w:hyperlink>
      <w:r w:rsidRPr="00A758EB">
        <w:rPr>
          <w:rFonts w:ascii="Segoe UI" w:eastAsia="Times New Roman" w:hAnsi="Segoe UI" w:cs="Segoe UI"/>
          <w:color w:val="201F1E"/>
          <w:sz w:val="23"/>
          <w:szCs w:val="23"/>
          <w:bdr w:val="none" w:sz="0" w:space="0" w:color="auto" w:frame="1"/>
          <w:lang w:val="en" w:eastAsia="en-IN"/>
        </w:rPr>
        <w:t> capabilities and comes in two flavors - Multidimensional and Tabular.</w:t>
      </w:r>
    </w:p>
    <w:p w14:paraId="77B70E15" w14:textId="77777777" w:rsidR="00A758EB" w:rsidRDefault="00A758EB" w:rsidP="00A758EB">
      <w:pPr>
        <w:shd w:val="clear" w:color="auto" w:fill="FFFFFF"/>
        <w:spacing w:line="233" w:lineRule="atLeast"/>
        <w:rPr>
          <w:rFonts w:ascii="Calibri" w:eastAsia="Times New Roman" w:hAnsi="Calibri" w:cs="Calibri"/>
          <w:color w:val="201F1E"/>
          <w:lang w:eastAsia="en-IN"/>
        </w:rPr>
      </w:pPr>
    </w:p>
    <w:p w14:paraId="44A42A86" w14:textId="6E9B2087" w:rsidR="00A758EB" w:rsidRPr="00A758EB" w:rsidRDefault="00A758EB" w:rsidP="00A758EB">
      <w:pPr>
        <w:shd w:val="clear" w:color="auto" w:fill="FFFFFF"/>
        <w:spacing w:after="0" w:line="233" w:lineRule="atLeast"/>
        <w:rPr>
          <w:rFonts w:ascii="Calibri" w:eastAsia="Times New Roman" w:hAnsi="Calibri" w:cs="Calibri"/>
          <w:color w:val="201F1E"/>
          <w:lang w:eastAsia="en-IN"/>
        </w:rPr>
      </w:pPr>
      <w:r>
        <w:rPr>
          <w:rFonts w:ascii="Calibri" w:eastAsia="Times New Roman" w:hAnsi="Calibri" w:cs="Calibri"/>
          <w:color w:val="0563C1"/>
          <w:u w:val="single"/>
          <w:bdr w:val="none" w:sz="0" w:space="0" w:color="auto" w:frame="1"/>
          <w:lang w:eastAsia="en-IN"/>
        </w:rPr>
        <w:t xml:space="preserve">Introduction and sample </w:t>
      </w:r>
      <w:proofErr w:type="gramStart"/>
      <w:r w:rsidRPr="00A758EB">
        <w:rPr>
          <w:rFonts w:ascii="Calibri" w:eastAsia="Times New Roman" w:hAnsi="Calibri" w:cs="Calibri"/>
          <w:color w:val="0563C1"/>
          <w:u w:val="single"/>
          <w:bdr w:val="none" w:sz="0" w:space="0" w:color="auto" w:frame="1"/>
          <w:lang w:eastAsia="en-IN"/>
        </w:rPr>
        <w:t>Example  :</w:t>
      </w:r>
      <w:proofErr w:type="gramEnd"/>
    </w:p>
    <w:p w14:paraId="690029EC" w14:textId="77777777" w:rsidR="00A758EB" w:rsidRPr="00A758EB" w:rsidRDefault="00A758EB" w:rsidP="00A758EB">
      <w:pPr>
        <w:shd w:val="clear" w:color="auto" w:fill="FFFFFF"/>
        <w:spacing w:after="0" w:line="233" w:lineRule="atLeast"/>
        <w:rPr>
          <w:rFonts w:ascii="Calibri" w:eastAsia="Times New Roman" w:hAnsi="Calibri" w:cs="Calibri"/>
          <w:color w:val="201F1E"/>
          <w:lang w:eastAsia="en-IN"/>
        </w:rPr>
      </w:pPr>
      <w:hyperlink r:id="rId12" w:tgtFrame="_blank" w:history="1">
        <w:r w:rsidRPr="00A758EB">
          <w:rPr>
            <w:rFonts w:ascii="Calibri" w:eastAsia="Times New Roman" w:hAnsi="Calibri" w:cs="Calibri"/>
            <w:color w:val="954F72"/>
            <w:u w:val="single"/>
            <w:bdr w:val="none" w:sz="0" w:space="0" w:color="auto" w:frame="1"/>
            <w:lang w:eastAsia="en-IN"/>
          </w:rPr>
          <w:t>https://www.youtube.com/watch?v=1SzxZ9A6nqI</w:t>
        </w:r>
      </w:hyperlink>
    </w:p>
    <w:p w14:paraId="46553B5E" w14:textId="77777777" w:rsidR="00A758EB" w:rsidRPr="00A758EB" w:rsidRDefault="00A758EB" w:rsidP="00A758EB">
      <w:pPr>
        <w:shd w:val="clear" w:color="auto" w:fill="FFFFFF"/>
        <w:spacing w:after="0" w:line="233" w:lineRule="atLeast"/>
        <w:rPr>
          <w:rFonts w:ascii="Calibri" w:eastAsia="Times New Roman" w:hAnsi="Calibri" w:cs="Calibri"/>
          <w:color w:val="201F1E"/>
          <w:lang w:eastAsia="en-IN"/>
        </w:rPr>
      </w:pPr>
      <w:r w:rsidRPr="00A758EB">
        <w:rPr>
          <w:rFonts w:ascii="Calibri" w:eastAsia="Times New Roman" w:hAnsi="Calibri" w:cs="Calibri"/>
          <w:color w:val="0563C1"/>
          <w:bdr w:val="none" w:sz="0" w:space="0" w:color="auto" w:frame="1"/>
          <w:lang w:eastAsia="en-IN"/>
        </w:rPr>
        <w:t> </w:t>
      </w:r>
    </w:p>
    <w:p w14:paraId="2F1ADB6C" w14:textId="005C825A" w:rsidR="00A758EB" w:rsidRPr="00A758EB" w:rsidRDefault="00A758EB" w:rsidP="00A758EB">
      <w:pPr>
        <w:shd w:val="clear" w:color="auto" w:fill="FFFFFF"/>
        <w:spacing w:line="233" w:lineRule="atLeast"/>
        <w:rPr>
          <w:rFonts w:ascii="Calibri" w:eastAsia="Times New Roman" w:hAnsi="Calibri" w:cs="Calibri"/>
          <w:color w:val="201F1E"/>
          <w:lang w:eastAsia="en-IN"/>
        </w:rPr>
      </w:pPr>
      <w:r w:rsidRPr="00A758EB">
        <w:rPr>
          <w:rFonts w:ascii="Calibri" w:eastAsia="Times New Roman" w:hAnsi="Calibri" w:cs="Calibri"/>
          <w:color w:val="201F1E"/>
          <w:lang w:eastAsia="en-IN"/>
        </w:rPr>
        <w:t> </w:t>
      </w:r>
    </w:p>
    <w:p w14:paraId="55053D33" w14:textId="77777777" w:rsidR="00A758EB" w:rsidRPr="00A758EB" w:rsidRDefault="00A758EB" w:rsidP="00A758EB">
      <w:pPr>
        <w:shd w:val="clear" w:color="auto" w:fill="FFFFFF"/>
        <w:spacing w:after="0" w:line="233" w:lineRule="atLeast"/>
        <w:rPr>
          <w:rFonts w:ascii="Calibri" w:eastAsia="Times New Roman" w:hAnsi="Calibri" w:cs="Calibri"/>
          <w:color w:val="201F1E"/>
          <w:lang w:eastAsia="en-IN"/>
        </w:rPr>
      </w:pPr>
      <w:r w:rsidRPr="00A758EB">
        <w:rPr>
          <w:rFonts w:ascii="Arial" w:eastAsia="Times New Roman" w:hAnsi="Arial" w:cs="Arial"/>
          <w:color w:val="201F1E"/>
          <w:bdr w:val="none" w:sz="0" w:space="0" w:color="auto" w:frame="1"/>
          <w:lang w:val="en-US" w:eastAsia="en-IN"/>
        </w:rPr>
        <w:t>This service is used to analyze huge amounts of data and apply to business decisions. It is also used to create two or multidimensional business models.</w:t>
      </w:r>
    </w:p>
    <w:p w14:paraId="4509A485" w14:textId="77777777" w:rsidR="00A758EB" w:rsidRPr="00A758EB" w:rsidRDefault="00A758EB" w:rsidP="00A758EB">
      <w:pPr>
        <w:shd w:val="clear" w:color="auto" w:fill="FFFFFF"/>
        <w:spacing w:line="233" w:lineRule="atLeast"/>
        <w:rPr>
          <w:rFonts w:ascii="Calibri" w:eastAsia="Times New Roman" w:hAnsi="Calibri" w:cs="Calibri"/>
          <w:color w:val="201F1E"/>
          <w:lang w:eastAsia="en-IN"/>
        </w:rPr>
      </w:pPr>
      <w:r w:rsidRPr="00A758EB">
        <w:rPr>
          <w:rFonts w:ascii="Calibri" w:eastAsia="Times New Roman" w:hAnsi="Calibri" w:cs="Calibri"/>
          <w:color w:val="201F1E"/>
          <w:lang w:eastAsia="en-IN"/>
        </w:rPr>
        <w:t> </w:t>
      </w:r>
    </w:p>
    <w:p w14:paraId="1DF957BD" w14:textId="77777777" w:rsidR="00A758EB" w:rsidRPr="00A758EB" w:rsidRDefault="00A758EB" w:rsidP="00A758EB">
      <w:pPr>
        <w:shd w:val="clear" w:color="auto" w:fill="FFFFFF"/>
        <w:spacing w:after="0" w:line="276" w:lineRule="atLeast"/>
        <w:outlineLvl w:val="1"/>
        <w:rPr>
          <w:rFonts w:ascii="Calibri Light" w:eastAsia="Times New Roman" w:hAnsi="Calibri Light" w:cs="Calibri Light"/>
          <w:color w:val="2F5496"/>
          <w:sz w:val="26"/>
          <w:szCs w:val="26"/>
          <w:lang w:eastAsia="en-IN"/>
        </w:rPr>
      </w:pPr>
      <w:r w:rsidRPr="00A758EB">
        <w:rPr>
          <w:rFonts w:ascii="Arial" w:eastAsia="Times New Roman" w:hAnsi="Arial" w:cs="Arial"/>
          <w:color w:val="2F5496"/>
          <w:sz w:val="26"/>
          <w:szCs w:val="26"/>
          <w:bdr w:val="none" w:sz="0" w:space="0" w:color="auto" w:frame="1"/>
          <w:lang w:val="en-US" w:eastAsia="en-IN"/>
        </w:rPr>
        <w:t>Modes</w:t>
      </w:r>
    </w:p>
    <w:p w14:paraId="01A7A3D6" w14:textId="77777777" w:rsidR="00A758EB" w:rsidRPr="00A758EB" w:rsidRDefault="00A758EB" w:rsidP="00A758EB">
      <w:pPr>
        <w:shd w:val="clear" w:color="auto" w:fill="FFFFFF"/>
        <w:spacing w:beforeAutospacing="1" w:after="0" w:afterAutospacing="1" w:line="240" w:lineRule="auto"/>
        <w:rPr>
          <w:rFonts w:ascii="Segoe UI" w:eastAsia="Times New Roman" w:hAnsi="Segoe UI" w:cs="Segoe UI"/>
          <w:color w:val="201F1E"/>
          <w:sz w:val="23"/>
          <w:szCs w:val="23"/>
          <w:lang w:eastAsia="en-IN"/>
        </w:rPr>
      </w:pPr>
      <w:r w:rsidRPr="00A758EB">
        <w:rPr>
          <w:rFonts w:ascii="Arial" w:eastAsia="Times New Roman" w:hAnsi="Arial" w:cs="Arial"/>
          <w:color w:val="201F1E"/>
          <w:sz w:val="23"/>
          <w:szCs w:val="23"/>
          <w:bdr w:val="none" w:sz="0" w:space="0" w:color="auto" w:frame="1"/>
          <w:lang w:val="en-US" w:eastAsia="en-IN"/>
        </w:rPr>
        <w:t>There are two modes − Native Mode (SQL Server Mode) and Share Point Mode.</w:t>
      </w:r>
    </w:p>
    <w:p w14:paraId="174508BC" w14:textId="77777777" w:rsidR="00A758EB" w:rsidRPr="00A758EB" w:rsidRDefault="00A758EB" w:rsidP="00A758EB">
      <w:pPr>
        <w:shd w:val="clear" w:color="auto" w:fill="FFFFFF"/>
        <w:spacing w:after="0" w:line="276" w:lineRule="atLeast"/>
        <w:outlineLvl w:val="1"/>
        <w:rPr>
          <w:rFonts w:ascii="Calibri Light" w:eastAsia="Times New Roman" w:hAnsi="Calibri Light" w:cs="Calibri Light"/>
          <w:color w:val="2F5496"/>
          <w:sz w:val="26"/>
          <w:szCs w:val="26"/>
          <w:lang w:eastAsia="en-IN"/>
        </w:rPr>
      </w:pPr>
      <w:r w:rsidRPr="00A758EB">
        <w:rPr>
          <w:rFonts w:ascii="Arial" w:eastAsia="Times New Roman" w:hAnsi="Arial" w:cs="Arial"/>
          <w:color w:val="2F5496"/>
          <w:sz w:val="26"/>
          <w:szCs w:val="26"/>
          <w:bdr w:val="none" w:sz="0" w:space="0" w:color="auto" w:frame="1"/>
          <w:lang w:val="en-US" w:eastAsia="en-IN"/>
        </w:rPr>
        <w:t>Models</w:t>
      </w:r>
    </w:p>
    <w:p w14:paraId="4E6CCC6B" w14:textId="77777777" w:rsidR="00A758EB" w:rsidRPr="00A758EB" w:rsidRDefault="00A758EB" w:rsidP="00A758EB">
      <w:pPr>
        <w:shd w:val="clear" w:color="auto" w:fill="FFFFFF"/>
        <w:spacing w:beforeAutospacing="1" w:after="0" w:afterAutospacing="1" w:line="240" w:lineRule="auto"/>
        <w:rPr>
          <w:rFonts w:ascii="Segoe UI" w:eastAsia="Times New Roman" w:hAnsi="Segoe UI" w:cs="Segoe UI"/>
          <w:color w:val="201F1E"/>
          <w:sz w:val="23"/>
          <w:szCs w:val="23"/>
          <w:lang w:eastAsia="en-IN"/>
        </w:rPr>
      </w:pPr>
      <w:r w:rsidRPr="00A758EB">
        <w:rPr>
          <w:rFonts w:ascii="Arial" w:eastAsia="Times New Roman" w:hAnsi="Arial" w:cs="Arial"/>
          <w:color w:val="201F1E"/>
          <w:sz w:val="23"/>
          <w:szCs w:val="23"/>
          <w:bdr w:val="none" w:sz="0" w:space="0" w:color="auto" w:frame="1"/>
          <w:lang w:val="en-US" w:eastAsia="en-IN"/>
        </w:rPr>
        <w:t>There are two models − Tabular Model (For Team and Personal Analysis) and Multi Dimensions Model (For Corporate Analysis).</w:t>
      </w:r>
    </w:p>
    <w:p w14:paraId="3EEB0C16" w14:textId="77777777" w:rsidR="00A758EB" w:rsidRPr="00A758EB" w:rsidRDefault="00A758EB" w:rsidP="00A758EB">
      <w:pPr>
        <w:shd w:val="clear" w:color="auto" w:fill="FFFFFF"/>
        <w:spacing w:after="0" w:line="276" w:lineRule="atLeast"/>
        <w:outlineLvl w:val="1"/>
        <w:rPr>
          <w:rFonts w:ascii="Calibri Light" w:eastAsia="Times New Roman" w:hAnsi="Calibri Light" w:cs="Calibri Light"/>
          <w:color w:val="2F5496"/>
          <w:sz w:val="26"/>
          <w:szCs w:val="26"/>
          <w:lang w:eastAsia="en-IN"/>
        </w:rPr>
      </w:pPr>
      <w:r w:rsidRPr="00A758EB">
        <w:rPr>
          <w:rFonts w:ascii="Calibri Light" w:eastAsia="Times New Roman" w:hAnsi="Calibri Light" w:cs="Calibri Light"/>
          <w:color w:val="7F7F7F"/>
          <w:sz w:val="26"/>
          <w:szCs w:val="26"/>
          <w:bdr w:val="none" w:sz="0" w:space="0" w:color="auto" w:frame="1"/>
          <w:lang w:val="en-GB" w:eastAsia="en-IN"/>
        </w:rPr>
        <w:t>Architecture of SSAS</w:t>
      </w:r>
    </w:p>
    <w:p w14:paraId="5A3B76AA" w14:textId="77777777" w:rsidR="00A758EB" w:rsidRPr="00A758EB" w:rsidRDefault="00A758EB" w:rsidP="00A758EB">
      <w:pPr>
        <w:shd w:val="clear" w:color="auto" w:fill="FFFFFF"/>
        <w:spacing w:line="233" w:lineRule="atLeast"/>
        <w:rPr>
          <w:rFonts w:ascii="Calibri" w:eastAsia="Times New Roman" w:hAnsi="Calibri" w:cs="Calibri"/>
          <w:color w:val="201F1E"/>
          <w:lang w:eastAsia="en-IN"/>
        </w:rPr>
      </w:pPr>
      <w:r w:rsidRPr="00A758EB">
        <w:rPr>
          <w:rFonts w:ascii="Calibri" w:eastAsia="Times New Roman" w:hAnsi="Calibri" w:cs="Calibri"/>
          <w:color w:val="201F1E"/>
          <w:lang w:eastAsia="en-IN"/>
        </w:rPr>
        <w:t> </w:t>
      </w:r>
    </w:p>
    <w:p w14:paraId="36444D52" w14:textId="77777777" w:rsidR="00A758EB" w:rsidRPr="00A758EB" w:rsidRDefault="00A758EB" w:rsidP="00A758EB">
      <w:pPr>
        <w:shd w:val="clear" w:color="auto" w:fill="FFFFFF"/>
        <w:spacing w:line="233" w:lineRule="atLeast"/>
        <w:rPr>
          <w:rFonts w:ascii="Calibri" w:eastAsia="Times New Roman" w:hAnsi="Calibri" w:cs="Calibri"/>
          <w:color w:val="201F1E"/>
          <w:lang w:eastAsia="en-IN"/>
        </w:rPr>
      </w:pPr>
      <w:r w:rsidRPr="00A758EB">
        <w:rPr>
          <w:rFonts w:ascii="Calibri" w:eastAsia="Times New Roman" w:hAnsi="Calibri" w:cs="Calibri"/>
          <w:color w:val="201F1E"/>
          <w:lang w:eastAsia="en-IN"/>
        </w:rPr>
        <w:t> </w:t>
      </w:r>
    </w:p>
    <w:p w14:paraId="75571C66" w14:textId="1C86A586" w:rsidR="00A758EB" w:rsidRPr="00A758EB" w:rsidRDefault="00A758EB" w:rsidP="00A758EB">
      <w:pPr>
        <w:shd w:val="clear" w:color="auto" w:fill="FFFFFF"/>
        <w:spacing w:after="0" w:line="233" w:lineRule="atLeast"/>
        <w:rPr>
          <w:rFonts w:ascii="Calibri" w:eastAsia="Times New Roman" w:hAnsi="Calibri" w:cs="Calibri"/>
          <w:color w:val="201F1E"/>
          <w:lang w:eastAsia="en-IN"/>
        </w:rPr>
      </w:pPr>
      <w:r w:rsidRPr="00A758EB">
        <w:rPr>
          <w:noProof/>
        </w:rPr>
        <w:drawing>
          <wp:inline distT="0" distB="0" distL="0" distR="0" wp14:anchorId="2A9E9A50" wp14:editId="0A3E8BD2">
            <wp:extent cx="8915400" cy="3543300"/>
            <wp:effectExtent l="0" t="0" r="0" b="0"/>
            <wp:docPr id="1" name="Picture 1" descr="C:\Users\Administrator\AppData\Local\Microsoft\Windows\INetCache\Content.MSO\6819AC06.tmp">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MSO\6819AC0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15400" cy="3543300"/>
                    </a:xfrm>
                    <a:prstGeom prst="rect">
                      <a:avLst/>
                    </a:prstGeom>
                    <a:noFill/>
                    <a:ln>
                      <a:noFill/>
                    </a:ln>
                  </pic:spPr>
                </pic:pic>
              </a:graphicData>
            </a:graphic>
          </wp:inline>
        </w:drawing>
      </w:r>
    </w:p>
    <w:p w14:paraId="29E97E8D" w14:textId="77777777" w:rsidR="00A758EB" w:rsidRPr="00A758EB" w:rsidRDefault="00A758EB" w:rsidP="00A758EB">
      <w:pPr>
        <w:shd w:val="clear" w:color="auto" w:fill="FFFFFF"/>
        <w:spacing w:line="233" w:lineRule="atLeast"/>
        <w:rPr>
          <w:rFonts w:ascii="Calibri" w:eastAsia="Times New Roman" w:hAnsi="Calibri" w:cs="Calibri"/>
          <w:color w:val="201F1E"/>
          <w:lang w:eastAsia="en-IN"/>
        </w:rPr>
      </w:pPr>
      <w:r w:rsidRPr="00A758EB">
        <w:rPr>
          <w:rFonts w:ascii="Calibri" w:eastAsia="Times New Roman" w:hAnsi="Calibri" w:cs="Calibri"/>
          <w:color w:val="201F1E"/>
          <w:lang w:eastAsia="en-IN"/>
        </w:rPr>
        <w:t> </w:t>
      </w:r>
    </w:p>
    <w:p w14:paraId="7DA8A6AF" w14:textId="77777777" w:rsidR="00A758EB" w:rsidRPr="00A758EB" w:rsidRDefault="00A758EB" w:rsidP="00A758EB">
      <w:pPr>
        <w:shd w:val="clear" w:color="auto" w:fill="FFFFFF"/>
        <w:spacing w:line="233" w:lineRule="atLeast"/>
        <w:rPr>
          <w:rFonts w:ascii="Calibri" w:eastAsia="Times New Roman" w:hAnsi="Calibri" w:cs="Calibri"/>
          <w:color w:val="201F1E"/>
          <w:lang w:eastAsia="en-IN"/>
        </w:rPr>
      </w:pPr>
      <w:r w:rsidRPr="00A758EB">
        <w:rPr>
          <w:rFonts w:ascii="Calibri" w:eastAsia="Times New Roman" w:hAnsi="Calibri" w:cs="Calibri"/>
          <w:color w:val="201F1E"/>
          <w:lang w:eastAsia="en-IN"/>
        </w:rPr>
        <w:t> </w:t>
      </w:r>
    </w:p>
    <w:p w14:paraId="4A0F8202" w14:textId="77777777" w:rsidR="00A758EB" w:rsidRPr="00A758EB" w:rsidRDefault="00A758EB" w:rsidP="00A758EB">
      <w:pPr>
        <w:shd w:val="clear" w:color="auto" w:fill="FFFFFF"/>
        <w:spacing w:after="0" w:line="276" w:lineRule="atLeast"/>
        <w:outlineLvl w:val="1"/>
        <w:rPr>
          <w:rFonts w:ascii="Calibri Light" w:eastAsia="Times New Roman" w:hAnsi="Calibri Light" w:cs="Calibri Light"/>
          <w:color w:val="2F5496"/>
          <w:sz w:val="26"/>
          <w:szCs w:val="26"/>
          <w:lang w:eastAsia="en-IN"/>
        </w:rPr>
      </w:pPr>
      <w:r w:rsidRPr="00A758EB">
        <w:rPr>
          <w:rFonts w:ascii="Calibri Light" w:eastAsia="Times New Roman" w:hAnsi="Calibri Light" w:cs="Calibri Light"/>
          <w:color w:val="7F7F7F"/>
          <w:sz w:val="26"/>
          <w:szCs w:val="26"/>
          <w:bdr w:val="none" w:sz="0" w:space="0" w:color="auto" w:frame="1"/>
          <w:lang w:val="en-GB" w:eastAsia="en-IN"/>
        </w:rPr>
        <w:t>Type of Models in SSAS</w:t>
      </w:r>
    </w:p>
    <w:p w14:paraId="4FFB5912" w14:textId="77777777" w:rsidR="00A758EB" w:rsidRPr="00A758EB" w:rsidRDefault="00A758EB" w:rsidP="00A758EB">
      <w:pPr>
        <w:shd w:val="clear" w:color="auto" w:fill="FFFFFF"/>
        <w:spacing w:after="0" w:line="254" w:lineRule="atLeast"/>
        <w:outlineLvl w:val="2"/>
        <w:rPr>
          <w:rFonts w:ascii="Calibri Light" w:eastAsia="Times New Roman" w:hAnsi="Calibri Light" w:cs="Calibri Light"/>
          <w:color w:val="1F3763"/>
          <w:sz w:val="24"/>
          <w:szCs w:val="24"/>
          <w:lang w:eastAsia="en-IN"/>
        </w:rPr>
      </w:pPr>
      <w:r w:rsidRPr="00A758EB">
        <w:rPr>
          <w:rFonts w:ascii="Calibri Light" w:eastAsia="Times New Roman" w:hAnsi="Calibri Light" w:cs="Calibri Light"/>
          <w:color w:val="7F7F7F"/>
          <w:sz w:val="24"/>
          <w:szCs w:val="24"/>
          <w:bdr w:val="none" w:sz="0" w:space="0" w:color="auto" w:frame="1"/>
          <w:lang w:val="en-GB" w:eastAsia="en-IN"/>
        </w:rPr>
        <w:t>Multi-Dimensional Data Model</w:t>
      </w:r>
    </w:p>
    <w:p w14:paraId="7894F947" w14:textId="77777777" w:rsidR="00A758EB" w:rsidRPr="00A758EB" w:rsidRDefault="00A758EB" w:rsidP="00A758EB">
      <w:pPr>
        <w:shd w:val="clear" w:color="auto" w:fill="FFFFFF"/>
        <w:spacing w:beforeAutospacing="1" w:after="0" w:afterAutospacing="1" w:line="240" w:lineRule="auto"/>
        <w:rPr>
          <w:rFonts w:ascii="Segoe UI" w:eastAsia="Times New Roman" w:hAnsi="Segoe UI" w:cs="Segoe UI"/>
          <w:color w:val="201F1E"/>
          <w:sz w:val="23"/>
          <w:szCs w:val="23"/>
          <w:lang w:eastAsia="en-IN"/>
        </w:rPr>
      </w:pPr>
      <w:r w:rsidRPr="00A758EB">
        <w:rPr>
          <w:rFonts w:ascii="Source Sans Pro" w:eastAsia="Times New Roman" w:hAnsi="Source Sans Pro" w:cs="Segoe UI"/>
          <w:color w:val="7F7F7F"/>
          <w:sz w:val="23"/>
          <w:szCs w:val="23"/>
          <w:bdr w:val="none" w:sz="0" w:space="0" w:color="auto" w:frame="1"/>
          <w:lang w:val="en-GB" w:eastAsia="en-IN"/>
        </w:rPr>
        <w:t>The Multi-Dimensional Data Model, which consists of a data cube. It is a group of operations which allows you to query the value of cells by using cube and dimension members as coordinates.</w:t>
      </w:r>
    </w:p>
    <w:p w14:paraId="062C0EA9" w14:textId="77777777" w:rsidR="00A758EB" w:rsidRPr="00A758EB" w:rsidRDefault="00A758EB" w:rsidP="00A758EB">
      <w:pPr>
        <w:shd w:val="clear" w:color="auto" w:fill="FFFFFF"/>
        <w:spacing w:beforeAutospacing="1" w:after="0" w:afterAutospacing="1" w:line="240" w:lineRule="auto"/>
        <w:rPr>
          <w:rFonts w:ascii="Segoe UI" w:eastAsia="Times New Roman" w:hAnsi="Segoe UI" w:cs="Segoe UI"/>
          <w:color w:val="201F1E"/>
          <w:sz w:val="23"/>
          <w:szCs w:val="23"/>
          <w:lang w:eastAsia="en-IN"/>
        </w:rPr>
      </w:pPr>
      <w:r w:rsidRPr="00A758EB">
        <w:rPr>
          <w:rFonts w:ascii="Source Sans Pro" w:eastAsia="Times New Roman" w:hAnsi="Source Sans Pro" w:cs="Segoe UI"/>
          <w:color w:val="7F7F7F"/>
          <w:sz w:val="23"/>
          <w:szCs w:val="23"/>
          <w:bdr w:val="none" w:sz="0" w:space="0" w:color="auto" w:frame="1"/>
          <w:lang w:val="en-GB" w:eastAsia="en-IN"/>
        </w:rPr>
        <w:t>It defines rules which decide the way that measure values are rolled up within hierarchies or how specific values are computed in a sparse cube.</w:t>
      </w:r>
    </w:p>
    <w:p w14:paraId="633B123B" w14:textId="77777777" w:rsidR="00A758EB" w:rsidRPr="00A758EB" w:rsidRDefault="00A758EB" w:rsidP="00A758EB">
      <w:pPr>
        <w:shd w:val="clear" w:color="auto" w:fill="FFFFFF"/>
        <w:spacing w:after="0" w:line="254" w:lineRule="atLeast"/>
        <w:outlineLvl w:val="2"/>
        <w:rPr>
          <w:rFonts w:ascii="Calibri Light" w:eastAsia="Times New Roman" w:hAnsi="Calibri Light" w:cs="Calibri Light"/>
          <w:color w:val="1F3763"/>
          <w:sz w:val="24"/>
          <w:szCs w:val="24"/>
          <w:lang w:eastAsia="en-IN"/>
        </w:rPr>
      </w:pPr>
      <w:r w:rsidRPr="00A758EB">
        <w:rPr>
          <w:rFonts w:ascii="Calibri Light" w:eastAsia="Times New Roman" w:hAnsi="Calibri Light" w:cs="Calibri Light"/>
          <w:color w:val="7F7F7F"/>
          <w:sz w:val="24"/>
          <w:szCs w:val="24"/>
          <w:bdr w:val="none" w:sz="0" w:space="0" w:color="auto" w:frame="1"/>
          <w:lang w:val="en-GB" w:eastAsia="en-IN"/>
        </w:rPr>
        <w:t xml:space="preserve">Tabular </w:t>
      </w:r>
      <w:proofErr w:type="spellStart"/>
      <w:r w:rsidRPr="00A758EB">
        <w:rPr>
          <w:rFonts w:ascii="Calibri Light" w:eastAsia="Times New Roman" w:hAnsi="Calibri Light" w:cs="Calibri Light"/>
          <w:color w:val="7F7F7F"/>
          <w:sz w:val="24"/>
          <w:szCs w:val="24"/>
          <w:bdr w:val="none" w:sz="0" w:space="0" w:color="auto" w:frame="1"/>
          <w:lang w:val="en-GB" w:eastAsia="en-IN"/>
        </w:rPr>
        <w:t>Modeling</w:t>
      </w:r>
      <w:proofErr w:type="spellEnd"/>
    </w:p>
    <w:p w14:paraId="6C373B0C" w14:textId="77777777" w:rsidR="00A758EB" w:rsidRPr="00A758EB" w:rsidRDefault="00A758EB" w:rsidP="00A758EB">
      <w:pPr>
        <w:shd w:val="clear" w:color="auto" w:fill="FFFFFF"/>
        <w:spacing w:beforeAutospacing="1" w:after="0" w:afterAutospacing="1" w:line="240" w:lineRule="auto"/>
        <w:rPr>
          <w:rFonts w:ascii="Segoe UI" w:eastAsia="Times New Roman" w:hAnsi="Segoe UI" w:cs="Segoe UI"/>
          <w:color w:val="201F1E"/>
          <w:sz w:val="23"/>
          <w:szCs w:val="23"/>
          <w:lang w:eastAsia="en-IN"/>
        </w:rPr>
      </w:pPr>
      <w:r w:rsidRPr="00A758EB">
        <w:rPr>
          <w:rFonts w:ascii="Source Sans Pro" w:eastAsia="Times New Roman" w:hAnsi="Source Sans Pro" w:cs="Segoe UI"/>
          <w:color w:val="7F7F7F"/>
          <w:sz w:val="23"/>
          <w:szCs w:val="23"/>
          <w:bdr w:val="none" w:sz="0" w:space="0" w:color="auto" w:frame="1"/>
          <w:lang w:val="en-GB" w:eastAsia="en-IN"/>
        </w:rPr>
        <w:t xml:space="preserve">Tabular </w:t>
      </w:r>
      <w:proofErr w:type="spellStart"/>
      <w:r w:rsidRPr="00A758EB">
        <w:rPr>
          <w:rFonts w:ascii="Source Sans Pro" w:eastAsia="Times New Roman" w:hAnsi="Source Sans Pro" w:cs="Segoe UI"/>
          <w:color w:val="7F7F7F"/>
          <w:sz w:val="23"/>
          <w:szCs w:val="23"/>
          <w:bdr w:val="none" w:sz="0" w:space="0" w:color="auto" w:frame="1"/>
          <w:lang w:val="en-GB" w:eastAsia="en-IN"/>
        </w:rPr>
        <w:t>modeling</w:t>
      </w:r>
      <w:proofErr w:type="spellEnd"/>
      <w:r w:rsidRPr="00A758EB">
        <w:rPr>
          <w:rFonts w:ascii="Source Sans Pro" w:eastAsia="Times New Roman" w:hAnsi="Source Sans Pro" w:cs="Segoe UI"/>
          <w:color w:val="7F7F7F"/>
          <w:sz w:val="23"/>
          <w:szCs w:val="23"/>
          <w:bdr w:val="none" w:sz="0" w:space="0" w:color="auto" w:frame="1"/>
          <w:lang w:val="en-GB" w:eastAsia="en-IN"/>
        </w:rPr>
        <w:t xml:space="preserve"> organizes data into related tables. The table doesn't designate as "dimensions" or "facts" and development time is less with tabular because of all related tables able to serve both roles.</w:t>
      </w:r>
    </w:p>
    <w:p w14:paraId="2868C0A2" w14:textId="77777777" w:rsidR="00A758EB" w:rsidRPr="00A758EB" w:rsidRDefault="00A758EB" w:rsidP="00A758EB">
      <w:pPr>
        <w:shd w:val="clear" w:color="auto" w:fill="FFFFFF"/>
        <w:spacing w:after="0" w:line="233" w:lineRule="atLeast"/>
        <w:rPr>
          <w:rFonts w:ascii="Calibri" w:eastAsia="Times New Roman" w:hAnsi="Calibri" w:cs="Calibri"/>
          <w:color w:val="201F1E"/>
          <w:lang w:eastAsia="en-IN"/>
        </w:rPr>
      </w:pPr>
      <w:r w:rsidRPr="00A758EB">
        <w:rPr>
          <w:rFonts w:ascii="Calibri" w:eastAsia="Times New Roman" w:hAnsi="Calibri" w:cs="Calibri"/>
          <w:color w:val="0563C1"/>
          <w:u w:val="single"/>
          <w:bdr w:val="none" w:sz="0" w:space="0" w:color="auto" w:frame="1"/>
          <w:lang w:eastAsia="en-IN"/>
        </w:rPr>
        <w:t xml:space="preserve">Example </w:t>
      </w:r>
      <w:proofErr w:type="gramStart"/>
      <w:r w:rsidRPr="00A758EB">
        <w:rPr>
          <w:rFonts w:ascii="Calibri" w:eastAsia="Times New Roman" w:hAnsi="Calibri" w:cs="Calibri"/>
          <w:color w:val="0563C1"/>
          <w:u w:val="single"/>
          <w:bdr w:val="none" w:sz="0" w:space="0" w:color="auto" w:frame="1"/>
          <w:lang w:eastAsia="en-IN"/>
        </w:rPr>
        <w:t>2 :</w:t>
      </w:r>
      <w:proofErr w:type="gramEnd"/>
    </w:p>
    <w:p w14:paraId="55B2C44B" w14:textId="77777777" w:rsidR="00A758EB" w:rsidRPr="00A758EB" w:rsidRDefault="00A758EB" w:rsidP="00A758EB">
      <w:pPr>
        <w:shd w:val="clear" w:color="auto" w:fill="FFFFFF"/>
        <w:spacing w:after="0" w:line="233" w:lineRule="atLeast"/>
        <w:rPr>
          <w:rFonts w:ascii="Calibri" w:eastAsia="Times New Roman" w:hAnsi="Calibri" w:cs="Calibri"/>
          <w:color w:val="201F1E"/>
          <w:lang w:eastAsia="en-IN"/>
        </w:rPr>
      </w:pPr>
      <w:hyperlink r:id="rId15" w:tgtFrame="_blank" w:history="1">
        <w:r w:rsidRPr="00A758EB">
          <w:rPr>
            <w:rFonts w:ascii="Calibri" w:eastAsia="Times New Roman" w:hAnsi="Calibri" w:cs="Calibri"/>
            <w:color w:val="954F72"/>
            <w:u w:val="single"/>
            <w:bdr w:val="none" w:sz="0" w:space="0" w:color="auto" w:frame="1"/>
            <w:lang w:eastAsia="en-IN"/>
          </w:rPr>
          <w:t>https://www.sqlshack.com/build-cube-scratch-using-sql-server-analysis-services-ssas/</w:t>
        </w:r>
      </w:hyperlink>
    </w:p>
    <w:p w14:paraId="462148FD" w14:textId="77777777" w:rsidR="00A758EB" w:rsidRPr="00A758EB" w:rsidRDefault="00A758EB" w:rsidP="00A758EB">
      <w:pPr>
        <w:shd w:val="clear" w:color="auto" w:fill="FFFFFF"/>
        <w:spacing w:line="233" w:lineRule="atLeast"/>
        <w:rPr>
          <w:rFonts w:ascii="Calibri" w:eastAsia="Times New Roman" w:hAnsi="Calibri" w:cs="Calibri"/>
          <w:color w:val="201F1E"/>
          <w:lang w:eastAsia="en-IN"/>
        </w:rPr>
      </w:pPr>
      <w:r w:rsidRPr="00A758EB">
        <w:rPr>
          <w:rFonts w:ascii="Calibri" w:eastAsia="Times New Roman" w:hAnsi="Calibri" w:cs="Calibri"/>
          <w:color w:val="201F1E"/>
          <w:lang w:eastAsia="en-IN"/>
        </w:rPr>
        <w:t> </w:t>
      </w:r>
    </w:p>
    <w:p w14:paraId="05F9E04A" w14:textId="780166B9" w:rsidR="00A758EB" w:rsidRPr="00A758EB" w:rsidRDefault="00A758EB" w:rsidP="00A758EB">
      <w:pPr>
        <w:shd w:val="clear" w:color="auto" w:fill="FFFFFF"/>
        <w:spacing w:line="233" w:lineRule="atLeast"/>
        <w:ind w:left="6480" w:firstLine="720"/>
        <w:rPr>
          <w:rFonts w:ascii="Calibri" w:eastAsia="Times New Roman" w:hAnsi="Calibri" w:cs="Calibri"/>
          <w:color w:val="201F1E"/>
          <w:sz w:val="36"/>
          <w:szCs w:val="36"/>
          <w:lang w:eastAsia="en-IN"/>
        </w:rPr>
      </w:pPr>
      <w:proofErr w:type="spellStart"/>
      <w:r w:rsidRPr="00A758EB">
        <w:rPr>
          <w:rFonts w:ascii="Calibri" w:eastAsia="Times New Roman" w:hAnsi="Calibri" w:cs="Calibri"/>
          <w:color w:val="201F1E"/>
          <w:sz w:val="36"/>
          <w:szCs w:val="36"/>
          <w:lang w:eastAsia="en-IN"/>
        </w:rPr>
        <w:t>Sql</w:t>
      </w:r>
      <w:proofErr w:type="spellEnd"/>
      <w:r w:rsidRPr="00A758EB">
        <w:rPr>
          <w:rFonts w:ascii="Calibri" w:eastAsia="Times New Roman" w:hAnsi="Calibri" w:cs="Calibri"/>
          <w:color w:val="201F1E"/>
          <w:sz w:val="36"/>
          <w:szCs w:val="36"/>
          <w:lang w:eastAsia="en-IN"/>
        </w:rPr>
        <w:t xml:space="preserve"> Jobs </w:t>
      </w:r>
    </w:p>
    <w:p w14:paraId="5E1E2A35" w14:textId="77777777" w:rsidR="00A758EB" w:rsidRPr="00A758EB" w:rsidRDefault="00A758EB" w:rsidP="00A758EB">
      <w:pPr>
        <w:shd w:val="clear" w:color="auto" w:fill="FFFFFF"/>
        <w:spacing w:after="0" w:line="233" w:lineRule="atLeast"/>
        <w:rPr>
          <w:rFonts w:ascii="Calibri" w:eastAsia="Times New Roman" w:hAnsi="Calibri" w:cs="Calibri"/>
          <w:color w:val="201F1E"/>
          <w:lang w:eastAsia="en-IN"/>
        </w:rPr>
      </w:pPr>
      <w:r w:rsidRPr="00A758EB">
        <w:rPr>
          <w:rFonts w:ascii="Segoe UI" w:eastAsia="Times New Roman" w:hAnsi="Segoe UI" w:cs="Segoe UI"/>
          <w:color w:val="201F1E"/>
          <w:bdr w:val="none" w:sz="0" w:space="0" w:color="auto" w:frame="1"/>
          <w:lang w:val="en-US" w:eastAsia="en-IN"/>
        </w:rPr>
        <w:t>A job is a specified series of operations performed sequentially by SQL Server Agent. A job can perform a wide range of activities, including running Transact-SQL scripts, command prompt applications, Microsoft ActiveX scripts, Integration Services packages, Analysis Services commands and queries, or Replication tasks. Jobs can run repetitive or schedulable tasks, and they can automatically notify users of job status by generating alerts, thereby greatly simplifying SQL Server administration.</w:t>
      </w:r>
    </w:p>
    <w:p w14:paraId="46461D5A" w14:textId="77777777" w:rsidR="00A758EB" w:rsidRPr="00A758EB" w:rsidRDefault="00A758EB" w:rsidP="00A758EB">
      <w:pPr>
        <w:shd w:val="clear" w:color="auto" w:fill="FFFFFF"/>
        <w:spacing w:line="233" w:lineRule="atLeast"/>
        <w:rPr>
          <w:rFonts w:ascii="Calibri" w:eastAsia="Times New Roman" w:hAnsi="Calibri" w:cs="Calibri"/>
          <w:color w:val="201F1E"/>
          <w:lang w:eastAsia="en-IN"/>
        </w:rPr>
      </w:pPr>
      <w:r w:rsidRPr="00A758EB">
        <w:rPr>
          <w:rFonts w:ascii="Calibri" w:eastAsia="Times New Roman" w:hAnsi="Calibri" w:cs="Calibri"/>
          <w:color w:val="201F1E"/>
          <w:lang w:eastAsia="en-IN"/>
        </w:rPr>
        <w:t> </w:t>
      </w:r>
    </w:p>
    <w:p w14:paraId="0AE0E755" w14:textId="77777777" w:rsidR="00A758EB" w:rsidRPr="00A758EB" w:rsidRDefault="00A758EB" w:rsidP="00A758EB">
      <w:pPr>
        <w:shd w:val="clear" w:color="auto" w:fill="FFFFFF"/>
        <w:spacing w:after="0" w:line="233" w:lineRule="atLeast"/>
        <w:rPr>
          <w:rFonts w:ascii="Calibri" w:eastAsia="Times New Roman" w:hAnsi="Calibri" w:cs="Calibri"/>
          <w:color w:val="201F1E"/>
          <w:lang w:eastAsia="en-IN"/>
        </w:rPr>
      </w:pPr>
      <w:r w:rsidRPr="00A758EB">
        <w:rPr>
          <w:rFonts w:ascii="Segoe UI" w:eastAsia="Times New Roman" w:hAnsi="Segoe UI" w:cs="Segoe UI"/>
          <w:color w:val="201F1E"/>
          <w:bdr w:val="none" w:sz="0" w:space="0" w:color="auto" w:frame="1"/>
          <w:lang w:val="en-US" w:eastAsia="en-IN"/>
        </w:rPr>
        <w:t>To create a job, a user must be a member of one of the SQL Server Agent fixed database roles or the </w:t>
      </w:r>
      <w:r w:rsidRPr="00A758EB">
        <w:rPr>
          <w:rFonts w:ascii="Segoe UI" w:eastAsia="Times New Roman" w:hAnsi="Segoe UI" w:cs="Segoe UI"/>
          <w:b/>
          <w:bCs/>
          <w:color w:val="201F1E"/>
          <w:bdr w:val="none" w:sz="0" w:space="0" w:color="auto" w:frame="1"/>
          <w:lang w:val="en-US" w:eastAsia="en-IN"/>
        </w:rPr>
        <w:t>sysadmin</w:t>
      </w:r>
      <w:r w:rsidRPr="00A758EB">
        <w:rPr>
          <w:rFonts w:ascii="Segoe UI" w:eastAsia="Times New Roman" w:hAnsi="Segoe UI" w:cs="Segoe UI"/>
          <w:color w:val="201F1E"/>
          <w:bdr w:val="none" w:sz="0" w:space="0" w:color="auto" w:frame="1"/>
          <w:lang w:val="en-US" w:eastAsia="en-IN"/>
        </w:rPr>
        <w:t> fixed server role. A job can be edited only by its owner or members of the </w:t>
      </w:r>
      <w:r w:rsidRPr="00A758EB">
        <w:rPr>
          <w:rFonts w:ascii="Segoe UI" w:eastAsia="Times New Roman" w:hAnsi="Segoe UI" w:cs="Segoe UI"/>
          <w:b/>
          <w:bCs/>
          <w:color w:val="201F1E"/>
          <w:bdr w:val="none" w:sz="0" w:space="0" w:color="auto" w:frame="1"/>
          <w:lang w:val="en-US" w:eastAsia="en-IN"/>
        </w:rPr>
        <w:t>sysadmin</w:t>
      </w:r>
      <w:r w:rsidRPr="00A758EB">
        <w:rPr>
          <w:rFonts w:ascii="Segoe UI" w:eastAsia="Times New Roman" w:hAnsi="Segoe UI" w:cs="Segoe UI"/>
          <w:color w:val="201F1E"/>
          <w:bdr w:val="none" w:sz="0" w:space="0" w:color="auto" w:frame="1"/>
          <w:lang w:val="en-US" w:eastAsia="en-IN"/>
        </w:rPr>
        <w:t> role. Members of the </w:t>
      </w:r>
      <w:r w:rsidRPr="00A758EB">
        <w:rPr>
          <w:rFonts w:ascii="Segoe UI" w:eastAsia="Times New Roman" w:hAnsi="Segoe UI" w:cs="Segoe UI"/>
          <w:b/>
          <w:bCs/>
          <w:color w:val="201F1E"/>
          <w:bdr w:val="none" w:sz="0" w:space="0" w:color="auto" w:frame="1"/>
          <w:lang w:val="en-US" w:eastAsia="en-IN"/>
        </w:rPr>
        <w:t>sysadmin</w:t>
      </w:r>
      <w:r w:rsidRPr="00A758EB">
        <w:rPr>
          <w:rFonts w:ascii="Segoe UI" w:eastAsia="Times New Roman" w:hAnsi="Segoe UI" w:cs="Segoe UI"/>
          <w:color w:val="201F1E"/>
          <w:bdr w:val="none" w:sz="0" w:space="0" w:color="auto" w:frame="1"/>
          <w:lang w:val="en-US" w:eastAsia="en-IN"/>
        </w:rPr>
        <w:t> role can assign job ownership to other users, and they can run any job, regardless of the job owner.</w:t>
      </w:r>
    </w:p>
    <w:p w14:paraId="71174EFD" w14:textId="2A9C68A8" w:rsidR="00A758EB" w:rsidRDefault="00A758EB" w:rsidP="00A758EB">
      <w:pPr>
        <w:shd w:val="clear" w:color="auto" w:fill="FFFFFF"/>
        <w:spacing w:line="233" w:lineRule="atLeast"/>
        <w:rPr>
          <w:rFonts w:ascii="Calibri" w:eastAsia="Times New Roman" w:hAnsi="Calibri" w:cs="Calibri"/>
          <w:color w:val="201F1E"/>
          <w:lang w:eastAsia="en-IN"/>
        </w:rPr>
      </w:pPr>
      <w:r w:rsidRPr="00A758EB">
        <w:rPr>
          <w:rFonts w:ascii="Calibri" w:eastAsia="Times New Roman" w:hAnsi="Calibri" w:cs="Calibri"/>
          <w:color w:val="201F1E"/>
          <w:lang w:eastAsia="en-IN"/>
        </w:rPr>
        <w:t> </w:t>
      </w:r>
    </w:p>
    <w:p w14:paraId="655F5240" w14:textId="77777777" w:rsidR="00A758EB" w:rsidRPr="00A758EB" w:rsidRDefault="00A758EB" w:rsidP="00A758EB">
      <w:pPr>
        <w:shd w:val="clear" w:color="auto" w:fill="FFFFFF"/>
        <w:spacing w:line="233" w:lineRule="atLeast"/>
        <w:rPr>
          <w:rFonts w:ascii="Calibri" w:eastAsia="Times New Roman" w:hAnsi="Calibri" w:cs="Calibri"/>
          <w:color w:val="201F1E"/>
          <w:lang w:eastAsia="en-IN"/>
        </w:rPr>
      </w:pPr>
      <w:r w:rsidRPr="00A758EB">
        <w:rPr>
          <w:rFonts w:ascii="Calibri" w:eastAsia="Times New Roman" w:hAnsi="Calibri" w:cs="Calibri"/>
          <w:color w:val="201F1E"/>
          <w:lang w:eastAsia="en-IN"/>
        </w:rPr>
        <w:t xml:space="preserve">Creating and running </w:t>
      </w:r>
      <w:proofErr w:type="spellStart"/>
      <w:r w:rsidRPr="00A758EB">
        <w:rPr>
          <w:rFonts w:ascii="Calibri" w:eastAsia="Times New Roman" w:hAnsi="Calibri" w:cs="Calibri"/>
          <w:color w:val="201F1E"/>
          <w:lang w:eastAsia="en-IN"/>
        </w:rPr>
        <w:t>sql</w:t>
      </w:r>
      <w:proofErr w:type="spellEnd"/>
      <w:r w:rsidRPr="00A758EB">
        <w:rPr>
          <w:rFonts w:ascii="Calibri" w:eastAsia="Times New Roman" w:hAnsi="Calibri" w:cs="Calibri"/>
          <w:color w:val="201F1E"/>
          <w:lang w:eastAsia="en-IN"/>
        </w:rPr>
        <w:t xml:space="preserve"> </w:t>
      </w:r>
      <w:proofErr w:type="gramStart"/>
      <w:r w:rsidRPr="00A758EB">
        <w:rPr>
          <w:rFonts w:ascii="Calibri" w:eastAsia="Times New Roman" w:hAnsi="Calibri" w:cs="Calibri"/>
          <w:color w:val="201F1E"/>
          <w:lang w:eastAsia="en-IN"/>
        </w:rPr>
        <w:t>Jobs :</w:t>
      </w:r>
      <w:proofErr w:type="gramEnd"/>
    </w:p>
    <w:p w14:paraId="4D67B0F9" w14:textId="14E34761" w:rsidR="00A758EB" w:rsidRDefault="00A758EB" w:rsidP="00A758EB">
      <w:pPr>
        <w:shd w:val="clear" w:color="auto" w:fill="FFFFFF"/>
        <w:spacing w:line="233" w:lineRule="atLeast"/>
        <w:rPr>
          <w:rFonts w:ascii="Calibri" w:eastAsia="Times New Roman" w:hAnsi="Calibri" w:cs="Calibri"/>
          <w:color w:val="201F1E"/>
          <w:lang w:eastAsia="en-IN"/>
        </w:rPr>
      </w:pPr>
      <w:hyperlink r:id="rId16" w:tgtFrame="_blank" w:history="1">
        <w:r w:rsidRPr="00A758EB">
          <w:rPr>
            <w:rFonts w:ascii="Calibri" w:eastAsia="Times New Roman" w:hAnsi="Calibri" w:cs="Calibri"/>
            <w:color w:val="954F72"/>
            <w:u w:val="single"/>
            <w:bdr w:val="none" w:sz="0" w:space="0" w:color="auto" w:frame="1"/>
            <w:lang w:eastAsia="en-IN"/>
          </w:rPr>
          <w:t>https://www.youtube.com/watch?v=svstYRLthJY</w:t>
        </w:r>
      </w:hyperlink>
    </w:p>
    <w:p w14:paraId="13B29298" w14:textId="44AE7D0D" w:rsidR="00A758EB" w:rsidRDefault="00A758EB" w:rsidP="00A758EB">
      <w:pPr>
        <w:shd w:val="clear" w:color="auto" w:fill="FFFFFF"/>
        <w:spacing w:line="233" w:lineRule="atLeast"/>
        <w:rPr>
          <w:rFonts w:ascii="Calibri" w:eastAsia="Times New Roman" w:hAnsi="Calibri" w:cs="Calibri"/>
          <w:color w:val="201F1E"/>
          <w:lang w:eastAsia="en-IN"/>
        </w:rPr>
      </w:pPr>
    </w:p>
    <w:p w14:paraId="75003F86" w14:textId="2591F5C9" w:rsidR="00A758EB" w:rsidRDefault="00A758EB" w:rsidP="00A758EB">
      <w:pPr>
        <w:shd w:val="clear" w:color="auto" w:fill="FFFFFF"/>
        <w:spacing w:line="233" w:lineRule="atLeast"/>
        <w:rPr>
          <w:rFonts w:ascii="Calibri" w:eastAsia="Times New Roman" w:hAnsi="Calibri" w:cs="Calibri"/>
          <w:color w:val="201F1E"/>
          <w:lang w:eastAsia="en-IN"/>
        </w:rPr>
      </w:pPr>
    </w:p>
    <w:p w14:paraId="6B8EEE78" w14:textId="77777777" w:rsidR="00A758EB" w:rsidRPr="00A758EB" w:rsidRDefault="00A758EB" w:rsidP="00A758EB">
      <w:pPr>
        <w:shd w:val="clear" w:color="auto" w:fill="FFFFFF"/>
        <w:spacing w:line="233" w:lineRule="atLeast"/>
        <w:rPr>
          <w:rFonts w:ascii="Calibri" w:eastAsia="Times New Roman" w:hAnsi="Calibri" w:cs="Calibri"/>
          <w:color w:val="201F1E"/>
          <w:lang w:eastAsia="en-IN"/>
        </w:rPr>
      </w:pPr>
    </w:p>
    <w:p w14:paraId="434F8CE4" w14:textId="77777777" w:rsidR="00A758EB" w:rsidRPr="00A758EB" w:rsidRDefault="00A758EB" w:rsidP="00A758EB">
      <w:pPr>
        <w:shd w:val="clear" w:color="auto" w:fill="FFFFFF"/>
        <w:spacing w:after="0" w:line="233" w:lineRule="atLeast"/>
        <w:rPr>
          <w:rFonts w:ascii="Calibri" w:eastAsia="Times New Roman" w:hAnsi="Calibri" w:cs="Calibri"/>
          <w:color w:val="201F1E"/>
          <w:lang w:eastAsia="en-IN"/>
        </w:rPr>
      </w:pPr>
      <w:r w:rsidRPr="00A758EB">
        <w:rPr>
          <w:rFonts w:ascii="Calibri" w:eastAsia="Times New Roman" w:hAnsi="Calibri" w:cs="Calibri"/>
          <w:color w:val="0563C1"/>
          <w:bdr w:val="none" w:sz="0" w:space="0" w:color="auto" w:frame="1"/>
          <w:lang w:eastAsia="en-IN"/>
        </w:rPr>
        <w:t> </w:t>
      </w:r>
    </w:p>
    <w:p w14:paraId="5DDCE204" w14:textId="77777777" w:rsidR="00A758EB" w:rsidRPr="00A758EB" w:rsidRDefault="00A758EB" w:rsidP="00A758EB">
      <w:pPr>
        <w:shd w:val="clear" w:color="auto" w:fill="FFFFFF"/>
        <w:spacing w:line="233" w:lineRule="atLeast"/>
        <w:rPr>
          <w:rFonts w:ascii="Calibri" w:eastAsia="Times New Roman" w:hAnsi="Calibri" w:cs="Calibri"/>
          <w:color w:val="201F1E"/>
          <w:lang w:eastAsia="en-IN"/>
        </w:rPr>
      </w:pPr>
      <w:r w:rsidRPr="00A758EB">
        <w:rPr>
          <w:rFonts w:ascii="Calibri" w:eastAsia="Times New Roman" w:hAnsi="Calibri" w:cs="Calibri"/>
          <w:color w:val="201F1E"/>
          <w:lang w:eastAsia="en-IN"/>
        </w:rPr>
        <w:t> </w:t>
      </w:r>
      <w:bookmarkStart w:id="0" w:name="_GoBack"/>
      <w:bookmarkEnd w:id="0"/>
    </w:p>
    <w:p w14:paraId="30DB1CEC" w14:textId="77777777" w:rsidR="00F02418" w:rsidRDefault="00F02418"/>
    <w:sectPr w:rsidR="00F02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18"/>
    <w:rsid w:val="00A758EB"/>
    <w:rsid w:val="00F02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BAC7"/>
  <w15:chartTrackingRefBased/>
  <w15:docId w15:val="{17E85AD2-90DB-4E1D-ACB7-98B4F6E9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758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758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75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8E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758E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758E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75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msohyperlink">
    <w:name w:val="x_msohyperlink"/>
    <w:basedOn w:val="DefaultParagraphFont"/>
    <w:rsid w:val="00A758EB"/>
  </w:style>
  <w:style w:type="character" w:styleId="Hyperlink">
    <w:name w:val="Hyperlink"/>
    <w:basedOn w:val="DefaultParagraphFont"/>
    <w:uiPriority w:val="99"/>
    <w:semiHidden/>
    <w:unhideWhenUsed/>
    <w:rsid w:val="00A758EB"/>
    <w:rPr>
      <w:color w:val="0000FF"/>
      <w:u w:val="single"/>
    </w:rPr>
  </w:style>
  <w:style w:type="paragraph" w:customStyle="1" w:styleId="xmsonormal">
    <w:name w:val="x_msonormal"/>
    <w:basedOn w:val="Normal"/>
    <w:rsid w:val="00A75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5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1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 TargetMode="External"/><Relationship Id="rId13" Type="http://schemas.openxmlformats.org/officeDocument/2006/relationships/hyperlink" Target="https://www.guru99.com/images/1/060719_0652_SSASTutoria1.png" TargetMode="External"/><Relationship Id="rId18"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ustomXml" Target="../customXml/item3.xml"/><Relationship Id="rId7" Type="http://schemas.openxmlformats.org/officeDocument/2006/relationships/hyperlink" Target="https://en.wikipedia.org/wiki/Microsoft_SQL_Server" TargetMode="External"/><Relationship Id="rId12" Type="http://schemas.openxmlformats.org/officeDocument/2006/relationships/hyperlink" Target="https://www.youtube.com/watch?v=1SzxZ9A6nqI"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watch?v=svstYRLthJY" TargetMode="External"/><Relationship Id="rId2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s://en.wikipedia.org/wiki/Data_mining" TargetMode="External"/><Relationship Id="rId11" Type="http://schemas.openxmlformats.org/officeDocument/2006/relationships/hyperlink" Target="https://en.wikipedia.org/wiki/Data_mining" TargetMode="External"/><Relationship Id="rId5" Type="http://schemas.openxmlformats.org/officeDocument/2006/relationships/hyperlink" Target="https://en.wikipedia.org/wiki/Online_analytical_processing" TargetMode="External"/><Relationship Id="rId15" Type="http://schemas.openxmlformats.org/officeDocument/2006/relationships/hyperlink" Target="https://www.sqlshack.com/build-cube-scratch-using-sql-server-analysis-services-ssas/" TargetMode="External"/><Relationship Id="rId10" Type="http://schemas.openxmlformats.org/officeDocument/2006/relationships/hyperlink" Target="https://en.wikipedia.org/wiki/Data_warehousing" TargetMode="External"/><Relationship Id="rId19" Type="http://schemas.openxmlformats.org/officeDocument/2006/relationships/customXml" Target="../customXml/item1.xml"/><Relationship Id="rId4" Type="http://schemas.openxmlformats.org/officeDocument/2006/relationships/hyperlink" Target="https://en.wikipedia.org/wiki/Microsoft_Analysis_Services" TargetMode="External"/><Relationship Id="rId9" Type="http://schemas.openxmlformats.org/officeDocument/2006/relationships/hyperlink" Target="https://en.wikipedia.org/wiki/Business_intelligenc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83405FAA243B418B98867764E0E844" ma:contentTypeVersion="4" ma:contentTypeDescription="Create a new document." ma:contentTypeScope="" ma:versionID="399041e9521a6b29e8d3d645f0fe45e3">
  <xsd:schema xmlns:xsd="http://www.w3.org/2001/XMLSchema" xmlns:xs="http://www.w3.org/2001/XMLSchema" xmlns:p="http://schemas.microsoft.com/office/2006/metadata/properties" xmlns:ns2="d1a59f8c-5db9-4a87-b39d-65c4cbb273da" targetNamespace="http://schemas.microsoft.com/office/2006/metadata/properties" ma:root="true" ma:fieldsID="8ec6041e7c3f75177af88aec0fd3a42f" ns2:_="">
    <xsd:import namespace="d1a59f8c-5db9-4a87-b39d-65c4cbb273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59f8c-5db9-4a87-b39d-65c4cbb273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24C629-9763-4394-841E-C53B64DEAEF8}"/>
</file>

<file path=customXml/itemProps2.xml><?xml version="1.0" encoding="utf-8"?>
<ds:datastoreItem xmlns:ds="http://schemas.openxmlformats.org/officeDocument/2006/customXml" ds:itemID="{C3ED74D6-94E9-474C-8D86-EF33951EDD7C}"/>
</file>

<file path=customXml/itemProps3.xml><?xml version="1.0" encoding="utf-8"?>
<ds:datastoreItem xmlns:ds="http://schemas.openxmlformats.org/officeDocument/2006/customXml" ds:itemID="{0E383274-0499-4A2C-9743-2D9B6B40CF4F}"/>
</file>

<file path=docProps/app.xml><?xml version="1.0" encoding="utf-8"?>
<Properties xmlns="http://schemas.openxmlformats.org/officeDocument/2006/extended-properties" xmlns:vt="http://schemas.openxmlformats.org/officeDocument/2006/docPropsVTypes">
  <Template>Normal</Template>
  <TotalTime>10</TotalTime>
  <Pages>1</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Surpur</dc:creator>
  <cp:keywords/>
  <dc:description/>
  <cp:lastModifiedBy>Rashmi Surpur</cp:lastModifiedBy>
  <cp:revision>2</cp:revision>
  <dcterms:created xsi:type="dcterms:W3CDTF">2020-07-28T04:22:00Z</dcterms:created>
  <dcterms:modified xsi:type="dcterms:W3CDTF">2020-07-28T04:32:00Z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0x0101002F83405FAA243B418B98867764E0E844</vt:lpwstr>
  </property>
</Properties>
</file>