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SWTID1741148335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080.0" w:type="dxa"/>
            <w:jc w:val="left"/>
            <w:tblInd w:w="97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525"/>
            <w:gridCol w:w="3555"/>
            <w:tblGridChange w:id="0">
              <w:tblGrid>
                <w:gridCol w:w="3525"/>
                <w:gridCol w:w="35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Keerthana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Brindha Shree 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Keerthana CS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Harini 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Harika K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bK2BRW/VqDy1GngMCCyrwSlug==">CgMxLjAaHgoBMBIZChcICVITChF0YWJsZS5yb2I3cHk4bjFkMjgAciExdmhFX2MwbVRyYWZ4LUJQWlNfVHdMQ2Q0amFwd2xEdW8=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