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D1A1" w14:textId="77777777" w:rsidR="004B7261" w:rsidRPr="004B7261" w:rsidRDefault="004B7261" w:rsidP="004B7261">
      <w:pPr>
        <w:rPr>
          <w:b/>
          <w:bCs/>
          <w:sz w:val="40"/>
          <w:szCs w:val="40"/>
        </w:rPr>
      </w:pPr>
      <w:r w:rsidRPr="004B7261">
        <w:rPr>
          <w:b/>
          <w:bCs/>
          <w:sz w:val="40"/>
          <w:szCs w:val="40"/>
        </w:rPr>
        <w:t>Mutual Fund Analytics Capstone Project</w:t>
      </w:r>
    </w:p>
    <w:p w14:paraId="352FDB6A" w14:textId="3E5095CF" w:rsidR="004B7261" w:rsidRPr="004B7261" w:rsidRDefault="004B7261" w:rsidP="004B7261">
      <w:pPr>
        <w:rPr>
          <w:b/>
          <w:bCs/>
        </w:rPr>
      </w:pPr>
      <w:r>
        <w:rPr>
          <w:b/>
          <w:bCs/>
        </w:rPr>
        <w:t>Project Title:</w:t>
      </w:r>
    </w:p>
    <w:p w14:paraId="080147C1" w14:textId="77777777" w:rsidR="004B7261" w:rsidRPr="004B7261" w:rsidRDefault="004B7261" w:rsidP="004B7261">
      <w:r w:rsidRPr="004B7261">
        <w:rPr>
          <w:b/>
          <w:bCs/>
        </w:rPr>
        <w:t>Mutual Fund Analytics Platform</w:t>
      </w:r>
      <w:r w:rsidRPr="004B7261">
        <w:br/>
      </w:r>
      <w:r w:rsidRPr="004B7261">
        <w:rPr>
          <w:b/>
          <w:bCs/>
        </w:rPr>
        <w:t>Advanced Data Analytics &amp; Business Intelligence Capstone Project</w:t>
      </w:r>
    </w:p>
    <w:p w14:paraId="342A6D36" w14:textId="77777777" w:rsidR="004B7261" w:rsidRPr="004B7261" w:rsidRDefault="004B7261" w:rsidP="004B7261">
      <w:r w:rsidRPr="004B7261">
        <w:rPr>
          <w:b/>
          <w:bCs/>
        </w:rPr>
        <w:t>Submitted by:</w:t>
      </w:r>
      <w:r w:rsidRPr="004B7261">
        <w:br/>
      </w:r>
      <w:r w:rsidRPr="004B7261">
        <w:rPr>
          <w:b/>
          <w:bCs/>
        </w:rPr>
        <w:t>Seelam Venu Keerthana</w:t>
      </w:r>
    </w:p>
    <w:p w14:paraId="602B3FA5" w14:textId="77777777" w:rsidR="004B7261" w:rsidRPr="004B7261" w:rsidRDefault="004B7261" w:rsidP="004B7261">
      <w:r w:rsidRPr="004B7261">
        <w:rPr>
          <w:b/>
          <w:bCs/>
        </w:rPr>
        <w:t>Date:</w:t>
      </w:r>
      <w:r w:rsidRPr="004B7261">
        <w:t xml:space="preserve"> July 2026</w:t>
      </w:r>
    </w:p>
    <w:p w14:paraId="42DB6679" w14:textId="77777777" w:rsidR="004B7261" w:rsidRPr="004B7261" w:rsidRDefault="004B7261" w:rsidP="004B7261">
      <w:pPr>
        <w:rPr>
          <w:b/>
          <w:bCs/>
          <w:sz w:val="40"/>
          <w:szCs w:val="40"/>
        </w:rPr>
      </w:pPr>
      <w:r w:rsidRPr="004B7261">
        <w:rPr>
          <w:b/>
          <w:bCs/>
          <w:sz w:val="40"/>
          <w:szCs w:val="40"/>
        </w:rPr>
        <w:t>Abstract</w:t>
      </w:r>
    </w:p>
    <w:p w14:paraId="75F7090B" w14:textId="77777777" w:rsidR="004B7261" w:rsidRPr="004B7261" w:rsidRDefault="004B7261" w:rsidP="004B7261">
      <w:r w:rsidRPr="004B7261">
        <w:t>The Mutual Fund Analytics Platform is a comprehensive financial analytics project designed to transform raw mutual fund data into meaningful investment insights. The project integrates Python, SQLite, SQL, and Power BI to build an end-to-end analytics pipeline covering data ingestion, cleaning, exploratory analysis, financial performance evaluation, portfolio analytics, benchmark comparison, and advanced risk analysis.</w:t>
      </w:r>
    </w:p>
    <w:p w14:paraId="2122EA14" w14:textId="77777777" w:rsidR="004B7261" w:rsidRPr="004B7261" w:rsidRDefault="004B7261" w:rsidP="004B7261">
      <w:r w:rsidRPr="004B7261">
        <w:t xml:space="preserve">The project </w:t>
      </w:r>
      <w:proofErr w:type="spellStart"/>
      <w:r w:rsidRPr="004B7261">
        <w:t>analyzes</w:t>
      </w:r>
      <w:proofErr w:type="spellEnd"/>
      <w:r w:rsidRPr="004B7261">
        <w:t xml:space="preserve"> historical Net Asset Value (NAV), investor transactions, fund performance, benchmark indices, portfolio holdings, and fund house information. Advanced financial metrics including CAGR, Sharpe Ratio, Sortino Ratio, Alpha, Beta, Maximum Drawdown, and Value at Risk (</w:t>
      </w:r>
      <w:proofErr w:type="spellStart"/>
      <w:r w:rsidRPr="004B7261">
        <w:t>VaR</w:t>
      </w:r>
      <w:proofErr w:type="spellEnd"/>
      <w:r w:rsidRPr="004B7261">
        <w:t xml:space="preserve">) were computed to evaluate investment performance and risk. Interactive Power BI dashboards were developed to visualize industry trends, investor </w:t>
      </w:r>
      <w:proofErr w:type="spellStart"/>
      <w:r w:rsidRPr="004B7261">
        <w:t>behavior</w:t>
      </w:r>
      <w:proofErr w:type="spellEnd"/>
      <w:r w:rsidRPr="004B7261">
        <w:t>, portfolio allocation, and benchmark performance.</w:t>
      </w:r>
    </w:p>
    <w:p w14:paraId="537AB723" w14:textId="77777777" w:rsidR="004B7261" w:rsidRPr="004B7261" w:rsidRDefault="004B7261" w:rsidP="004B7261">
      <w:r w:rsidRPr="004B7261">
        <w:t>The project demonstrates how data analytics and business intelligence can assist investors in making informed mutual fund investment decisions.</w:t>
      </w:r>
    </w:p>
    <w:p w14:paraId="512BF88E" w14:textId="1632B6A5" w:rsidR="004B7261" w:rsidRPr="004B7261" w:rsidRDefault="004B7261" w:rsidP="004B7261">
      <w:pPr>
        <w:rPr>
          <w:b/>
          <w:bCs/>
          <w:sz w:val="40"/>
          <w:szCs w:val="40"/>
        </w:rPr>
      </w:pPr>
      <w:r w:rsidRPr="004B7261">
        <w:rPr>
          <w:b/>
          <w:bCs/>
          <w:sz w:val="40"/>
          <w:szCs w:val="40"/>
        </w:rPr>
        <w:t>Introduction</w:t>
      </w:r>
    </w:p>
    <w:p w14:paraId="1EEB39CD" w14:textId="77777777" w:rsidR="004B7261" w:rsidRPr="004B7261" w:rsidRDefault="004B7261" w:rsidP="004B7261">
      <w:r w:rsidRPr="004B7261">
        <w:t>Mutual funds have become one of the most preferred investment options due to their diversification and professional management. However, investors often struggle to compare schemes, evaluate historical performance, measure risk, and identify suitable investment opportunities.</w:t>
      </w:r>
    </w:p>
    <w:p w14:paraId="41153BA0" w14:textId="77777777" w:rsidR="004B7261" w:rsidRPr="004B7261" w:rsidRDefault="004B7261" w:rsidP="004B7261">
      <w:r w:rsidRPr="004B7261">
        <w:t xml:space="preserve">This project addresses these challenges by building a complete Mutual Fund Analytics Platform capable of </w:t>
      </w:r>
      <w:proofErr w:type="spellStart"/>
      <w:r w:rsidRPr="004B7261">
        <w:t>analyzing</w:t>
      </w:r>
      <w:proofErr w:type="spellEnd"/>
      <w:r w:rsidRPr="004B7261">
        <w:t xml:space="preserve"> financial datasets and presenting actionable insights through interactive dashboards and advanced analytics techniques.</w:t>
      </w:r>
    </w:p>
    <w:p w14:paraId="36F713BE" w14:textId="20FB2506" w:rsidR="004B7261" w:rsidRPr="004B7261" w:rsidRDefault="004B7261" w:rsidP="004B7261">
      <w:pPr>
        <w:rPr>
          <w:b/>
          <w:bCs/>
          <w:sz w:val="40"/>
          <w:szCs w:val="40"/>
        </w:rPr>
      </w:pPr>
      <w:r w:rsidRPr="004B7261">
        <w:rPr>
          <w:b/>
          <w:bCs/>
          <w:sz w:val="40"/>
          <w:szCs w:val="40"/>
        </w:rPr>
        <w:t>Problem Statement</w:t>
      </w:r>
    </w:p>
    <w:p w14:paraId="3FBD4088" w14:textId="77777777" w:rsidR="004B7261" w:rsidRPr="004B7261" w:rsidRDefault="004B7261" w:rsidP="004B7261">
      <w:r w:rsidRPr="004B7261">
        <w:t xml:space="preserve">The mutual fund industry generates a significant volume of financial data every day. Investors require efficient tools to </w:t>
      </w:r>
      <w:proofErr w:type="spellStart"/>
      <w:r w:rsidRPr="004B7261">
        <w:t>analyze</w:t>
      </w:r>
      <w:proofErr w:type="spellEnd"/>
      <w:r w:rsidRPr="004B7261">
        <w:t xml:space="preserve"> fund performance, compare schemes, evaluate risk, and monitor investment portfolios. Traditional spreadsheet-based analysis becomes difficult as data volume increases.</w:t>
      </w:r>
    </w:p>
    <w:p w14:paraId="5A617972" w14:textId="77777777" w:rsidR="004B7261" w:rsidRPr="004B7261" w:rsidRDefault="004B7261" w:rsidP="004B7261">
      <w:r w:rsidRPr="004B7261">
        <w:t>Therefore, an integrated analytics platform is required to automate data processing, calculate financial metrics, and provide meaningful visualizations for investment decision-making.</w:t>
      </w:r>
    </w:p>
    <w:p w14:paraId="687CF4A9" w14:textId="5DC82255" w:rsidR="004B7261" w:rsidRPr="004B7261" w:rsidRDefault="004B7261" w:rsidP="004B7261"/>
    <w:p w14:paraId="1CC2E6F7" w14:textId="2E13B0F5" w:rsidR="004B7261" w:rsidRPr="004B7261" w:rsidRDefault="004B7261" w:rsidP="004B7261">
      <w:pPr>
        <w:rPr>
          <w:b/>
          <w:bCs/>
          <w:sz w:val="40"/>
          <w:szCs w:val="40"/>
        </w:rPr>
      </w:pPr>
      <w:r w:rsidRPr="004B7261">
        <w:rPr>
          <w:b/>
          <w:bCs/>
          <w:sz w:val="40"/>
          <w:szCs w:val="40"/>
        </w:rPr>
        <w:lastRenderedPageBreak/>
        <w:t>Objectives</w:t>
      </w:r>
    </w:p>
    <w:p w14:paraId="7C2356F6" w14:textId="77777777" w:rsidR="004B7261" w:rsidRPr="004B7261" w:rsidRDefault="004B7261" w:rsidP="004B7261">
      <w:pPr>
        <w:numPr>
          <w:ilvl w:val="0"/>
          <w:numId w:val="1"/>
        </w:numPr>
      </w:pPr>
      <w:proofErr w:type="spellStart"/>
      <w:r w:rsidRPr="004B7261">
        <w:t>Analyze</w:t>
      </w:r>
      <w:proofErr w:type="spellEnd"/>
      <w:r w:rsidRPr="004B7261">
        <w:t xml:space="preserve"> historical NAV data </w:t>
      </w:r>
    </w:p>
    <w:p w14:paraId="72CC1546" w14:textId="77777777" w:rsidR="004B7261" w:rsidRPr="004B7261" w:rsidRDefault="004B7261" w:rsidP="004B7261">
      <w:pPr>
        <w:numPr>
          <w:ilvl w:val="0"/>
          <w:numId w:val="1"/>
        </w:numPr>
      </w:pPr>
      <w:r w:rsidRPr="004B7261">
        <w:t xml:space="preserve">Study investor </w:t>
      </w:r>
      <w:proofErr w:type="spellStart"/>
      <w:r w:rsidRPr="004B7261">
        <w:t>behavior</w:t>
      </w:r>
      <w:proofErr w:type="spellEnd"/>
      <w:r w:rsidRPr="004B7261">
        <w:t xml:space="preserve"> </w:t>
      </w:r>
    </w:p>
    <w:p w14:paraId="1A590CA7" w14:textId="77777777" w:rsidR="004B7261" w:rsidRPr="004B7261" w:rsidRDefault="004B7261" w:rsidP="004B7261">
      <w:pPr>
        <w:numPr>
          <w:ilvl w:val="0"/>
          <w:numId w:val="1"/>
        </w:numPr>
      </w:pPr>
      <w:r w:rsidRPr="004B7261">
        <w:t xml:space="preserve">Evaluate mutual fund performance </w:t>
      </w:r>
    </w:p>
    <w:p w14:paraId="65471DA2" w14:textId="77777777" w:rsidR="004B7261" w:rsidRPr="004B7261" w:rsidRDefault="004B7261" w:rsidP="004B7261">
      <w:pPr>
        <w:numPr>
          <w:ilvl w:val="0"/>
          <w:numId w:val="1"/>
        </w:numPr>
      </w:pPr>
      <w:r w:rsidRPr="004B7261">
        <w:t xml:space="preserve">Calculate financial risk metrics </w:t>
      </w:r>
    </w:p>
    <w:p w14:paraId="7448CE2E" w14:textId="77777777" w:rsidR="004B7261" w:rsidRPr="004B7261" w:rsidRDefault="004B7261" w:rsidP="004B7261">
      <w:pPr>
        <w:numPr>
          <w:ilvl w:val="0"/>
          <w:numId w:val="1"/>
        </w:numPr>
      </w:pPr>
      <w:r w:rsidRPr="004B7261">
        <w:t xml:space="preserve">Develop interactive Power BI dashboards </w:t>
      </w:r>
    </w:p>
    <w:p w14:paraId="281A9DFE" w14:textId="77777777" w:rsidR="004B7261" w:rsidRPr="004B7261" w:rsidRDefault="004B7261" w:rsidP="004B7261">
      <w:pPr>
        <w:numPr>
          <w:ilvl w:val="0"/>
          <w:numId w:val="1"/>
        </w:numPr>
      </w:pPr>
      <w:r w:rsidRPr="004B7261">
        <w:t xml:space="preserve">Build a recommendation engine </w:t>
      </w:r>
    </w:p>
    <w:p w14:paraId="202BE6AD" w14:textId="77777777" w:rsidR="004B7261" w:rsidRPr="004B7261" w:rsidRDefault="004B7261" w:rsidP="004B7261">
      <w:pPr>
        <w:numPr>
          <w:ilvl w:val="0"/>
          <w:numId w:val="1"/>
        </w:numPr>
      </w:pPr>
      <w:r w:rsidRPr="004B7261">
        <w:t>Perform Value at Risk (</w:t>
      </w:r>
      <w:proofErr w:type="spellStart"/>
      <w:r w:rsidRPr="004B7261">
        <w:t>VaR</w:t>
      </w:r>
      <w:proofErr w:type="spellEnd"/>
      <w:r w:rsidRPr="004B7261">
        <w:t xml:space="preserve">) analysis </w:t>
      </w:r>
    </w:p>
    <w:p w14:paraId="4F3D46AD" w14:textId="77777777" w:rsidR="004B7261" w:rsidRPr="004B7261" w:rsidRDefault="004B7261" w:rsidP="004B7261">
      <w:pPr>
        <w:numPr>
          <w:ilvl w:val="0"/>
          <w:numId w:val="1"/>
        </w:numPr>
      </w:pPr>
      <w:r w:rsidRPr="004B7261">
        <w:t xml:space="preserve">Generate actionable investment insights </w:t>
      </w:r>
    </w:p>
    <w:p w14:paraId="6662A181" w14:textId="686D5552" w:rsidR="004B7261" w:rsidRPr="004B7261" w:rsidRDefault="004B7261" w:rsidP="004B7261">
      <w:pPr>
        <w:rPr>
          <w:b/>
          <w:bCs/>
          <w:sz w:val="40"/>
          <w:szCs w:val="40"/>
        </w:rPr>
      </w:pPr>
      <w:r w:rsidRPr="004B7261">
        <w:rPr>
          <w:b/>
          <w:bCs/>
          <w:sz w:val="40"/>
          <w:szCs w:val="40"/>
        </w:rPr>
        <w:t>Dataset Description</w:t>
      </w:r>
    </w:p>
    <w:p w14:paraId="70DACD44" w14:textId="77777777" w:rsidR="004B7261" w:rsidRPr="004B7261" w:rsidRDefault="004B7261" w:rsidP="004B7261">
      <w:r w:rsidRPr="004B7261">
        <w:t>The project uses ten datasets containing mutual fund information.</w:t>
      </w:r>
    </w:p>
    <w:tbl>
      <w:tblPr>
        <w:tblW w:w="7704" w:type="dxa"/>
        <w:tblCellSpacing w:w="15" w:type="dxa"/>
        <w:tblCellMar>
          <w:top w:w="15" w:type="dxa"/>
          <w:left w:w="15" w:type="dxa"/>
          <w:bottom w:w="15" w:type="dxa"/>
          <w:right w:w="15" w:type="dxa"/>
        </w:tblCellMar>
        <w:tblLook w:val="04A0" w:firstRow="1" w:lastRow="0" w:firstColumn="1" w:lastColumn="0" w:noHBand="0" w:noVBand="1"/>
      </w:tblPr>
      <w:tblGrid>
        <w:gridCol w:w="3415"/>
        <w:gridCol w:w="4289"/>
      </w:tblGrid>
      <w:tr w:rsidR="004B7261" w:rsidRPr="004B7261" w14:paraId="1B8550B3" w14:textId="77777777" w:rsidTr="004B7261">
        <w:trPr>
          <w:trHeight w:val="454"/>
          <w:tblHeader/>
          <w:tblCellSpacing w:w="15" w:type="dxa"/>
        </w:trPr>
        <w:tc>
          <w:tcPr>
            <w:tcW w:w="0" w:type="auto"/>
            <w:vAlign w:val="center"/>
            <w:hideMark/>
          </w:tcPr>
          <w:p w14:paraId="1501B021" w14:textId="77777777" w:rsidR="004B7261" w:rsidRPr="004B7261" w:rsidRDefault="004B7261" w:rsidP="004B7261">
            <w:pPr>
              <w:rPr>
                <w:b/>
                <w:bCs/>
              </w:rPr>
            </w:pPr>
            <w:r w:rsidRPr="004B7261">
              <w:rPr>
                <w:b/>
                <w:bCs/>
              </w:rPr>
              <w:t>Dataset</w:t>
            </w:r>
          </w:p>
        </w:tc>
        <w:tc>
          <w:tcPr>
            <w:tcW w:w="0" w:type="auto"/>
            <w:vAlign w:val="center"/>
            <w:hideMark/>
          </w:tcPr>
          <w:p w14:paraId="7CCE905E" w14:textId="77777777" w:rsidR="004B7261" w:rsidRPr="004B7261" w:rsidRDefault="004B7261" w:rsidP="004B7261">
            <w:pPr>
              <w:rPr>
                <w:b/>
                <w:bCs/>
              </w:rPr>
            </w:pPr>
            <w:r w:rsidRPr="004B7261">
              <w:rPr>
                <w:b/>
                <w:bCs/>
              </w:rPr>
              <w:t>Description</w:t>
            </w:r>
          </w:p>
        </w:tc>
      </w:tr>
      <w:tr w:rsidR="004B7261" w:rsidRPr="004B7261" w14:paraId="4F52D48A" w14:textId="77777777" w:rsidTr="004B7261">
        <w:trPr>
          <w:trHeight w:val="446"/>
          <w:tblCellSpacing w:w="15" w:type="dxa"/>
        </w:trPr>
        <w:tc>
          <w:tcPr>
            <w:tcW w:w="0" w:type="auto"/>
            <w:vAlign w:val="center"/>
            <w:hideMark/>
          </w:tcPr>
          <w:p w14:paraId="6475A1E4" w14:textId="77777777" w:rsidR="004B7261" w:rsidRPr="004B7261" w:rsidRDefault="004B7261" w:rsidP="004B7261">
            <w:r w:rsidRPr="004B7261">
              <w:t>Fund Master</w:t>
            </w:r>
          </w:p>
        </w:tc>
        <w:tc>
          <w:tcPr>
            <w:tcW w:w="0" w:type="auto"/>
            <w:vAlign w:val="center"/>
            <w:hideMark/>
          </w:tcPr>
          <w:p w14:paraId="0FD090E1" w14:textId="77777777" w:rsidR="004B7261" w:rsidRPr="004B7261" w:rsidRDefault="004B7261" w:rsidP="004B7261">
            <w:r w:rsidRPr="004B7261">
              <w:t>Scheme information</w:t>
            </w:r>
          </w:p>
        </w:tc>
      </w:tr>
      <w:tr w:rsidR="004B7261" w:rsidRPr="004B7261" w14:paraId="4224C036" w14:textId="77777777" w:rsidTr="004B7261">
        <w:trPr>
          <w:trHeight w:val="454"/>
          <w:tblCellSpacing w:w="15" w:type="dxa"/>
        </w:trPr>
        <w:tc>
          <w:tcPr>
            <w:tcW w:w="0" w:type="auto"/>
            <w:vAlign w:val="center"/>
            <w:hideMark/>
          </w:tcPr>
          <w:p w14:paraId="37B092F1" w14:textId="77777777" w:rsidR="004B7261" w:rsidRPr="004B7261" w:rsidRDefault="004B7261" w:rsidP="004B7261">
            <w:r w:rsidRPr="004B7261">
              <w:t>NAV History</w:t>
            </w:r>
          </w:p>
        </w:tc>
        <w:tc>
          <w:tcPr>
            <w:tcW w:w="0" w:type="auto"/>
            <w:vAlign w:val="center"/>
            <w:hideMark/>
          </w:tcPr>
          <w:p w14:paraId="0C01F51B" w14:textId="77777777" w:rsidR="004B7261" w:rsidRPr="004B7261" w:rsidRDefault="004B7261" w:rsidP="004B7261">
            <w:r w:rsidRPr="004B7261">
              <w:t>Historical NAV values</w:t>
            </w:r>
          </w:p>
        </w:tc>
      </w:tr>
      <w:tr w:rsidR="004B7261" w:rsidRPr="004B7261" w14:paraId="3BFCB4D3" w14:textId="77777777" w:rsidTr="004B7261">
        <w:trPr>
          <w:trHeight w:val="446"/>
          <w:tblCellSpacing w:w="15" w:type="dxa"/>
        </w:trPr>
        <w:tc>
          <w:tcPr>
            <w:tcW w:w="0" w:type="auto"/>
            <w:vAlign w:val="center"/>
            <w:hideMark/>
          </w:tcPr>
          <w:p w14:paraId="16EEA253" w14:textId="77777777" w:rsidR="004B7261" w:rsidRPr="004B7261" w:rsidRDefault="004B7261" w:rsidP="004B7261">
            <w:r w:rsidRPr="004B7261">
              <w:t>AUM by Fund House</w:t>
            </w:r>
          </w:p>
        </w:tc>
        <w:tc>
          <w:tcPr>
            <w:tcW w:w="0" w:type="auto"/>
            <w:vAlign w:val="center"/>
            <w:hideMark/>
          </w:tcPr>
          <w:p w14:paraId="5BD6014C" w14:textId="77777777" w:rsidR="004B7261" w:rsidRPr="004B7261" w:rsidRDefault="004B7261" w:rsidP="004B7261">
            <w:r w:rsidRPr="004B7261">
              <w:t>Assets under Management</w:t>
            </w:r>
          </w:p>
        </w:tc>
      </w:tr>
      <w:tr w:rsidR="004B7261" w:rsidRPr="004B7261" w14:paraId="147D5F39" w14:textId="77777777" w:rsidTr="004B7261">
        <w:trPr>
          <w:trHeight w:val="454"/>
          <w:tblCellSpacing w:w="15" w:type="dxa"/>
        </w:trPr>
        <w:tc>
          <w:tcPr>
            <w:tcW w:w="0" w:type="auto"/>
            <w:vAlign w:val="center"/>
            <w:hideMark/>
          </w:tcPr>
          <w:p w14:paraId="68B1D1ED" w14:textId="77777777" w:rsidR="004B7261" w:rsidRPr="004B7261" w:rsidRDefault="004B7261" w:rsidP="004B7261">
            <w:r w:rsidRPr="004B7261">
              <w:t>Monthly SIP Inflows</w:t>
            </w:r>
          </w:p>
        </w:tc>
        <w:tc>
          <w:tcPr>
            <w:tcW w:w="0" w:type="auto"/>
            <w:vAlign w:val="center"/>
            <w:hideMark/>
          </w:tcPr>
          <w:p w14:paraId="08CF51AF" w14:textId="77777777" w:rsidR="004B7261" w:rsidRPr="004B7261" w:rsidRDefault="004B7261" w:rsidP="004B7261">
            <w:r w:rsidRPr="004B7261">
              <w:t>SIP investments</w:t>
            </w:r>
          </w:p>
        </w:tc>
      </w:tr>
      <w:tr w:rsidR="004B7261" w:rsidRPr="004B7261" w14:paraId="6342C3D8" w14:textId="77777777" w:rsidTr="004B7261">
        <w:trPr>
          <w:trHeight w:val="446"/>
          <w:tblCellSpacing w:w="15" w:type="dxa"/>
        </w:trPr>
        <w:tc>
          <w:tcPr>
            <w:tcW w:w="0" w:type="auto"/>
            <w:vAlign w:val="center"/>
            <w:hideMark/>
          </w:tcPr>
          <w:p w14:paraId="28BACD79" w14:textId="77777777" w:rsidR="004B7261" w:rsidRPr="004B7261" w:rsidRDefault="004B7261" w:rsidP="004B7261">
            <w:r w:rsidRPr="004B7261">
              <w:t>Category Inflows</w:t>
            </w:r>
          </w:p>
        </w:tc>
        <w:tc>
          <w:tcPr>
            <w:tcW w:w="0" w:type="auto"/>
            <w:vAlign w:val="center"/>
            <w:hideMark/>
          </w:tcPr>
          <w:p w14:paraId="2169648A" w14:textId="77777777" w:rsidR="004B7261" w:rsidRPr="004B7261" w:rsidRDefault="004B7261" w:rsidP="004B7261">
            <w:r w:rsidRPr="004B7261">
              <w:t>Category-wise investments</w:t>
            </w:r>
          </w:p>
        </w:tc>
      </w:tr>
      <w:tr w:rsidR="004B7261" w:rsidRPr="004B7261" w14:paraId="56942E2C" w14:textId="77777777" w:rsidTr="004B7261">
        <w:trPr>
          <w:trHeight w:val="454"/>
          <w:tblCellSpacing w:w="15" w:type="dxa"/>
        </w:trPr>
        <w:tc>
          <w:tcPr>
            <w:tcW w:w="0" w:type="auto"/>
            <w:vAlign w:val="center"/>
            <w:hideMark/>
          </w:tcPr>
          <w:p w14:paraId="13601AC6" w14:textId="77777777" w:rsidR="004B7261" w:rsidRPr="004B7261" w:rsidRDefault="004B7261" w:rsidP="004B7261">
            <w:r w:rsidRPr="004B7261">
              <w:t>Industry Folio Count</w:t>
            </w:r>
          </w:p>
        </w:tc>
        <w:tc>
          <w:tcPr>
            <w:tcW w:w="0" w:type="auto"/>
            <w:vAlign w:val="center"/>
            <w:hideMark/>
          </w:tcPr>
          <w:p w14:paraId="68EFE795" w14:textId="77777777" w:rsidR="004B7261" w:rsidRPr="004B7261" w:rsidRDefault="004B7261" w:rsidP="004B7261">
            <w:r w:rsidRPr="004B7261">
              <w:t>Investor folio statistics</w:t>
            </w:r>
          </w:p>
        </w:tc>
      </w:tr>
      <w:tr w:rsidR="004B7261" w:rsidRPr="004B7261" w14:paraId="145821D4" w14:textId="77777777" w:rsidTr="004B7261">
        <w:trPr>
          <w:trHeight w:val="446"/>
          <w:tblCellSpacing w:w="15" w:type="dxa"/>
        </w:trPr>
        <w:tc>
          <w:tcPr>
            <w:tcW w:w="0" w:type="auto"/>
            <w:vAlign w:val="center"/>
            <w:hideMark/>
          </w:tcPr>
          <w:p w14:paraId="0DBC2F2B" w14:textId="77777777" w:rsidR="004B7261" w:rsidRPr="004B7261" w:rsidRDefault="004B7261" w:rsidP="004B7261">
            <w:r w:rsidRPr="004B7261">
              <w:t>Scheme Performance</w:t>
            </w:r>
          </w:p>
        </w:tc>
        <w:tc>
          <w:tcPr>
            <w:tcW w:w="0" w:type="auto"/>
            <w:vAlign w:val="center"/>
            <w:hideMark/>
          </w:tcPr>
          <w:p w14:paraId="076A4EA7" w14:textId="77777777" w:rsidR="004B7261" w:rsidRPr="004B7261" w:rsidRDefault="004B7261" w:rsidP="004B7261">
            <w:r w:rsidRPr="004B7261">
              <w:t>Returns and ratios</w:t>
            </w:r>
          </w:p>
        </w:tc>
      </w:tr>
      <w:tr w:rsidR="004B7261" w:rsidRPr="004B7261" w14:paraId="1D5B642E" w14:textId="77777777" w:rsidTr="004B7261">
        <w:trPr>
          <w:trHeight w:val="454"/>
          <w:tblCellSpacing w:w="15" w:type="dxa"/>
        </w:trPr>
        <w:tc>
          <w:tcPr>
            <w:tcW w:w="0" w:type="auto"/>
            <w:vAlign w:val="center"/>
            <w:hideMark/>
          </w:tcPr>
          <w:p w14:paraId="14168E98" w14:textId="77777777" w:rsidR="004B7261" w:rsidRPr="004B7261" w:rsidRDefault="004B7261" w:rsidP="004B7261">
            <w:r w:rsidRPr="004B7261">
              <w:t>Investor Transactions</w:t>
            </w:r>
          </w:p>
        </w:tc>
        <w:tc>
          <w:tcPr>
            <w:tcW w:w="0" w:type="auto"/>
            <w:vAlign w:val="center"/>
            <w:hideMark/>
          </w:tcPr>
          <w:p w14:paraId="4069291F" w14:textId="77777777" w:rsidR="004B7261" w:rsidRPr="004B7261" w:rsidRDefault="004B7261" w:rsidP="004B7261">
            <w:r w:rsidRPr="004B7261">
              <w:t>Transaction history</w:t>
            </w:r>
          </w:p>
        </w:tc>
      </w:tr>
      <w:tr w:rsidR="004B7261" w:rsidRPr="004B7261" w14:paraId="0BE4D050" w14:textId="77777777" w:rsidTr="004B7261">
        <w:trPr>
          <w:trHeight w:val="454"/>
          <w:tblCellSpacing w:w="15" w:type="dxa"/>
        </w:trPr>
        <w:tc>
          <w:tcPr>
            <w:tcW w:w="0" w:type="auto"/>
            <w:vAlign w:val="center"/>
            <w:hideMark/>
          </w:tcPr>
          <w:p w14:paraId="561EEAFD" w14:textId="77777777" w:rsidR="004B7261" w:rsidRPr="004B7261" w:rsidRDefault="004B7261" w:rsidP="004B7261">
            <w:r w:rsidRPr="004B7261">
              <w:t>Portfolio Holdings</w:t>
            </w:r>
          </w:p>
        </w:tc>
        <w:tc>
          <w:tcPr>
            <w:tcW w:w="0" w:type="auto"/>
            <w:vAlign w:val="center"/>
            <w:hideMark/>
          </w:tcPr>
          <w:p w14:paraId="7B29C12D" w14:textId="77777777" w:rsidR="004B7261" w:rsidRPr="004B7261" w:rsidRDefault="004B7261" w:rsidP="004B7261">
            <w:r w:rsidRPr="004B7261">
              <w:t>Equity holdings</w:t>
            </w:r>
          </w:p>
        </w:tc>
      </w:tr>
      <w:tr w:rsidR="004B7261" w:rsidRPr="004B7261" w14:paraId="6DF218D4" w14:textId="77777777" w:rsidTr="004B7261">
        <w:trPr>
          <w:trHeight w:val="446"/>
          <w:tblCellSpacing w:w="15" w:type="dxa"/>
        </w:trPr>
        <w:tc>
          <w:tcPr>
            <w:tcW w:w="0" w:type="auto"/>
            <w:vAlign w:val="center"/>
            <w:hideMark/>
          </w:tcPr>
          <w:p w14:paraId="6418555E" w14:textId="77777777" w:rsidR="004B7261" w:rsidRPr="004B7261" w:rsidRDefault="004B7261" w:rsidP="004B7261">
            <w:r w:rsidRPr="004B7261">
              <w:t>Benchmark Indices</w:t>
            </w:r>
          </w:p>
        </w:tc>
        <w:tc>
          <w:tcPr>
            <w:tcW w:w="0" w:type="auto"/>
            <w:vAlign w:val="center"/>
            <w:hideMark/>
          </w:tcPr>
          <w:p w14:paraId="148FDBDB" w14:textId="77777777" w:rsidR="004B7261" w:rsidRPr="004B7261" w:rsidRDefault="004B7261" w:rsidP="004B7261">
            <w:r w:rsidRPr="004B7261">
              <w:t>Market benchmark data</w:t>
            </w:r>
          </w:p>
        </w:tc>
      </w:tr>
    </w:tbl>
    <w:p w14:paraId="7BAF66A9" w14:textId="77777777" w:rsidR="004B7261" w:rsidRPr="004B7261" w:rsidRDefault="004B7261" w:rsidP="004B7261">
      <w:pPr>
        <w:rPr>
          <w:b/>
          <w:bCs/>
        </w:rPr>
      </w:pPr>
      <w:r w:rsidRPr="004B7261">
        <w:rPr>
          <w:b/>
          <w:bCs/>
        </w:rPr>
        <w:t>Dataset Statistics</w:t>
      </w:r>
    </w:p>
    <w:p w14:paraId="13026618" w14:textId="77777777" w:rsidR="004B7261" w:rsidRPr="004B7261" w:rsidRDefault="004B7261" w:rsidP="004B7261">
      <w:pPr>
        <w:numPr>
          <w:ilvl w:val="0"/>
          <w:numId w:val="2"/>
        </w:numPr>
      </w:pPr>
      <w:r w:rsidRPr="004B7261">
        <w:t xml:space="preserve">NAV Records: </w:t>
      </w:r>
      <w:r w:rsidRPr="004B7261">
        <w:rPr>
          <w:b/>
          <w:bCs/>
        </w:rPr>
        <w:t>46,000</w:t>
      </w:r>
      <w:r w:rsidRPr="004B7261">
        <w:t xml:space="preserve"> </w:t>
      </w:r>
    </w:p>
    <w:p w14:paraId="5E137491" w14:textId="77777777" w:rsidR="004B7261" w:rsidRPr="004B7261" w:rsidRDefault="004B7261" w:rsidP="004B7261">
      <w:pPr>
        <w:numPr>
          <w:ilvl w:val="0"/>
          <w:numId w:val="2"/>
        </w:numPr>
      </w:pPr>
      <w:r w:rsidRPr="004B7261">
        <w:t xml:space="preserve">Investor Transactions: </w:t>
      </w:r>
      <w:r w:rsidRPr="004B7261">
        <w:rPr>
          <w:b/>
          <w:bCs/>
        </w:rPr>
        <w:t>32,778</w:t>
      </w:r>
      <w:r w:rsidRPr="004B7261">
        <w:t xml:space="preserve"> </w:t>
      </w:r>
    </w:p>
    <w:p w14:paraId="2B6BD451" w14:textId="77777777" w:rsidR="004B7261" w:rsidRPr="004B7261" w:rsidRDefault="004B7261" w:rsidP="004B7261">
      <w:pPr>
        <w:numPr>
          <w:ilvl w:val="0"/>
          <w:numId w:val="2"/>
        </w:numPr>
      </w:pPr>
      <w:r w:rsidRPr="004B7261">
        <w:t xml:space="preserve">Mutual Fund Schemes: </w:t>
      </w:r>
      <w:r w:rsidRPr="004B7261">
        <w:rPr>
          <w:b/>
          <w:bCs/>
        </w:rPr>
        <w:t>40</w:t>
      </w:r>
      <w:r w:rsidRPr="004B7261">
        <w:t xml:space="preserve"> </w:t>
      </w:r>
    </w:p>
    <w:p w14:paraId="62BCE1A5" w14:textId="77777777" w:rsidR="004B7261" w:rsidRPr="004B7261" w:rsidRDefault="004B7261" w:rsidP="004B7261">
      <w:pPr>
        <w:numPr>
          <w:ilvl w:val="0"/>
          <w:numId w:val="2"/>
        </w:numPr>
      </w:pPr>
      <w:r w:rsidRPr="004B7261">
        <w:t xml:space="preserve">Portfolio Holdings: </w:t>
      </w:r>
      <w:r w:rsidRPr="004B7261">
        <w:rPr>
          <w:b/>
          <w:bCs/>
        </w:rPr>
        <w:t>322</w:t>
      </w:r>
      <w:r w:rsidRPr="004B7261">
        <w:t xml:space="preserve"> </w:t>
      </w:r>
    </w:p>
    <w:p w14:paraId="032955F4" w14:textId="77777777" w:rsidR="004B7261" w:rsidRPr="004B7261" w:rsidRDefault="004B7261" w:rsidP="004B7261">
      <w:pPr>
        <w:numPr>
          <w:ilvl w:val="0"/>
          <w:numId w:val="2"/>
        </w:numPr>
      </w:pPr>
      <w:r w:rsidRPr="004B7261">
        <w:t xml:space="preserve">Benchmark Records: </w:t>
      </w:r>
      <w:r w:rsidRPr="004B7261">
        <w:rPr>
          <w:b/>
          <w:bCs/>
        </w:rPr>
        <w:t>8,050</w:t>
      </w:r>
      <w:r w:rsidRPr="004B7261">
        <w:t xml:space="preserve"> </w:t>
      </w:r>
    </w:p>
    <w:p w14:paraId="63D33167" w14:textId="77777777" w:rsidR="004B7261" w:rsidRPr="004B7261" w:rsidRDefault="004B7261" w:rsidP="004B7261">
      <w:pPr>
        <w:numPr>
          <w:ilvl w:val="0"/>
          <w:numId w:val="2"/>
        </w:numPr>
      </w:pPr>
      <w:r w:rsidRPr="004B7261">
        <w:t xml:space="preserve">Unique Investors: </w:t>
      </w:r>
      <w:r w:rsidRPr="004B7261">
        <w:rPr>
          <w:b/>
          <w:bCs/>
        </w:rPr>
        <w:t>5,000</w:t>
      </w:r>
      <w:r w:rsidRPr="004B7261">
        <w:t xml:space="preserve"> </w:t>
      </w:r>
    </w:p>
    <w:p w14:paraId="0581C481" w14:textId="79B6254E" w:rsidR="004B7261" w:rsidRPr="004B7261" w:rsidRDefault="004B7261" w:rsidP="004B7261">
      <w:pPr>
        <w:rPr>
          <w:b/>
          <w:bCs/>
          <w:sz w:val="40"/>
          <w:szCs w:val="40"/>
        </w:rPr>
      </w:pPr>
      <w:r w:rsidRPr="004B7261">
        <w:rPr>
          <w:b/>
          <w:bCs/>
          <w:sz w:val="40"/>
          <w:szCs w:val="40"/>
        </w:rPr>
        <w:t>Technology Stack</w:t>
      </w:r>
    </w:p>
    <w:tbl>
      <w:tblPr>
        <w:tblW w:w="8176" w:type="dxa"/>
        <w:tblCellSpacing w:w="15" w:type="dxa"/>
        <w:tblCellMar>
          <w:top w:w="15" w:type="dxa"/>
          <w:left w:w="15" w:type="dxa"/>
          <w:bottom w:w="15" w:type="dxa"/>
          <w:right w:w="15" w:type="dxa"/>
        </w:tblCellMar>
        <w:tblLook w:val="04A0" w:firstRow="1" w:lastRow="0" w:firstColumn="1" w:lastColumn="0" w:noHBand="0" w:noVBand="1"/>
      </w:tblPr>
      <w:tblGrid>
        <w:gridCol w:w="3431"/>
        <w:gridCol w:w="4745"/>
      </w:tblGrid>
      <w:tr w:rsidR="004B7261" w:rsidRPr="004B7261" w14:paraId="058264B0" w14:textId="77777777" w:rsidTr="004B7261">
        <w:trPr>
          <w:trHeight w:val="462"/>
          <w:tblHeader/>
          <w:tblCellSpacing w:w="15" w:type="dxa"/>
        </w:trPr>
        <w:tc>
          <w:tcPr>
            <w:tcW w:w="0" w:type="auto"/>
            <w:vAlign w:val="center"/>
            <w:hideMark/>
          </w:tcPr>
          <w:p w14:paraId="5E5C3EBC" w14:textId="77777777" w:rsidR="004B7261" w:rsidRPr="004B7261" w:rsidRDefault="004B7261" w:rsidP="004B7261">
            <w:pPr>
              <w:rPr>
                <w:b/>
                <w:bCs/>
              </w:rPr>
            </w:pPr>
            <w:r w:rsidRPr="004B7261">
              <w:rPr>
                <w:b/>
                <w:bCs/>
              </w:rPr>
              <w:t>Technology</w:t>
            </w:r>
          </w:p>
        </w:tc>
        <w:tc>
          <w:tcPr>
            <w:tcW w:w="0" w:type="auto"/>
            <w:vAlign w:val="center"/>
            <w:hideMark/>
          </w:tcPr>
          <w:p w14:paraId="13DFA324" w14:textId="77777777" w:rsidR="004B7261" w:rsidRPr="004B7261" w:rsidRDefault="004B7261" w:rsidP="004B7261">
            <w:pPr>
              <w:rPr>
                <w:b/>
                <w:bCs/>
              </w:rPr>
            </w:pPr>
            <w:r w:rsidRPr="004B7261">
              <w:rPr>
                <w:b/>
                <w:bCs/>
              </w:rPr>
              <w:t>Purpose</w:t>
            </w:r>
          </w:p>
        </w:tc>
      </w:tr>
      <w:tr w:rsidR="004B7261" w:rsidRPr="004B7261" w14:paraId="1BFA12A2" w14:textId="77777777" w:rsidTr="004B7261">
        <w:trPr>
          <w:trHeight w:val="454"/>
          <w:tblCellSpacing w:w="15" w:type="dxa"/>
        </w:trPr>
        <w:tc>
          <w:tcPr>
            <w:tcW w:w="0" w:type="auto"/>
            <w:vAlign w:val="center"/>
            <w:hideMark/>
          </w:tcPr>
          <w:p w14:paraId="765D67C9" w14:textId="77777777" w:rsidR="004B7261" w:rsidRPr="004B7261" w:rsidRDefault="004B7261" w:rsidP="004B7261">
            <w:r w:rsidRPr="004B7261">
              <w:t>Python</w:t>
            </w:r>
          </w:p>
        </w:tc>
        <w:tc>
          <w:tcPr>
            <w:tcW w:w="0" w:type="auto"/>
            <w:vAlign w:val="center"/>
            <w:hideMark/>
          </w:tcPr>
          <w:p w14:paraId="78637E88" w14:textId="77777777" w:rsidR="004B7261" w:rsidRPr="004B7261" w:rsidRDefault="004B7261" w:rsidP="004B7261">
            <w:r w:rsidRPr="004B7261">
              <w:t>Data Analysis</w:t>
            </w:r>
          </w:p>
        </w:tc>
      </w:tr>
      <w:tr w:rsidR="004B7261" w:rsidRPr="004B7261" w14:paraId="196492C4" w14:textId="77777777" w:rsidTr="004B7261">
        <w:trPr>
          <w:trHeight w:val="462"/>
          <w:tblCellSpacing w:w="15" w:type="dxa"/>
        </w:trPr>
        <w:tc>
          <w:tcPr>
            <w:tcW w:w="0" w:type="auto"/>
            <w:vAlign w:val="center"/>
            <w:hideMark/>
          </w:tcPr>
          <w:p w14:paraId="63A981A1" w14:textId="77777777" w:rsidR="004B7261" w:rsidRPr="004B7261" w:rsidRDefault="004B7261" w:rsidP="004B7261">
            <w:r w:rsidRPr="004B7261">
              <w:t>Pandas</w:t>
            </w:r>
          </w:p>
        </w:tc>
        <w:tc>
          <w:tcPr>
            <w:tcW w:w="0" w:type="auto"/>
            <w:vAlign w:val="center"/>
            <w:hideMark/>
          </w:tcPr>
          <w:p w14:paraId="78DEE0D7" w14:textId="77777777" w:rsidR="004B7261" w:rsidRPr="004B7261" w:rsidRDefault="004B7261" w:rsidP="004B7261">
            <w:r w:rsidRPr="004B7261">
              <w:t>Data Processing</w:t>
            </w:r>
          </w:p>
        </w:tc>
      </w:tr>
      <w:tr w:rsidR="004B7261" w:rsidRPr="004B7261" w14:paraId="23762808" w14:textId="77777777" w:rsidTr="004B7261">
        <w:trPr>
          <w:trHeight w:val="454"/>
          <w:tblCellSpacing w:w="15" w:type="dxa"/>
        </w:trPr>
        <w:tc>
          <w:tcPr>
            <w:tcW w:w="0" w:type="auto"/>
            <w:vAlign w:val="center"/>
            <w:hideMark/>
          </w:tcPr>
          <w:p w14:paraId="425F2A04" w14:textId="77777777" w:rsidR="004B7261" w:rsidRPr="004B7261" w:rsidRDefault="004B7261" w:rsidP="004B7261">
            <w:r w:rsidRPr="004B7261">
              <w:t>NumPy</w:t>
            </w:r>
          </w:p>
        </w:tc>
        <w:tc>
          <w:tcPr>
            <w:tcW w:w="0" w:type="auto"/>
            <w:vAlign w:val="center"/>
            <w:hideMark/>
          </w:tcPr>
          <w:p w14:paraId="57DBB9DD" w14:textId="77777777" w:rsidR="004B7261" w:rsidRPr="004B7261" w:rsidRDefault="004B7261" w:rsidP="004B7261">
            <w:r w:rsidRPr="004B7261">
              <w:t>Numerical Computation</w:t>
            </w:r>
          </w:p>
        </w:tc>
      </w:tr>
      <w:tr w:rsidR="004B7261" w:rsidRPr="004B7261" w14:paraId="2BD7CF70" w14:textId="77777777" w:rsidTr="004B7261">
        <w:trPr>
          <w:trHeight w:val="462"/>
          <w:tblCellSpacing w:w="15" w:type="dxa"/>
        </w:trPr>
        <w:tc>
          <w:tcPr>
            <w:tcW w:w="0" w:type="auto"/>
            <w:vAlign w:val="center"/>
            <w:hideMark/>
          </w:tcPr>
          <w:p w14:paraId="06EA7F18" w14:textId="77777777" w:rsidR="004B7261" w:rsidRPr="004B7261" w:rsidRDefault="004B7261" w:rsidP="004B7261">
            <w:r w:rsidRPr="004B7261">
              <w:t>Matplotlib</w:t>
            </w:r>
          </w:p>
        </w:tc>
        <w:tc>
          <w:tcPr>
            <w:tcW w:w="0" w:type="auto"/>
            <w:vAlign w:val="center"/>
            <w:hideMark/>
          </w:tcPr>
          <w:p w14:paraId="6D1A7A6E" w14:textId="77777777" w:rsidR="004B7261" w:rsidRPr="004B7261" w:rsidRDefault="004B7261" w:rsidP="004B7261">
            <w:r w:rsidRPr="004B7261">
              <w:t>Visualization</w:t>
            </w:r>
          </w:p>
        </w:tc>
      </w:tr>
      <w:tr w:rsidR="004B7261" w:rsidRPr="004B7261" w14:paraId="672465DE" w14:textId="77777777" w:rsidTr="004B7261">
        <w:trPr>
          <w:trHeight w:val="454"/>
          <w:tblCellSpacing w:w="15" w:type="dxa"/>
        </w:trPr>
        <w:tc>
          <w:tcPr>
            <w:tcW w:w="0" w:type="auto"/>
            <w:vAlign w:val="center"/>
            <w:hideMark/>
          </w:tcPr>
          <w:p w14:paraId="113DD0BC" w14:textId="77777777" w:rsidR="004B7261" w:rsidRPr="004B7261" w:rsidRDefault="004B7261" w:rsidP="004B7261">
            <w:r w:rsidRPr="004B7261">
              <w:t>SQLite</w:t>
            </w:r>
          </w:p>
        </w:tc>
        <w:tc>
          <w:tcPr>
            <w:tcW w:w="0" w:type="auto"/>
            <w:vAlign w:val="center"/>
            <w:hideMark/>
          </w:tcPr>
          <w:p w14:paraId="0B7D75FF" w14:textId="77777777" w:rsidR="004B7261" w:rsidRPr="004B7261" w:rsidRDefault="004B7261" w:rsidP="004B7261">
            <w:r w:rsidRPr="004B7261">
              <w:t>Database</w:t>
            </w:r>
          </w:p>
        </w:tc>
      </w:tr>
      <w:tr w:rsidR="004B7261" w:rsidRPr="004B7261" w14:paraId="0B9B0D0D" w14:textId="77777777" w:rsidTr="004B7261">
        <w:trPr>
          <w:trHeight w:val="462"/>
          <w:tblCellSpacing w:w="15" w:type="dxa"/>
        </w:trPr>
        <w:tc>
          <w:tcPr>
            <w:tcW w:w="0" w:type="auto"/>
            <w:vAlign w:val="center"/>
            <w:hideMark/>
          </w:tcPr>
          <w:p w14:paraId="7A64D242" w14:textId="77777777" w:rsidR="004B7261" w:rsidRPr="004B7261" w:rsidRDefault="004B7261" w:rsidP="004B7261">
            <w:r w:rsidRPr="004B7261">
              <w:t>SQL</w:t>
            </w:r>
          </w:p>
        </w:tc>
        <w:tc>
          <w:tcPr>
            <w:tcW w:w="0" w:type="auto"/>
            <w:vAlign w:val="center"/>
            <w:hideMark/>
          </w:tcPr>
          <w:p w14:paraId="08E31B4D" w14:textId="77777777" w:rsidR="004B7261" w:rsidRPr="004B7261" w:rsidRDefault="004B7261" w:rsidP="004B7261">
            <w:r w:rsidRPr="004B7261">
              <w:t>Data Querying</w:t>
            </w:r>
          </w:p>
        </w:tc>
      </w:tr>
      <w:tr w:rsidR="004B7261" w:rsidRPr="004B7261" w14:paraId="7319D377" w14:textId="77777777" w:rsidTr="004B7261">
        <w:trPr>
          <w:trHeight w:val="454"/>
          <w:tblCellSpacing w:w="15" w:type="dxa"/>
        </w:trPr>
        <w:tc>
          <w:tcPr>
            <w:tcW w:w="0" w:type="auto"/>
            <w:vAlign w:val="center"/>
            <w:hideMark/>
          </w:tcPr>
          <w:p w14:paraId="5650686A" w14:textId="77777777" w:rsidR="004B7261" w:rsidRPr="004B7261" w:rsidRDefault="004B7261" w:rsidP="004B7261">
            <w:r w:rsidRPr="004B7261">
              <w:t>Power BI</w:t>
            </w:r>
          </w:p>
        </w:tc>
        <w:tc>
          <w:tcPr>
            <w:tcW w:w="0" w:type="auto"/>
            <w:vAlign w:val="center"/>
            <w:hideMark/>
          </w:tcPr>
          <w:p w14:paraId="65C2894A" w14:textId="77777777" w:rsidR="004B7261" w:rsidRPr="004B7261" w:rsidRDefault="004B7261" w:rsidP="004B7261">
            <w:r w:rsidRPr="004B7261">
              <w:t>Dashboard Development</w:t>
            </w:r>
          </w:p>
        </w:tc>
      </w:tr>
      <w:tr w:rsidR="004B7261" w:rsidRPr="004B7261" w14:paraId="3C7C9095" w14:textId="77777777" w:rsidTr="004B7261">
        <w:trPr>
          <w:trHeight w:val="462"/>
          <w:tblCellSpacing w:w="15" w:type="dxa"/>
        </w:trPr>
        <w:tc>
          <w:tcPr>
            <w:tcW w:w="0" w:type="auto"/>
            <w:vAlign w:val="center"/>
            <w:hideMark/>
          </w:tcPr>
          <w:p w14:paraId="40D27889" w14:textId="77777777" w:rsidR="004B7261" w:rsidRPr="004B7261" w:rsidRDefault="004B7261" w:rsidP="004B7261">
            <w:r w:rsidRPr="004B7261">
              <w:t>Git &amp; GitHub</w:t>
            </w:r>
          </w:p>
        </w:tc>
        <w:tc>
          <w:tcPr>
            <w:tcW w:w="0" w:type="auto"/>
            <w:vAlign w:val="center"/>
            <w:hideMark/>
          </w:tcPr>
          <w:p w14:paraId="656706CB" w14:textId="77777777" w:rsidR="004B7261" w:rsidRPr="004B7261" w:rsidRDefault="004B7261" w:rsidP="004B7261">
            <w:r w:rsidRPr="004B7261">
              <w:t>Version Control</w:t>
            </w:r>
          </w:p>
        </w:tc>
      </w:tr>
      <w:tr w:rsidR="004B7261" w:rsidRPr="004B7261" w14:paraId="07E7EC01" w14:textId="77777777" w:rsidTr="004B7261">
        <w:trPr>
          <w:trHeight w:val="462"/>
          <w:tblCellSpacing w:w="15" w:type="dxa"/>
        </w:trPr>
        <w:tc>
          <w:tcPr>
            <w:tcW w:w="0" w:type="auto"/>
            <w:vAlign w:val="center"/>
            <w:hideMark/>
          </w:tcPr>
          <w:p w14:paraId="11C3811E" w14:textId="77777777" w:rsidR="004B7261" w:rsidRPr="004B7261" w:rsidRDefault="004B7261" w:rsidP="004B7261">
            <w:r w:rsidRPr="004B7261">
              <w:t>Jupyter Notebook</w:t>
            </w:r>
          </w:p>
        </w:tc>
        <w:tc>
          <w:tcPr>
            <w:tcW w:w="0" w:type="auto"/>
            <w:vAlign w:val="center"/>
            <w:hideMark/>
          </w:tcPr>
          <w:p w14:paraId="143D1F56" w14:textId="77777777" w:rsidR="004B7261" w:rsidRPr="004B7261" w:rsidRDefault="004B7261" w:rsidP="004B7261">
            <w:r w:rsidRPr="004B7261">
              <w:t>Analysis Environment</w:t>
            </w:r>
          </w:p>
        </w:tc>
      </w:tr>
    </w:tbl>
    <w:p w14:paraId="5A0043AA" w14:textId="2D8B8E52" w:rsidR="004B7261" w:rsidRPr="004B7261" w:rsidRDefault="004B7261" w:rsidP="004B7261">
      <w:pPr>
        <w:rPr>
          <w:b/>
          <w:bCs/>
          <w:sz w:val="40"/>
          <w:szCs w:val="40"/>
        </w:rPr>
      </w:pPr>
      <w:r w:rsidRPr="004B7261">
        <w:rPr>
          <w:b/>
          <w:bCs/>
          <w:sz w:val="40"/>
          <w:szCs w:val="40"/>
        </w:rPr>
        <w:t>ETL Pipeline</w:t>
      </w:r>
    </w:p>
    <w:p w14:paraId="294C8BBC" w14:textId="053B9C46" w:rsidR="004B7261" w:rsidRDefault="007837C2" w:rsidP="004B7261">
      <w:r>
        <w:rPr>
          <w:noProof/>
        </w:rPr>
        <w:drawing>
          <wp:inline distT="0" distB="0" distL="0" distR="0" wp14:anchorId="38B00EE4" wp14:editId="7F041C0E">
            <wp:extent cx="5127855" cy="3418570"/>
            <wp:effectExtent l="0" t="0" r="0" b="0"/>
            <wp:docPr id="1702302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9825" cy="3466550"/>
                    </a:xfrm>
                    <a:prstGeom prst="rect">
                      <a:avLst/>
                    </a:prstGeom>
                    <a:noFill/>
                  </pic:spPr>
                </pic:pic>
              </a:graphicData>
            </a:graphic>
          </wp:inline>
        </w:drawing>
      </w:r>
    </w:p>
    <w:p w14:paraId="617C0B13" w14:textId="77777777" w:rsidR="007837C2" w:rsidRDefault="007837C2" w:rsidP="004B7261"/>
    <w:p w14:paraId="0162684D" w14:textId="77777777" w:rsidR="007837C2" w:rsidRPr="004B7261" w:rsidRDefault="007837C2" w:rsidP="007837C2">
      <w:r w:rsidRPr="004B7261">
        <w:t>The ETL process consists of the following stages:</w:t>
      </w:r>
    </w:p>
    <w:p w14:paraId="3748115D" w14:textId="77777777" w:rsidR="007837C2" w:rsidRPr="004B7261" w:rsidRDefault="007837C2" w:rsidP="007837C2">
      <w:pPr>
        <w:numPr>
          <w:ilvl w:val="0"/>
          <w:numId w:val="3"/>
        </w:numPr>
      </w:pPr>
      <w:r w:rsidRPr="004B7261">
        <w:t xml:space="preserve">Load raw CSV datasets </w:t>
      </w:r>
    </w:p>
    <w:p w14:paraId="62CEE9E3" w14:textId="77777777" w:rsidR="007837C2" w:rsidRPr="004B7261" w:rsidRDefault="007837C2" w:rsidP="007837C2">
      <w:pPr>
        <w:numPr>
          <w:ilvl w:val="0"/>
          <w:numId w:val="3"/>
        </w:numPr>
      </w:pPr>
      <w:r w:rsidRPr="004B7261">
        <w:t xml:space="preserve">Clean missing and duplicate records </w:t>
      </w:r>
    </w:p>
    <w:p w14:paraId="36EF8B3F" w14:textId="77777777" w:rsidR="007837C2" w:rsidRPr="004B7261" w:rsidRDefault="007837C2" w:rsidP="007837C2">
      <w:pPr>
        <w:numPr>
          <w:ilvl w:val="0"/>
          <w:numId w:val="3"/>
        </w:numPr>
      </w:pPr>
      <w:r w:rsidRPr="004B7261">
        <w:t xml:space="preserve">Validate data quality </w:t>
      </w:r>
    </w:p>
    <w:p w14:paraId="1EBDCB4D" w14:textId="77777777" w:rsidR="007837C2" w:rsidRPr="004B7261" w:rsidRDefault="007837C2" w:rsidP="007837C2">
      <w:pPr>
        <w:numPr>
          <w:ilvl w:val="0"/>
          <w:numId w:val="3"/>
        </w:numPr>
      </w:pPr>
      <w:r w:rsidRPr="004B7261">
        <w:t xml:space="preserve">Transform variables </w:t>
      </w:r>
    </w:p>
    <w:p w14:paraId="722D1386" w14:textId="77777777" w:rsidR="007837C2" w:rsidRPr="004B7261" w:rsidRDefault="007837C2" w:rsidP="007837C2">
      <w:pPr>
        <w:numPr>
          <w:ilvl w:val="0"/>
          <w:numId w:val="3"/>
        </w:numPr>
      </w:pPr>
      <w:r w:rsidRPr="004B7261">
        <w:t xml:space="preserve">Load cleaned data into SQLite </w:t>
      </w:r>
    </w:p>
    <w:p w14:paraId="4652F19E" w14:textId="77777777" w:rsidR="007837C2" w:rsidRPr="004B7261" w:rsidRDefault="007837C2" w:rsidP="007837C2">
      <w:pPr>
        <w:numPr>
          <w:ilvl w:val="0"/>
          <w:numId w:val="3"/>
        </w:numPr>
      </w:pPr>
      <w:r w:rsidRPr="004B7261">
        <w:t xml:space="preserve">Perform analytical queries </w:t>
      </w:r>
    </w:p>
    <w:p w14:paraId="770C10A3" w14:textId="77777777" w:rsidR="007837C2" w:rsidRPr="004B7261" w:rsidRDefault="007837C2" w:rsidP="007837C2">
      <w:pPr>
        <w:numPr>
          <w:ilvl w:val="0"/>
          <w:numId w:val="3"/>
        </w:numPr>
      </w:pPr>
      <w:r w:rsidRPr="004B7261">
        <w:t xml:space="preserve">Generate dashboards </w:t>
      </w:r>
    </w:p>
    <w:p w14:paraId="789984D5" w14:textId="0536FECE" w:rsidR="004B7261" w:rsidRPr="007837C2" w:rsidRDefault="004B7261" w:rsidP="004B7261">
      <w:pPr>
        <w:rPr>
          <w:b/>
          <w:bCs/>
          <w:sz w:val="40"/>
          <w:szCs w:val="40"/>
        </w:rPr>
      </w:pPr>
      <w:r w:rsidRPr="007837C2">
        <w:rPr>
          <w:b/>
          <w:bCs/>
          <w:sz w:val="40"/>
          <w:szCs w:val="40"/>
        </w:rPr>
        <w:t>Exploratory Data Analysis</w:t>
      </w:r>
    </w:p>
    <w:p w14:paraId="3489E1E8" w14:textId="77777777" w:rsidR="004B7261" w:rsidRPr="004B7261" w:rsidRDefault="004B7261" w:rsidP="004B7261">
      <w:r w:rsidRPr="004B7261">
        <w:t>EDA was performed to understand trends across funds, categories, and investors.</w:t>
      </w:r>
    </w:p>
    <w:p w14:paraId="28AC44F1" w14:textId="77777777" w:rsidR="004B7261" w:rsidRPr="004B7261" w:rsidRDefault="004B7261" w:rsidP="004B7261">
      <w:r w:rsidRPr="004B7261">
        <w:t>Key analyses include:</w:t>
      </w:r>
    </w:p>
    <w:p w14:paraId="73DDAC36" w14:textId="77777777" w:rsidR="004B7261" w:rsidRPr="004B7261" w:rsidRDefault="004B7261" w:rsidP="004B7261">
      <w:pPr>
        <w:numPr>
          <w:ilvl w:val="0"/>
          <w:numId w:val="4"/>
        </w:numPr>
      </w:pPr>
      <w:r w:rsidRPr="004B7261">
        <w:t xml:space="preserve">NAV Trend </w:t>
      </w:r>
    </w:p>
    <w:p w14:paraId="1A248B94" w14:textId="77777777" w:rsidR="004B7261" w:rsidRPr="004B7261" w:rsidRDefault="004B7261" w:rsidP="004B7261">
      <w:pPr>
        <w:numPr>
          <w:ilvl w:val="0"/>
          <w:numId w:val="4"/>
        </w:numPr>
      </w:pPr>
      <w:r w:rsidRPr="004B7261">
        <w:t xml:space="preserve">Category-wise Returns </w:t>
      </w:r>
    </w:p>
    <w:p w14:paraId="070B7F44" w14:textId="77777777" w:rsidR="004B7261" w:rsidRPr="004B7261" w:rsidRDefault="004B7261" w:rsidP="004B7261">
      <w:pPr>
        <w:numPr>
          <w:ilvl w:val="0"/>
          <w:numId w:val="4"/>
        </w:numPr>
      </w:pPr>
      <w:r w:rsidRPr="004B7261">
        <w:t xml:space="preserve">Fund House Comparison </w:t>
      </w:r>
    </w:p>
    <w:p w14:paraId="5F1E06A7" w14:textId="77777777" w:rsidR="004B7261" w:rsidRPr="004B7261" w:rsidRDefault="004B7261" w:rsidP="004B7261">
      <w:pPr>
        <w:numPr>
          <w:ilvl w:val="0"/>
          <w:numId w:val="4"/>
        </w:numPr>
      </w:pPr>
      <w:r w:rsidRPr="004B7261">
        <w:t xml:space="preserve">Investor Demographics </w:t>
      </w:r>
    </w:p>
    <w:p w14:paraId="7B68D6E5" w14:textId="77777777" w:rsidR="007837C2" w:rsidRDefault="004B7261" w:rsidP="007837C2">
      <w:pPr>
        <w:numPr>
          <w:ilvl w:val="0"/>
          <w:numId w:val="4"/>
        </w:numPr>
      </w:pPr>
      <w:r w:rsidRPr="004B7261">
        <w:t xml:space="preserve">Portfolio Allocation </w:t>
      </w:r>
    </w:p>
    <w:p w14:paraId="23331E15" w14:textId="73CC3060" w:rsidR="004B7261" w:rsidRPr="007837C2" w:rsidRDefault="004B7261" w:rsidP="007837C2">
      <w:pPr>
        <w:rPr>
          <w:b/>
          <w:bCs/>
          <w:sz w:val="32"/>
          <w:szCs w:val="32"/>
        </w:rPr>
      </w:pPr>
      <w:r w:rsidRPr="007837C2">
        <w:rPr>
          <w:b/>
          <w:bCs/>
          <w:sz w:val="32"/>
          <w:szCs w:val="32"/>
        </w:rPr>
        <w:t xml:space="preserve">NAV Trend </w:t>
      </w:r>
    </w:p>
    <w:p w14:paraId="487EA899" w14:textId="599E9A93" w:rsidR="007837C2" w:rsidRDefault="007837C2" w:rsidP="007837C2">
      <w:r w:rsidRPr="007837C2">
        <w:rPr>
          <w:noProof/>
        </w:rPr>
        <w:drawing>
          <wp:inline distT="0" distB="0" distL="0" distR="0" wp14:anchorId="2C9090FE" wp14:editId="7959F8CB">
            <wp:extent cx="5771856" cy="3453319"/>
            <wp:effectExtent l="0" t="0" r="635" b="0"/>
            <wp:docPr id="22" name="Content Placeholder 21">
              <a:extLst xmlns:a="http://schemas.openxmlformats.org/drawingml/2006/main">
                <a:ext uri="{FF2B5EF4-FFF2-40B4-BE49-F238E27FC236}">
                  <a16:creationId xmlns:a16="http://schemas.microsoft.com/office/drawing/2014/main" id="{572E07E4-33D1-7D32-E294-B523B7A56E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 name="Content Placeholder 21">
                      <a:extLst>
                        <a:ext uri="{FF2B5EF4-FFF2-40B4-BE49-F238E27FC236}">
                          <a16:creationId xmlns:a16="http://schemas.microsoft.com/office/drawing/2014/main" id="{572E07E4-33D1-7D32-E294-B523B7A56ED1}"/>
                        </a:ext>
                      </a:extLst>
                    </pic:cNvPr>
                    <pic:cNvPicPr>
                      <a:picLocks noGrp="1" noChangeAspect="1"/>
                    </pic:cNvPicPr>
                  </pic:nvPicPr>
                  <pic:blipFill>
                    <a:blip r:embed="rId6"/>
                    <a:stretch>
                      <a:fillRect/>
                    </a:stretch>
                  </pic:blipFill>
                  <pic:spPr>
                    <a:xfrm>
                      <a:off x="0" y="0"/>
                      <a:ext cx="5796941" cy="3468328"/>
                    </a:xfrm>
                    <a:prstGeom prst="rect">
                      <a:avLst/>
                    </a:prstGeom>
                  </pic:spPr>
                </pic:pic>
              </a:graphicData>
            </a:graphic>
          </wp:inline>
        </w:drawing>
      </w:r>
    </w:p>
    <w:p w14:paraId="3A6C9507" w14:textId="77777777" w:rsidR="007837C2" w:rsidRDefault="007837C2" w:rsidP="007837C2"/>
    <w:p w14:paraId="20EA9DC3" w14:textId="77777777" w:rsidR="002B52E7" w:rsidRDefault="002B52E7" w:rsidP="004B7261">
      <w:pPr>
        <w:rPr>
          <w:b/>
          <w:bCs/>
          <w:sz w:val="40"/>
          <w:szCs w:val="40"/>
        </w:rPr>
      </w:pPr>
    </w:p>
    <w:p w14:paraId="567C8BEB" w14:textId="2E4B7C41" w:rsidR="004B7261" w:rsidRPr="007837C2" w:rsidRDefault="004B7261" w:rsidP="004B7261">
      <w:pPr>
        <w:rPr>
          <w:b/>
          <w:bCs/>
          <w:sz w:val="40"/>
          <w:szCs w:val="40"/>
        </w:rPr>
      </w:pPr>
      <w:r w:rsidRPr="007837C2">
        <w:rPr>
          <w:b/>
          <w:bCs/>
          <w:sz w:val="40"/>
          <w:szCs w:val="40"/>
        </w:rPr>
        <w:t>Performance Analytics</w:t>
      </w:r>
    </w:p>
    <w:p w14:paraId="0310A724" w14:textId="77777777" w:rsidR="004B7261" w:rsidRPr="004B7261" w:rsidRDefault="004B7261" w:rsidP="004B7261">
      <w:r w:rsidRPr="004B7261">
        <w:t>Several financial metrics were computed to evaluate mutual fund performance.</w:t>
      </w:r>
    </w:p>
    <w:p w14:paraId="30E8D1B7" w14:textId="77777777" w:rsidR="004B7261" w:rsidRPr="004B7261" w:rsidRDefault="004B7261" w:rsidP="004B7261">
      <w:r w:rsidRPr="004B7261">
        <w:t>These include:</w:t>
      </w:r>
    </w:p>
    <w:p w14:paraId="6EC237D1" w14:textId="77777777" w:rsidR="004B7261" w:rsidRPr="004B7261" w:rsidRDefault="004B7261" w:rsidP="004B7261">
      <w:pPr>
        <w:numPr>
          <w:ilvl w:val="0"/>
          <w:numId w:val="6"/>
        </w:numPr>
      </w:pPr>
      <w:r w:rsidRPr="004B7261">
        <w:t xml:space="preserve">CAGR </w:t>
      </w:r>
    </w:p>
    <w:p w14:paraId="2BE431B5" w14:textId="77777777" w:rsidR="004B7261" w:rsidRPr="004B7261" w:rsidRDefault="004B7261" w:rsidP="004B7261">
      <w:pPr>
        <w:numPr>
          <w:ilvl w:val="0"/>
          <w:numId w:val="6"/>
        </w:numPr>
      </w:pPr>
      <w:r w:rsidRPr="004B7261">
        <w:t xml:space="preserve">Sharpe Ratio </w:t>
      </w:r>
    </w:p>
    <w:p w14:paraId="6C53AC11" w14:textId="77777777" w:rsidR="004B7261" w:rsidRPr="004B7261" w:rsidRDefault="004B7261" w:rsidP="004B7261">
      <w:pPr>
        <w:numPr>
          <w:ilvl w:val="0"/>
          <w:numId w:val="6"/>
        </w:numPr>
      </w:pPr>
      <w:r w:rsidRPr="004B7261">
        <w:t xml:space="preserve">Sortino Ratio </w:t>
      </w:r>
    </w:p>
    <w:p w14:paraId="60FCF4AC" w14:textId="77777777" w:rsidR="004B7261" w:rsidRPr="004B7261" w:rsidRDefault="004B7261" w:rsidP="004B7261">
      <w:pPr>
        <w:numPr>
          <w:ilvl w:val="0"/>
          <w:numId w:val="6"/>
        </w:numPr>
      </w:pPr>
      <w:r w:rsidRPr="004B7261">
        <w:t xml:space="preserve">Alpha </w:t>
      </w:r>
    </w:p>
    <w:p w14:paraId="634344EC" w14:textId="77777777" w:rsidR="004B7261" w:rsidRPr="004B7261" w:rsidRDefault="004B7261" w:rsidP="004B7261">
      <w:pPr>
        <w:numPr>
          <w:ilvl w:val="0"/>
          <w:numId w:val="6"/>
        </w:numPr>
      </w:pPr>
      <w:r w:rsidRPr="004B7261">
        <w:t xml:space="preserve">Beta </w:t>
      </w:r>
    </w:p>
    <w:p w14:paraId="26B7F4CB" w14:textId="77777777" w:rsidR="004B7261" w:rsidRPr="004B7261" w:rsidRDefault="004B7261" w:rsidP="004B7261">
      <w:pPr>
        <w:numPr>
          <w:ilvl w:val="0"/>
          <w:numId w:val="6"/>
        </w:numPr>
      </w:pPr>
      <w:r w:rsidRPr="004B7261">
        <w:t xml:space="preserve">Maximum Drawdown </w:t>
      </w:r>
    </w:p>
    <w:p w14:paraId="7A36C82A" w14:textId="77777777" w:rsidR="004B7261" w:rsidRPr="004B7261" w:rsidRDefault="004B7261" w:rsidP="004B7261">
      <w:pPr>
        <w:numPr>
          <w:ilvl w:val="0"/>
          <w:numId w:val="6"/>
        </w:numPr>
      </w:pPr>
      <w:r w:rsidRPr="004B7261">
        <w:t xml:space="preserve">Standard Deviation </w:t>
      </w:r>
    </w:p>
    <w:p w14:paraId="6BA33669" w14:textId="1B328C11" w:rsidR="004B7261" w:rsidRPr="004B7261" w:rsidRDefault="004B7261" w:rsidP="004B7261">
      <w:r w:rsidRPr="004B7261">
        <w:t>These metrics provide insights into both return potential and investment risk.</w:t>
      </w:r>
    </w:p>
    <w:p w14:paraId="6F6B4118" w14:textId="1DA6425A" w:rsidR="004B7261" w:rsidRPr="007837C2" w:rsidRDefault="004B7261" w:rsidP="004B7261">
      <w:pPr>
        <w:rPr>
          <w:b/>
          <w:bCs/>
          <w:sz w:val="40"/>
          <w:szCs w:val="40"/>
        </w:rPr>
      </w:pPr>
      <w:r w:rsidRPr="007837C2">
        <w:rPr>
          <w:b/>
          <w:bCs/>
          <w:sz w:val="40"/>
          <w:szCs w:val="40"/>
        </w:rPr>
        <w:t>Power BI Dashboard</w:t>
      </w:r>
    </w:p>
    <w:p w14:paraId="00AD25BE" w14:textId="77777777" w:rsidR="004B7261" w:rsidRPr="004B7261" w:rsidRDefault="004B7261" w:rsidP="004B7261">
      <w:r w:rsidRPr="004B7261">
        <w:t>An interactive Power BI dashboard consisting of five pages was developed.</w:t>
      </w:r>
    </w:p>
    <w:p w14:paraId="0D8D8C6B" w14:textId="77777777" w:rsidR="004B7261" w:rsidRPr="004B7261" w:rsidRDefault="004B7261" w:rsidP="004B7261">
      <w:r w:rsidRPr="004B7261">
        <w:t>The dashboard includes:</w:t>
      </w:r>
    </w:p>
    <w:p w14:paraId="5286AD89" w14:textId="44BBC40E" w:rsidR="007837C2" w:rsidRDefault="002B52E7" w:rsidP="002B52E7">
      <w:pPr>
        <w:tabs>
          <w:tab w:val="left" w:pos="6036"/>
        </w:tabs>
      </w:pPr>
      <w:r w:rsidRPr="00B01769">
        <w:rPr>
          <w:b/>
          <w:bCs/>
          <w:noProof/>
        </w:rPr>
        <w:drawing>
          <wp:anchor distT="0" distB="0" distL="114300" distR="114300" simplePos="0" relativeHeight="251658240" behindDoc="0" locked="0" layoutInCell="1" allowOverlap="1" wp14:anchorId="595E2CE6" wp14:editId="5B8F0F7F">
            <wp:simplePos x="0" y="0"/>
            <wp:positionH relativeFrom="column">
              <wp:posOffset>-14605</wp:posOffset>
            </wp:positionH>
            <wp:positionV relativeFrom="paragraph">
              <wp:posOffset>368935</wp:posOffset>
            </wp:positionV>
            <wp:extent cx="2823845" cy="3093085"/>
            <wp:effectExtent l="0" t="0" r="0" b="0"/>
            <wp:wrapSquare wrapText="bothSides"/>
            <wp:docPr id="9" name="Content Placeholder 8">
              <a:extLst xmlns:a="http://schemas.openxmlformats.org/drawingml/2006/main">
                <a:ext uri="{FF2B5EF4-FFF2-40B4-BE49-F238E27FC236}">
                  <a16:creationId xmlns:a16="http://schemas.microsoft.com/office/drawing/2014/main" id="{479CB8A2-5627-C248-73FE-A902F1453A3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479CB8A2-5627-C248-73FE-A902F1453A3F}"/>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845" cy="3093085"/>
                    </a:xfrm>
                    <a:prstGeom prst="rect">
                      <a:avLst/>
                    </a:prstGeom>
                  </pic:spPr>
                </pic:pic>
              </a:graphicData>
            </a:graphic>
            <wp14:sizeRelH relativeFrom="margin">
              <wp14:pctWidth>0</wp14:pctWidth>
            </wp14:sizeRelH>
            <wp14:sizeRelV relativeFrom="margin">
              <wp14:pctHeight>0</wp14:pctHeight>
            </wp14:sizeRelV>
          </wp:anchor>
        </w:drawing>
      </w:r>
      <w:r w:rsidR="004B7261" w:rsidRPr="00B01769">
        <w:rPr>
          <w:b/>
          <w:bCs/>
          <w:sz w:val="32"/>
          <w:szCs w:val="32"/>
        </w:rPr>
        <w:t>Industry Overview</w:t>
      </w:r>
      <w:r w:rsidR="004B7261" w:rsidRPr="004B7261">
        <w:t xml:space="preserve"> </w:t>
      </w:r>
      <w:r>
        <w:t xml:space="preserve">                                           </w:t>
      </w:r>
      <w:r w:rsidRPr="00B01769">
        <w:rPr>
          <w:b/>
          <w:bCs/>
          <w:sz w:val="32"/>
          <w:szCs w:val="32"/>
        </w:rPr>
        <w:t>Fund Performance</w:t>
      </w:r>
    </w:p>
    <w:p w14:paraId="21128C90" w14:textId="42B06DA8" w:rsidR="002B52E7" w:rsidRPr="004B7261" w:rsidRDefault="002B52E7" w:rsidP="002B52E7">
      <w:r w:rsidRPr="002B52E7">
        <w:rPr>
          <w:noProof/>
        </w:rPr>
        <w:drawing>
          <wp:inline distT="0" distB="0" distL="0" distR="0" wp14:anchorId="7424671F" wp14:editId="1BE241FB">
            <wp:extent cx="2673985" cy="3020438"/>
            <wp:effectExtent l="0" t="0" r="0" b="8890"/>
            <wp:docPr id="11" name="Content Placeholder 8">
              <a:extLst xmlns:a="http://schemas.openxmlformats.org/drawingml/2006/main">
                <a:ext uri="{FF2B5EF4-FFF2-40B4-BE49-F238E27FC236}">
                  <a16:creationId xmlns:a16="http://schemas.microsoft.com/office/drawing/2014/main" id="{8711DE11-A70B-AC3A-3423-A79EE37CF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8">
                      <a:extLst>
                        <a:ext uri="{FF2B5EF4-FFF2-40B4-BE49-F238E27FC236}">
                          <a16:creationId xmlns:a16="http://schemas.microsoft.com/office/drawing/2014/main" id="{8711DE11-A70B-AC3A-3423-A79EE37CFC69}"/>
                        </a:ext>
                      </a:extLst>
                    </pic:cNvPr>
                    <pic:cNvPicPr>
                      <a:picLocks noChangeAspect="1"/>
                    </pic:cNvPicPr>
                  </pic:nvPicPr>
                  <pic:blipFill>
                    <a:blip r:embed="rId8"/>
                    <a:srcRect/>
                    <a:stretch/>
                  </pic:blipFill>
                  <pic:spPr>
                    <a:xfrm>
                      <a:off x="0" y="0"/>
                      <a:ext cx="2724910" cy="3077961"/>
                    </a:xfrm>
                    <a:prstGeom prst="rect">
                      <a:avLst/>
                    </a:prstGeom>
                  </pic:spPr>
                </pic:pic>
              </a:graphicData>
            </a:graphic>
          </wp:inline>
        </w:drawing>
      </w:r>
      <w:r>
        <w:br w:type="textWrapping" w:clear="all"/>
      </w:r>
    </w:p>
    <w:p w14:paraId="24DF9B81" w14:textId="77777777" w:rsidR="002B52E7" w:rsidRDefault="002B52E7" w:rsidP="002B52E7"/>
    <w:p w14:paraId="6836B062" w14:textId="77777777" w:rsidR="002B52E7" w:rsidRDefault="002B52E7" w:rsidP="002B52E7"/>
    <w:p w14:paraId="1F3F1D05" w14:textId="671ACCE2" w:rsidR="004B7261" w:rsidRDefault="004B7261" w:rsidP="002B52E7">
      <w:r w:rsidRPr="00B01769">
        <w:rPr>
          <w:b/>
          <w:bCs/>
          <w:sz w:val="32"/>
          <w:szCs w:val="32"/>
        </w:rPr>
        <w:t>Investor Analytics</w:t>
      </w:r>
      <w:r w:rsidRPr="004B7261">
        <w:t xml:space="preserve"> </w:t>
      </w:r>
      <w:r w:rsidR="002B52E7">
        <w:tab/>
      </w:r>
      <w:r w:rsidR="002B52E7">
        <w:tab/>
        <w:t xml:space="preserve">              </w:t>
      </w:r>
      <w:r w:rsidR="002B52E7" w:rsidRPr="00B01769">
        <w:rPr>
          <w:b/>
          <w:bCs/>
          <w:sz w:val="32"/>
          <w:szCs w:val="32"/>
        </w:rPr>
        <w:t>Portfolio Holdings</w:t>
      </w:r>
      <w:r w:rsidR="002B52E7" w:rsidRPr="004B7261">
        <w:t xml:space="preserve"> </w:t>
      </w:r>
    </w:p>
    <w:p w14:paraId="3D96E721" w14:textId="573CD1CA" w:rsidR="002B52E7" w:rsidRPr="004B7261" w:rsidRDefault="002B52E7" w:rsidP="002B52E7">
      <w:pPr>
        <w:tabs>
          <w:tab w:val="left" w:pos="988"/>
        </w:tabs>
      </w:pPr>
      <w:r w:rsidRPr="002B52E7">
        <w:rPr>
          <w:noProof/>
          <w:sz w:val="32"/>
          <w:szCs w:val="32"/>
        </w:rPr>
        <w:drawing>
          <wp:anchor distT="0" distB="0" distL="114300" distR="114300" simplePos="0" relativeHeight="251659264" behindDoc="0" locked="0" layoutInCell="1" allowOverlap="1" wp14:anchorId="17E309C7" wp14:editId="0A32D7D7">
            <wp:simplePos x="0" y="0"/>
            <wp:positionH relativeFrom="column">
              <wp:posOffset>0</wp:posOffset>
            </wp:positionH>
            <wp:positionV relativeFrom="paragraph">
              <wp:posOffset>31250</wp:posOffset>
            </wp:positionV>
            <wp:extent cx="2601595" cy="2247265"/>
            <wp:effectExtent l="0" t="0" r="8255" b="635"/>
            <wp:wrapSquare wrapText="bothSides"/>
            <wp:docPr id="983194963" name="Content Placeholder 8">
              <a:extLst xmlns:a="http://schemas.openxmlformats.org/drawingml/2006/main">
                <a:ext uri="{FF2B5EF4-FFF2-40B4-BE49-F238E27FC236}">
                  <a16:creationId xmlns:a16="http://schemas.microsoft.com/office/drawing/2014/main" id="{64D85CD1-857C-F8AF-C1A5-8A1D98C8E1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64D85CD1-857C-F8AF-C1A5-8A1D98C8E1D4}"/>
                        </a:ext>
                      </a:extLst>
                    </pic:cNvPr>
                    <pic:cNvPicPr>
                      <a:picLocks noGrp="1" noChangeAspect="1"/>
                    </pic:cNvPicPr>
                  </pic:nvPicPr>
                  <pic:blipFill>
                    <a:blip r:embed="rId9" cstate="print">
                      <a:extLst>
                        <a:ext uri="{28A0092B-C50C-407E-A947-70E740481C1C}">
                          <a14:useLocalDpi xmlns:a14="http://schemas.microsoft.com/office/drawing/2010/main" val="0"/>
                        </a:ext>
                      </a:extLst>
                    </a:blip>
                    <a:srcRect/>
                    <a:stretch/>
                  </pic:blipFill>
                  <pic:spPr>
                    <a:xfrm>
                      <a:off x="0" y="0"/>
                      <a:ext cx="2601595" cy="2247265"/>
                    </a:xfrm>
                    <a:prstGeom prst="rect">
                      <a:avLst/>
                    </a:prstGeom>
                  </pic:spPr>
                </pic:pic>
              </a:graphicData>
            </a:graphic>
            <wp14:sizeRelH relativeFrom="margin">
              <wp14:pctWidth>0</wp14:pctWidth>
            </wp14:sizeRelH>
          </wp:anchor>
        </w:drawing>
      </w:r>
      <w:r>
        <w:tab/>
      </w:r>
      <w:r w:rsidRPr="002B52E7">
        <w:rPr>
          <w:noProof/>
        </w:rPr>
        <w:drawing>
          <wp:inline distT="0" distB="0" distL="0" distR="0" wp14:anchorId="726180D2" wp14:editId="75852663">
            <wp:extent cx="2581928" cy="2280285"/>
            <wp:effectExtent l="0" t="0" r="8890" b="5715"/>
            <wp:docPr id="768037411" name="Content Placeholder 8">
              <a:extLst xmlns:a="http://schemas.openxmlformats.org/drawingml/2006/main">
                <a:ext uri="{FF2B5EF4-FFF2-40B4-BE49-F238E27FC236}">
                  <a16:creationId xmlns:a16="http://schemas.microsoft.com/office/drawing/2014/main" id="{4B5DB278-F349-3288-9FAD-8C315950E7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8">
                      <a:extLst>
                        <a:ext uri="{FF2B5EF4-FFF2-40B4-BE49-F238E27FC236}">
                          <a16:creationId xmlns:a16="http://schemas.microsoft.com/office/drawing/2014/main" id="{4B5DB278-F349-3288-9FAD-8C315950E7A6}"/>
                        </a:ext>
                      </a:extLst>
                    </pic:cNvPr>
                    <pic:cNvPicPr>
                      <a:picLocks noChangeAspect="1"/>
                    </pic:cNvPicPr>
                  </pic:nvPicPr>
                  <pic:blipFill>
                    <a:blip r:embed="rId10"/>
                    <a:srcRect/>
                    <a:stretch/>
                  </pic:blipFill>
                  <pic:spPr>
                    <a:xfrm>
                      <a:off x="0" y="0"/>
                      <a:ext cx="2617791" cy="2311958"/>
                    </a:xfrm>
                    <a:prstGeom prst="rect">
                      <a:avLst/>
                    </a:prstGeom>
                  </pic:spPr>
                </pic:pic>
              </a:graphicData>
            </a:graphic>
          </wp:inline>
        </w:drawing>
      </w:r>
      <w:r>
        <w:br w:type="textWrapping" w:clear="all"/>
      </w:r>
    </w:p>
    <w:p w14:paraId="354DD507" w14:textId="77777777" w:rsidR="004B7261" w:rsidRPr="00B01769" w:rsidRDefault="004B7261" w:rsidP="002B52E7">
      <w:pPr>
        <w:rPr>
          <w:b/>
          <w:bCs/>
          <w:sz w:val="32"/>
          <w:szCs w:val="32"/>
        </w:rPr>
      </w:pPr>
      <w:r w:rsidRPr="00B01769">
        <w:rPr>
          <w:b/>
          <w:bCs/>
          <w:sz w:val="32"/>
          <w:szCs w:val="32"/>
        </w:rPr>
        <w:t xml:space="preserve">Benchmark Analysis </w:t>
      </w:r>
    </w:p>
    <w:p w14:paraId="37DD8C7A" w14:textId="725D38FB" w:rsidR="004B7261" w:rsidRPr="00B01769" w:rsidRDefault="00B01769" w:rsidP="004B7261">
      <w:pPr>
        <w:rPr>
          <w:sz w:val="32"/>
          <w:szCs w:val="32"/>
        </w:rPr>
      </w:pPr>
      <w:r w:rsidRPr="00B01769">
        <w:rPr>
          <w:noProof/>
          <w:sz w:val="32"/>
          <w:szCs w:val="32"/>
        </w:rPr>
        <w:drawing>
          <wp:inline distT="0" distB="0" distL="0" distR="0" wp14:anchorId="7B8ABA84" wp14:editId="7CD803F8">
            <wp:extent cx="5731510" cy="2453640"/>
            <wp:effectExtent l="0" t="0" r="2540" b="3810"/>
            <wp:docPr id="1778026144" name="Content Placeholder 8">
              <a:extLst xmlns:a="http://schemas.openxmlformats.org/drawingml/2006/main">
                <a:ext uri="{FF2B5EF4-FFF2-40B4-BE49-F238E27FC236}">
                  <a16:creationId xmlns:a16="http://schemas.microsoft.com/office/drawing/2014/main" id="{53976CB4-82D4-B4EC-5546-AC02A1224D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53976CB4-82D4-B4EC-5546-AC02A1224D6B}"/>
                        </a:ext>
                      </a:extLst>
                    </pic:cNvPr>
                    <pic:cNvPicPr>
                      <a:picLocks noGrp="1" noChangeAspect="1"/>
                    </pic:cNvPicPr>
                  </pic:nvPicPr>
                  <pic:blipFill>
                    <a:blip r:embed="rId11"/>
                    <a:srcRect/>
                    <a:stretch/>
                  </pic:blipFill>
                  <pic:spPr>
                    <a:xfrm>
                      <a:off x="0" y="0"/>
                      <a:ext cx="5731510" cy="2453640"/>
                    </a:xfrm>
                    <a:prstGeom prst="rect">
                      <a:avLst/>
                    </a:prstGeom>
                  </pic:spPr>
                </pic:pic>
              </a:graphicData>
            </a:graphic>
          </wp:inline>
        </w:drawing>
      </w:r>
    </w:p>
    <w:p w14:paraId="4962F40B" w14:textId="747CC899" w:rsidR="004B7261" w:rsidRPr="00B01769" w:rsidRDefault="004B7261" w:rsidP="004B7261">
      <w:pPr>
        <w:rPr>
          <w:b/>
          <w:bCs/>
          <w:sz w:val="40"/>
          <w:szCs w:val="40"/>
        </w:rPr>
      </w:pPr>
      <w:r w:rsidRPr="00B01769">
        <w:rPr>
          <w:b/>
          <w:bCs/>
          <w:sz w:val="40"/>
          <w:szCs w:val="40"/>
        </w:rPr>
        <w:t>Advanced Analytics</w:t>
      </w:r>
    </w:p>
    <w:p w14:paraId="74392E06" w14:textId="77777777" w:rsidR="004B7261" w:rsidRPr="004B7261" w:rsidRDefault="004B7261" w:rsidP="004B7261">
      <w:r w:rsidRPr="004B7261">
        <w:t>Advanced analytical techniques implemented include:</w:t>
      </w:r>
    </w:p>
    <w:p w14:paraId="50A788D3" w14:textId="77777777" w:rsidR="004B7261" w:rsidRPr="004B7261" w:rsidRDefault="004B7261" w:rsidP="004B7261">
      <w:pPr>
        <w:rPr>
          <w:b/>
          <w:bCs/>
        </w:rPr>
      </w:pPr>
      <w:r w:rsidRPr="004B7261">
        <w:rPr>
          <w:b/>
          <w:bCs/>
        </w:rPr>
        <w:t>Value at Risk (</w:t>
      </w:r>
      <w:proofErr w:type="spellStart"/>
      <w:r w:rsidRPr="004B7261">
        <w:rPr>
          <w:b/>
          <w:bCs/>
        </w:rPr>
        <w:t>VaR</w:t>
      </w:r>
      <w:proofErr w:type="spellEnd"/>
      <w:r w:rsidRPr="004B7261">
        <w:rPr>
          <w:b/>
          <w:bCs/>
        </w:rPr>
        <w:t>)</w:t>
      </w:r>
    </w:p>
    <w:p w14:paraId="4638EF2D" w14:textId="77777777" w:rsidR="004B7261" w:rsidRPr="004B7261" w:rsidRDefault="004B7261" w:rsidP="004B7261">
      <w:r w:rsidRPr="004B7261">
        <w:t>Historical daily returns were used to estimate the 95% Value at Risk.</w:t>
      </w:r>
    </w:p>
    <w:p w14:paraId="113C7A1A" w14:textId="77777777" w:rsidR="004B7261" w:rsidRPr="004B7261" w:rsidRDefault="004B7261" w:rsidP="004B7261">
      <w:r w:rsidRPr="004B7261">
        <w:t>Result:</w:t>
      </w:r>
    </w:p>
    <w:p w14:paraId="1AF375CE" w14:textId="15E26191" w:rsidR="004B7261" w:rsidRPr="004B7261" w:rsidRDefault="004B7261" w:rsidP="004B7261">
      <w:r w:rsidRPr="004B7261">
        <w:rPr>
          <w:b/>
          <w:bCs/>
        </w:rPr>
        <w:t xml:space="preserve">95% </w:t>
      </w:r>
      <w:proofErr w:type="spellStart"/>
      <w:r w:rsidRPr="004B7261">
        <w:rPr>
          <w:b/>
          <w:bCs/>
        </w:rPr>
        <w:t>VaR</w:t>
      </w:r>
      <w:proofErr w:type="spellEnd"/>
      <w:r w:rsidRPr="004B7261">
        <w:rPr>
          <w:b/>
          <w:bCs/>
        </w:rPr>
        <w:t xml:space="preserve"> = -1.63%</w:t>
      </w:r>
    </w:p>
    <w:p w14:paraId="08FB2BE4" w14:textId="77777777" w:rsidR="004B7261" w:rsidRPr="004B7261" w:rsidRDefault="004B7261" w:rsidP="004B7261">
      <w:pPr>
        <w:rPr>
          <w:b/>
          <w:bCs/>
        </w:rPr>
      </w:pPr>
      <w:r w:rsidRPr="004B7261">
        <w:rPr>
          <w:b/>
          <w:bCs/>
        </w:rPr>
        <w:t>Monthly Cohort Analysis</w:t>
      </w:r>
    </w:p>
    <w:p w14:paraId="26CF8B51" w14:textId="77777777" w:rsidR="004B7261" w:rsidRDefault="004B7261" w:rsidP="004B7261">
      <w:r w:rsidRPr="004B7261">
        <w:t xml:space="preserve">Investor activity was grouped by month to </w:t>
      </w:r>
      <w:proofErr w:type="spellStart"/>
      <w:r w:rsidRPr="004B7261">
        <w:t>analyze</w:t>
      </w:r>
      <w:proofErr w:type="spellEnd"/>
      <w:r w:rsidRPr="004B7261">
        <w:t xml:space="preserve"> participation trends and retention.</w:t>
      </w:r>
    </w:p>
    <w:p w14:paraId="032072D4" w14:textId="738FE453" w:rsidR="004B7261" w:rsidRDefault="00B01769" w:rsidP="004B7261">
      <w:r w:rsidRPr="00B01769">
        <w:rPr>
          <w:noProof/>
        </w:rPr>
        <w:drawing>
          <wp:inline distT="0" distB="0" distL="0" distR="0" wp14:anchorId="27C8CD8C" wp14:editId="4671DB93">
            <wp:extent cx="5731510" cy="2383155"/>
            <wp:effectExtent l="0" t="0" r="2540" b="0"/>
            <wp:docPr id="15" name="Content Placeholder 14">
              <a:extLst xmlns:a="http://schemas.openxmlformats.org/drawingml/2006/main">
                <a:ext uri="{FF2B5EF4-FFF2-40B4-BE49-F238E27FC236}">
                  <a16:creationId xmlns:a16="http://schemas.microsoft.com/office/drawing/2014/main" id="{63A4CDEE-B63A-5079-D212-E07EE077A00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a:extLst>
                        <a:ext uri="{FF2B5EF4-FFF2-40B4-BE49-F238E27FC236}">
                          <a16:creationId xmlns:a16="http://schemas.microsoft.com/office/drawing/2014/main" id="{63A4CDEE-B63A-5079-D212-E07EE077A00D}"/>
                        </a:ext>
                      </a:extLst>
                    </pic:cNvPr>
                    <pic:cNvPicPr>
                      <a:picLocks noGrp="1" noChangeAspect="1"/>
                    </pic:cNvPicPr>
                  </pic:nvPicPr>
                  <pic:blipFill>
                    <a:blip r:embed="rId12"/>
                    <a:stretch>
                      <a:fillRect/>
                    </a:stretch>
                  </pic:blipFill>
                  <pic:spPr>
                    <a:xfrm>
                      <a:off x="0" y="0"/>
                      <a:ext cx="5731510" cy="2383155"/>
                    </a:xfrm>
                    <a:prstGeom prst="rect">
                      <a:avLst/>
                    </a:prstGeom>
                  </pic:spPr>
                </pic:pic>
              </a:graphicData>
            </a:graphic>
          </wp:inline>
        </w:drawing>
      </w:r>
    </w:p>
    <w:p w14:paraId="4C745252" w14:textId="3C00900F" w:rsidR="00B01769" w:rsidRPr="00B01769" w:rsidRDefault="00B01769" w:rsidP="00B01769">
      <w:pPr>
        <w:jc w:val="center"/>
        <w:rPr>
          <w:b/>
          <w:bCs/>
          <w:sz w:val="28"/>
          <w:szCs w:val="28"/>
        </w:rPr>
      </w:pPr>
      <w:r>
        <w:rPr>
          <w:b/>
          <w:bCs/>
          <w:sz w:val="28"/>
          <w:szCs w:val="28"/>
        </w:rPr>
        <w:t xml:space="preserve">IMG: </w:t>
      </w:r>
      <w:r w:rsidRPr="00B01769">
        <w:rPr>
          <w:b/>
          <w:bCs/>
          <w:sz w:val="28"/>
          <w:szCs w:val="28"/>
        </w:rPr>
        <w:t>Monthly Investor Cohort</w:t>
      </w:r>
    </w:p>
    <w:p w14:paraId="0EE1DEAC" w14:textId="77777777" w:rsidR="004B7261" w:rsidRPr="00B01769" w:rsidRDefault="004B7261" w:rsidP="004B7261">
      <w:pPr>
        <w:rPr>
          <w:b/>
          <w:bCs/>
          <w:sz w:val="40"/>
          <w:szCs w:val="40"/>
        </w:rPr>
      </w:pPr>
      <w:r w:rsidRPr="00B01769">
        <w:rPr>
          <w:b/>
          <w:bCs/>
          <w:sz w:val="40"/>
          <w:szCs w:val="40"/>
        </w:rPr>
        <w:t>Recommendation Engine</w:t>
      </w:r>
    </w:p>
    <w:p w14:paraId="0A28340C" w14:textId="77777777" w:rsidR="004B7261" w:rsidRPr="004B7261" w:rsidRDefault="004B7261" w:rsidP="004B7261">
      <w:r w:rsidRPr="004B7261">
        <w:t>A recommendation score was calculated using:</w:t>
      </w:r>
    </w:p>
    <w:p w14:paraId="43616662" w14:textId="77777777" w:rsidR="004B7261" w:rsidRPr="004B7261" w:rsidRDefault="004B7261" w:rsidP="004B7261">
      <w:pPr>
        <w:numPr>
          <w:ilvl w:val="0"/>
          <w:numId w:val="8"/>
        </w:numPr>
      </w:pPr>
      <w:r w:rsidRPr="004B7261">
        <w:t xml:space="preserve">3-Year Return </w:t>
      </w:r>
    </w:p>
    <w:p w14:paraId="0AA19605" w14:textId="77777777" w:rsidR="004B7261" w:rsidRPr="004B7261" w:rsidRDefault="004B7261" w:rsidP="004B7261">
      <w:pPr>
        <w:numPr>
          <w:ilvl w:val="0"/>
          <w:numId w:val="8"/>
        </w:numPr>
      </w:pPr>
      <w:r w:rsidRPr="004B7261">
        <w:t xml:space="preserve">Sharpe Ratio </w:t>
      </w:r>
    </w:p>
    <w:p w14:paraId="7404FE2D" w14:textId="77777777" w:rsidR="004B7261" w:rsidRPr="004B7261" w:rsidRDefault="004B7261" w:rsidP="004B7261">
      <w:pPr>
        <w:numPr>
          <w:ilvl w:val="0"/>
          <w:numId w:val="8"/>
        </w:numPr>
      </w:pPr>
      <w:r w:rsidRPr="004B7261">
        <w:t xml:space="preserve">Annual Volatility </w:t>
      </w:r>
    </w:p>
    <w:p w14:paraId="291E851B" w14:textId="20C3B352" w:rsidR="004B7261" w:rsidRPr="004B7261" w:rsidRDefault="004B7261" w:rsidP="004B7261">
      <w:r w:rsidRPr="004B7261">
        <w:t>The system ranks mutual funds based on risk-adjusted performance.</w:t>
      </w:r>
    </w:p>
    <w:p w14:paraId="12E52CC3" w14:textId="0E371651" w:rsidR="004B7261" w:rsidRPr="00B01769" w:rsidRDefault="004B7261" w:rsidP="004B7261">
      <w:pPr>
        <w:rPr>
          <w:b/>
          <w:bCs/>
          <w:sz w:val="40"/>
          <w:szCs w:val="40"/>
        </w:rPr>
      </w:pPr>
      <w:r w:rsidRPr="00B01769">
        <w:rPr>
          <w:b/>
          <w:bCs/>
          <w:sz w:val="40"/>
          <w:szCs w:val="40"/>
        </w:rPr>
        <w:t>Key Findings</w:t>
      </w:r>
    </w:p>
    <w:p w14:paraId="7CF2E10B" w14:textId="77777777" w:rsidR="004B7261" w:rsidRPr="004B7261" w:rsidRDefault="004B7261" w:rsidP="004B7261">
      <w:pPr>
        <w:numPr>
          <w:ilvl w:val="0"/>
          <w:numId w:val="9"/>
        </w:numPr>
      </w:pPr>
      <w:r w:rsidRPr="004B7261">
        <w:t xml:space="preserve">Large Cap funds demonstrated stable long-term performance. </w:t>
      </w:r>
    </w:p>
    <w:p w14:paraId="0CB069A5" w14:textId="77777777" w:rsidR="004B7261" w:rsidRPr="004B7261" w:rsidRDefault="004B7261" w:rsidP="004B7261">
      <w:pPr>
        <w:numPr>
          <w:ilvl w:val="0"/>
          <w:numId w:val="9"/>
        </w:numPr>
      </w:pPr>
      <w:r w:rsidRPr="004B7261">
        <w:t xml:space="preserve">Liquid funds exhibited the lowest investment risk. </w:t>
      </w:r>
    </w:p>
    <w:p w14:paraId="66D1A226" w14:textId="77777777" w:rsidR="004B7261" w:rsidRPr="004B7261" w:rsidRDefault="004B7261" w:rsidP="004B7261">
      <w:pPr>
        <w:numPr>
          <w:ilvl w:val="0"/>
          <w:numId w:val="9"/>
        </w:numPr>
      </w:pPr>
      <w:r w:rsidRPr="004B7261">
        <w:t xml:space="preserve">Investors aged 26–35 contributed the highest investment volume. </w:t>
      </w:r>
    </w:p>
    <w:p w14:paraId="13468963" w14:textId="77777777" w:rsidR="004B7261" w:rsidRPr="004B7261" w:rsidRDefault="004B7261" w:rsidP="004B7261">
      <w:pPr>
        <w:numPr>
          <w:ilvl w:val="0"/>
          <w:numId w:val="9"/>
        </w:numPr>
      </w:pPr>
      <w:r w:rsidRPr="004B7261">
        <w:t xml:space="preserve">Verified KYC investors accounted for the majority of transactions. </w:t>
      </w:r>
    </w:p>
    <w:p w14:paraId="14115EEE" w14:textId="77777777" w:rsidR="004B7261" w:rsidRPr="004B7261" w:rsidRDefault="004B7261" w:rsidP="004B7261">
      <w:pPr>
        <w:numPr>
          <w:ilvl w:val="0"/>
          <w:numId w:val="9"/>
        </w:numPr>
      </w:pPr>
      <w:r w:rsidRPr="004B7261">
        <w:t xml:space="preserve">Recommendation scores successfully identified top-performing funds. </w:t>
      </w:r>
    </w:p>
    <w:p w14:paraId="79737A45" w14:textId="77777777" w:rsidR="004B7261" w:rsidRPr="004B7261" w:rsidRDefault="004B7261" w:rsidP="004B7261">
      <w:pPr>
        <w:numPr>
          <w:ilvl w:val="0"/>
          <w:numId w:val="9"/>
        </w:numPr>
      </w:pPr>
      <w:r w:rsidRPr="004B7261">
        <w:t xml:space="preserve">Interactive dashboards simplified financial analysis and decision-making. </w:t>
      </w:r>
    </w:p>
    <w:p w14:paraId="0883F87F" w14:textId="335FAAF0" w:rsidR="004B7261" w:rsidRPr="00B01769" w:rsidRDefault="004B7261" w:rsidP="004B7261">
      <w:pPr>
        <w:rPr>
          <w:b/>
          <w:bCs/>
          <w:sz w:val="40"/>
          <w:szCs w:val="40"/>
        </w:rPr>
      </w:pPr>
      <w:r w:rsidRPr="00B01769">
        <w:rPr>
          <w:b/>
          <w:bCs/>
          <w:sz w:val="40"/>
          <w:szCs w:val="40"/>
        </w:rPr>
        <w:t>Conclusion</w:t>
      </w:r>
    </w:p>
    <w:p w14:paraId="49E0C500" w14:textId="77777777" w:rsidR="004B7261" w:rsidRPr="004B7261" w:rsidRDefault="004B7261" w:rsidP="004B7261">
      <w:r w:rsidRPr="004B7261">
        <w:t>This project successfully demonstrates how financial analytics, Python programming, SQL databases, and Power BI dashboards can be integrated into a complete business intelligence solution.</w:t>
      </w:r>
    </w:p>
    <w:p w14:paraId="4EF278ED" w14:textId="77777777" w:rsidR="004B7261" w:rsidRPr="004B7261" w:rsidRDefault="004B7261" w:rsidP="004B7261">
      <w:r w:rsidRPr="004B7261">
        <w:t>The platform transforms raw mutual fund data into actionable insights that support better investment decisions through quantitative analysis, visualization, and risk assessment.</w:t>
      </w:r>
    </w:p>
    <w:p w14:paraId="544C280E" w14:textId="77777777" w:rsidR="00B01769" w:rsidRDefault="00B01769" w:rsidP="004B7261">
      <w:pPr>
        <w:rPr>
          <w:b/>
          <w:bCs/>
          <w:sz w:val="40"/>
          <w:szCs w:val="40"/>
        </w:rPr>
      </w:pPr>
    </w:p>
    <w:p w14:paraId="3029EE21" w14:textId="603109A7" w:rsidR="004B7261" w:rsidRPr="00B01769" w:rsidRDefault="004B7261" w:rsidP="004B7261">
      <w:pPr>
        <w:rPr>
          <w:b/>
          <w:bCs/>
          <w:sz w:val="40"/>
          <w:szCs w:val="40"/>
        </w:rPr>
      </w:pPr>
      <w:r w:rsidRPr="00B01769">
        <w:rPr>
          <w:b/>
          <w:bCs/>
          <w:sz w:val="40"/>
          <w:szCs w:val="40"/>
        </w:rPr>
        <w:t>Future Scope</w:t>
      </w:r>
    </w:p>
    <w:p w14:paraId="53A12FEB" w14:textId="77777777" w:rsidR="004B7261" w:rsidRPr="004B7261" w:rsidRDefault="004B7261" w:rsidP="004B7261">
      <w:r w:rsidRPr="004B7261">
        <w:t>Potential enhancements include:</w:t>
      </w:r>
    </w:p>
    <w:p w14:paraId="69B83298" w14:textId="77777777" w:rsidR="004B7261" w:rsidRPr="004B7261" w:rsidRDefault="004B7261" w:rsidP="004B7261">
      <w:pPr>
        <w:numPr>
          <w:ilvl w:val="0"/>
          <w:numId w:val="10"/>
        </w:numPr>
      </w:pPr>
      <w:r w:rsidRPr="004B7261">
        <w:t xml:space="preserve">Live Mutual Fund API integration </w:t>
      </w:r>
    </w:p>
    <w:p w14:paraId="5A79E475" w14:textId="77777777" w:rsidR="004B7261" w:rsidRPr="004B7261" w:rsidRDefault="004B7261" w:rsidP="004B7261">
      <w:pPr>
        <w:numPr>
          <w:ilvl w:val="0"/>
          <w:numId w:val="10"/>
        </w:numPr>
      </w:pPr>
      <w:r w:rsidRPr="004B7261">
        <w:t xml:space="preserve">AI-based recommendation engine </w:t>
      </w:r>
    </w:p>
    <w:p w14:paraId="113E4448" w14:textId="77777777" w:rsidR="004B7261" w:rsidRPr="004B7261" w:rsidRDefault="004B7261" w:rsidP="004B7261">
      <w:pPr>
        <w:numPr>
          <w:ilvl w:val="0"/>
          <w:numId w:val="10"/>
        </w:numPr>
      </w:pPr>
      <w:proofErr w:type="spellStart"/>
      <w:r w:rsidRPr="004B7261">
        <w:t>Streamlit</w:t>
      </w:r>
      <w:proofErr w:type="spellEnd"/>
      <w:r w:rsidRPr="004B7261">
        <w:t xml:space="preserve"> web application </w:t>
      </w:r>
    </w:p>
    <w:p w14:paraId="1CCE4797" w14:textId="77777777" w:rsidR="004B7261" w:rsidRPr="004B7261" w:rsidRDefault="004B7261" w:rsidP="004B7261">
      <w:pPr>
        <w:numPr>
          <w:ilvl w:val="0"/>
          <w:numId w:val="10"/>
        </w:numPr>
      </w:pPr>
      <w:r w:rsidRPr="004B7261">
        <w:t xml:space="preserve">Portfolio optimization using Modern Portfolio Theory </w:t>
      </w:r>
    </w:p>
    <w:p w14:paraId="309D1FA2" w14:textId="77777777" w:rsidR="004B7261" w:rsidRPr="004B7261" w:rsidRDefault="004B7261" w:rsidP="004B7261">
      <w:pPr>
        <w:numPr>
          <w:ilvl w:val="0"/>
          <w:numId w:val="10"/>
        </w:numPr>
      </w:pPr>
      <w:r w:rsidRPr="004B7261">
        <w:t xml:space="preserve">Monte Carlo simulation for NAV forecasting </w:t>
      </w:r>
    </w:p>
    <w:p w14:paraId="16D35109" w14:textId="77777777" w:rsidR="004B7261" w:rsidRPr="004B7261" w:rsidRDefault="004B7261" w:rsidP="004B7261">
      <w:pPr>
        <w:numPr>
          <w:ilvl w:val="0"/>
          <w:numId w:val="10"/>
        </w:numPr>
      </w:pPr>
      <w:r w:rsidRPr="004B7261">
        <w:t xml:space="preserve">Automated ETL scheduling </w:t>
      </w:r>
    </w:p>
    <w:p w14:paraId="43D88F2D" w14:textId="77777777" w:rsidR="004B7261" w:rsidRPr="004B7261" w:rsidRDefault="004B7261" w:rsidP="004B7261">
      <w:pPr>
        <w:numPr>
          <w:ilvl w:val="0"/>
          <w:numId w:val="10"/>
        </w:numPr>
      </w:pPr>
      <w:r w:rsidRPr="004B7261">
        <w:t xml:space="preserve">Weekly email performance reports </w:t>
      </w:r>
    </w:p>
    <w:p w14:paraId="3D654898" w14:textId="01865470" w:rsidR="00AF0646" w:rsidRDefault="004B7261" w:rsidP="00AF0646">
      <w:r w:rsidRPr="00B01769">
        <w:rPr>
          <w:b/>
          <w:bCs/>
          <w:sz w:val="40"/>
          <w:szCs w:val="40"/>
        </w:rPr>
        <w:t>References</w:t>
      </w:r>
    </w:p>
    <w:p w14:paraId="719ECB74" w14:textId="77777777" w:rsidR="00AF0646" w:rsidRDefault="00AF0646" w:rsidP="00AF0646">
      <w:r>
        <w:t>[1] Association of Mutual Funds in India (AMFI). https://www.amfiindia.com/</w:t>
      </w:r>
    </w:p>
    <w:p w14:paraId="73F011FB" w14:textId="77777777" w:rsidR="00AF0646" w:rsidRDefault="00AF0646" w:rsidP="00AF0646"/>
    <w:p w14:paraId="5BEEB94D" w14:textId="77777777" w:rsidR="00AF0646" w:rsidRDefault="00AF0646" w:rsidP="00AF0646">
      <w:r>
        <w:t>[2] MFAPI – Mutual Fund NAV API. https://www.mfapi.in/</w:t>
      </w:r>
    </w:p>
    <w:p w14:paraId="7047A732" w14:textId="77777777" w:rsidR="00AF0646" w:rsidRDefault="00AF0646" w:rsidP="00AF0646"/>
    <w:p w14:paraId="07E61C68" w14:textId="77777777" w:rsidR="00AF0646" w:rsidRDefault="00AF0646" w:rsidP="00AF0646">
      <w:r>
        <w:t>[3] Microsoft Power BI Documentation. https://learn.microsoft.com/power-bi/</w:t>
      </w:r>
    </w:p>
    <w:p w14:paraId="21DC8358" w14:textId="77777777" w:rsidR="00AF0646" w:rsidRDefault="00AF0646" w:rsidP="00AF0646"/>
    <w:p w14:paraId="23A79E56" w14:textId="77777777" w:rsidR="00AF0646" w:rsidRDefault="00AF0646" w:rsidP="00AF0646">
      <w:r>
        <w:t>[4] Python Software Foundation. Python Documentation. https://docs.python.org/3/</w:t>
      </w:r>
    </w:p>
    <w:p w14:paraId="70721B23" w14:textId="77777777" w:rsidR="00AF0646" w:rsidRDefault="00AF0646" w:rsidP="00AF0646"/>
    <w:p w14:paraId="6487FC02" w14:textId="77777777" w:rsidR="00AF0646" w:rsidRDefault="00AF0646" w:rsidP="00AF0646">
      <w:r>
        <w:t>[5] Pandas Documentation. https://pandas.pydata.org/docs/</w:t>
      </w:r>
    </w:p>
    <w:p w14:paraId="4FDBC0F4" w14:textId="77777777" w:rsidR="00AF0646" w:rsidRDefault="00AF0646" w:rsidP="00AF0646"/>
    <w:p w14:paraId="3C861D85" w14:textId="77777777" w:rsidR="00AF0646" w:rsidRDefault="00AF0646" w:rsidP="00AF0646">
      <w:r>
        <w:t>[6] NumPy Documentation. https://numpy.org/doc/</w:t>
      </w:r>
    </w:p>
    <w:p w14:paraId="002738BC" w14:textId="77777777" w:rsidR="00AF0646" w:rsidRDefault="00AF0646" w:rsidP="00AF0646"/>
    <w:p w14:paraId="7BB8275C" w14:textId="77777777" w:rsidR="00AF0646" w:rsidRDefault="00AF0646" w:rsidP="00AF0646">
      <w:r>
        <w:t>[7] Matplotlib Documentation. https://matplotlib.org/stable/</w:t>
      </w:r>
    </w:p>
    <w:p w14:paraId="62CAF4EC" w14:textId="77777777" w:rsidR="00AF0646" w:rsidRDefault="00AF0646" w:rsidP="00AF0646"/>
    <w:p w14:paraId="1F22FDBE" w14:textId="77777777" w:rsidR="00AF0646" w:rsidRDefault="00AF0646" w:rsidP="00AF0646">
      <w:r>
        <w:t>[8] SQLite Documentation. https://www.sqlite.org/docs.html</w:t>
      </w:r>
    </w:p>
    <w:p w14:paraId="1C6D2D1B" w14:textId="77777777" w:rsidR="00AF0646" w:rsidRDefault="00AF0646" w:rsidP="00AF0646"/>
    <w:p w14:paraId="23681870" w14:textId="77777777" w:rsidR="00AF0646" w:rsidRDefault="00AF0646" w:rsidP="00AF0646">
      <w:r>
        <w:t>[9] Jupyter Notebook Documentation. https://jupyter-notebook.readthedocs.io/</w:t>
      </w:r>
    </w:p>
    <w:p w14:paraId="6B7E39EE" w14:textId="77777777" w:rsidR="00AF0646" w:rsidRDefault="00AF0646" w:rsidP="00AF0646"/>
    <w:p w14:paraId="648156F8" w14:textId="77777777" w:rsidR="00AF0646" w:rsidRDefault="00AF0646" w:rsidP="00AF0646">
      <w:r>
        <w:t>[10] Git Documentation. https://git-scm.com/doc</w:t>
      </w:r>
    </w:p>
    <w:p w14:paraId="4FD5F07F" w14:textId="1961FFB7" w:rsidR="00B45118" w:rsidRDefault="00B45118" w:rsidP="00AF0646"/>
    <w:sectPr w:rsidR="00B45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52D33"/>
    <w:multiLevelType w:val="multilevel"/>
    <w:tmpl w:val="7790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9172C"/>
    <w:multiLevelType w:val="multilevel"/>
    <w:tmpl w:val="5D7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B7FD6"/>
    <w:multiLevelType w:val="multilevel"/>
    <w:tmpl w:val="07E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F45B4"/>
    <w:multiLevelType w:val="multilevel"/>
    <w:tmpl w:val="87A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21712"/>
    <w:multiLevelType w:val="multilevel"/>
    <w:tmpl w:val="750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C51D0"/>
    <w:multiLevelType w:val="multilevel"/>
    <w:tmpl w:val="C0E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F4ECD"/>
    <w:multiLevelType w:val="multilevel"/>
    <w:tmpl w:val="A88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D5C64"/>
    <w:multiLevelType w:val="multilevel"/>
    <w:tmpl w:val="613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45038"/>
    <w:multiLevelType w:val="multilevel"/>
    <w:tmpl w:val="704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26107"/>
    <w:multiLevelType w:val="multilevel"/>
    <w:tmpl w:val="4D6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338"/>
    <w:multiLevelType w:val="multilevel"/>
    <w:tmpl w:val="9942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214525">
    <w:abstractNumId w:val="1"/>
  </w:num>
  <w:num w:numId="2" w16cid:durableId="1056203198">
    <w:abstractNumId w:val="8"/>
  </w:num>
  <w:num w:numId="3" w16cid:durableId="507183646">
    <w:abstractNumId w:val="0"/>
  </w:num>
  <w:num w:numId="4" w16cid:durableId="323315094">
    <w:abstractNumId w:val="6"/>
  </w:num>
  <w:num w:numId="5" w16cid:durableId="40180122">
    <w:abstractNumId w:val="9"/>
  </w:num>
  <w:num w:numId="6" w16cid:durableId="1848448674">
    <w:abstractNumId w:val="5"/>
  </w:num>
  <w:num w:numId="7" w16cid:durableId="1238058760">
    <w:abstractNumId w:val="7"/>
  </w:num>
  <w:num w:numId="8" w16cid:durableId="957564524">
    <w:abstractNumId w:val="3"/>
  </w:num>
  <w:num w:numId="9" w16cid:durableId="1032994520">
    <w:abstractNumId w:val="4"/>
  </w:num>
  <w:num w:numId="10" w16cid:durableId="145632975">
    <w:abstractNumId w:val="2"/>
  </w:num>
  <w:num w:numId="11" w16cid:durableId="6553814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61"/>
    <w:rsid w:val="002B52E7"/>
    <w:rsid w:val="004B7261"/>
    <w:rsid w:val="004E5270"/>
    <w:rsid w:val="005C7FB9"/>
    <w:rsid w:val="007837C2"/>
    <w:rsid w:val="009753C9"/>
    <w:rsid w:val="00AF0646"/>
    <w:rsid w:val="00B01769"/>
    <w:rsid w:val="00B45118"/>
    <w:rsid w:val="00D03F2D"/>
    <w:rsid w:val="00F02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ADA7"/>
  <w15:chartTrackingRefBased/>
  <w15:docId w15:val="{EAF1BCDF-9DB2-4983-9E36-28273532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61"/>
    <w:rPr>
      <w:rFonts w:eastAsiaTheme="majorEastAsia" w:cstheme="majorBidi"/>
      <w:color w:val="272727" w:themeColor="text1" w:themeTint="D8"/>
    </w:rPr>
  </w:style>
  <w:style w:type="paragraph" w:styleId="Title">
    <w:name w:val="Title"/>
    <w:basedOn w:val="Normal"/>
    <w:next w:val="Normal"/>
    <w:link w:val="TitleChar"/>
    <w:uiPriority w:val="10"/>
    <w:qFormat/>
    <w:rsid w:val="004B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61"/>
    <w:pPr>
      <w:spacing w:before="160"/>
      <w:jc w:val="center"/>
    </w:pPr>
    <w:rPr>
      <w:i/>
      <w:iCs/>
      <w:color w:val="404040" w:themeColor="text1" w:themeTint="BF"/>
    </w:rPr>
  </w:style>
  <w:style w:type="character" w:customStyle="1" w:styleId="QuoteChar">
    <w:name w:val="Quote Char"/>
    <w:basedOn w:val="DefaultParagraphFont"/>
    <w:link w:val="Quote"/>
    <w:uiPriority w:val="29"/>
    <w:rsid w:val="004B7261"/>
    <w:rPr>
      <w:i/>
      <w:iCs/>
      <w:color w:val="404040" w:themeColor="text1" w:themeTint="BF"/>
    </w:rPr>
  </w:style>
  <w:style w:type="paragraph" w:styleId="ListParagraph">
    <w:name w:val="List Paragraph"/>
    <w:basedOn w:val="Normal"/>
    <w:uiPriority w:val="34"/>
    <w:qFormat/>
    <w:rsid w:val="004B7261"/>
    <w:pPr>
      <w:ind w:left="720"/>
      <w:contextualSpacing/>
    </w:pPr>
  </w:style>
  <w:style w:type="character" w:styleId="IntenseEmphasis">
    <w:name w:val="Intense Emphasis"/>
    <w:basedOn w:val="DefaultParagraphFont"/>
    <w:uiPriority w:val="21"/>
    <w:qFormat/>
    <w:rsid w:val="004B7261"/>
    <w:rPr>
      <w:i/>
      <w:iCs/>
      <w:color w:val="2F5496" w:themeColor="accent1" w:themeShade="BF"/>
    </w:rPr>
  </w:style>
  <w:style w:type="paragraph" w:styleId="IntenseQuote">
    <w:name w:val="Intense Quote"/>
    <w:basedOn w:val="Normal"/>
    <w:next w:val="Normal"/>
    <w:link w:val="IntenseQuoteChar"/>
    <w:uiPriority w:val="30"/>
    <w:qFormat/>
    <w:rsid w:val="004B7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61"/>
    <w:rPr>
      <w:i/>
      <w:iCs/>
      <w:color w:val="2F5496" w:themeColor="accent1" w:themeShade="BF"/>
    </w:rPr>
  </w:style>
  <w:style w:type="character" w:styleId="IntenseReference">
    <w:name w:val="Intense Reference"/>
    <w:basedOn w:val="DefaultParagraphFont"/>
    <w:uiPriority w:val="32"/>
    <w:qFormat/>
    <w:rsid w:val="004B72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8</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Keerthana Seelam</dc:creator>
  <cp:keywords/>
  <dc:description/>
  <cp:lastModifiedBy>Venu Keerthana Seelam</cp:lastModifiedBy>
  <cp:revision>3</cp:revision>
  <cp:lastPrinted>2026-07-27T16:17:00Z</cp:lastPrinted>
  <dcterms:created xsi:type="dcterms:W3CDTF">2026-07-27T09:05:00Z</dcterms:created>
  <dcterms:modified xsi:type="dcterms:W3CDTF">2026-07-27T16:24:00Z</dcterms:modified>
</cp:coreProperties>
</file>