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5F708" w14:textId="77777777" w:rsidR="007E01EA" w:rsidRDefault="00000000">
      <w:pPr>
        <w:spacing w:after="0"/>
        <w:ind w:left="-734"/>
      </w:pPr>
      <w:r>
        <w:rPr>
          <w:noProof/>
        </w:rPr>
        <w:drawing>
          <wp:inline distT="0" distB="0" distL="0" distR="0" wp14:anchorId="7553121B" wp14:editId="0EEA993C">
            <wp:extent cx="1804289" cy="74104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CDBD" w14:textId="77777777" w:rsidR="007E01EA" w:rsidRDefault="00000000">
      <w:pPr>
        <w:spacing w:after="31"/>
        <w:ind w:left="2287"/>
      </w:pPr>
      <w:r>
        <w:t xml:space="preserve"> </w:t>
      </w:r>
    </w:p>
    <w:p w14:paraId="0D8BB1B7" w14:textId="77777777" w:rsidR="007E01EA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28"/>
        </w:rPr>
        <w:t>Project Initialization and Planning Phase</w:t>
      </w:r>
      <w:r>
        <w:rPr>
          <w:rFonts w:ascii="Times New Roman" w:eastAsia="Times New Roman" w:hAnsi="Times New Roman" w:cs="Times New Roman"/>
        </w:rPr>
        <w:t xml:space="preserve"> </w:t>
      </w:r>
    </w:p>
    <w:p w14:paraId="432D7C18" w14:textId="77777777" w:rsidR="007E01EA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12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7E01EA" w14:paraId="07560D59" w14:textId="77777777">
        <w:trPr>
          <w:trHeight w:val="49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FE6A8D" w14:textId="77777777" w:rsidR="007E01E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4A8827" w14:textId="77777777" w:rsidR="007E01E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March 2024 </w:t>
            </w:r>
          </w:p>
        </w:tc>
      </w:tr>
      <w:tr w:rsidR="007E01EA" w14:paraId="19725B60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4AC642" w14:textId="77777777" w:rsidR="007E01E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A48AEC" w14:textId="118EDDA5" w:rsidR="007E01E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739</w:t>
            </w:r>
            <w:r w:rsidR="00E14E8C">
              <w:rPr>
                <w:rFonts w:ascii="Times New Roman" w:eastAsia="Times New Roman" w:hAnsi="Times New Roman" w:cs="Times New Roman"/>
                <w:sz w:val="24"/>
              </w:rPr>
              <w:t>675</w:t>
            </w:r>
          </w:p>
        </w:tc>
      </w:tr>
      <w:tr w:rsidR="007E01EA" w14:paraId="32B45857" w14:textId="77777777">
        <w:trPr>
          <w:trHeight w:val="773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82AF8" w14:textId="77777777" w:rsidR="007E01E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0555AB" w14:textId="5C140736" w:rsidR="007E01E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  <w:r w:rsidR="00E14E8C">
              <w:rPr>
                <w:rFonts w:ascii="Times New Roman" w:eastAsia="Times New Roman" w:hAnsi="Times New Roman" w:cs="Times New Roman"/>
                <w:sz w:val="24"/>
              </w:rPr>
              <w:t xml:space="preserve">leantech: Transforming Waste Management </w:t>
            </w:r>
            <w:proofErr w:type="gramStart"/>
            <w:r w:rsidR="00E14E8C">
              <w:rPr>
                <w:rFonts w:ascii="Times New Roman" w:eastAsia="Times New Roman" w:hAnsi="Times New Roman" w:cs="Times New Roman"/>
                <w:sz w:val="24"/>
              </w:rPr>
              <w:t>With</w:t>
            </w:r>
            <w:proofErr w:type="gramEnd"/>
            <w:r w:rsidR="00E14E8C">
              <w:rPr>
                <w:rFonts w:ascii="Times New Roman" w:eastAsia="Times New Roman" w:hAnsi="Times New Roman" w:cs="Times New Roman"/>
                <w:sz w:val="24"/>
              </w:rPr>
              <w:t xml:space="preserve"> Transfer Learning</w:t>
            </w:r>
          </w:p>
        </w:tc>
      </w:tr>
      <w:tr w:rsidR="007E01EA" w14:paraId="48163B4F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ADC591" w14:textId="77777777" w:rsidR="007E01E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811BD9" w14:textId="77777777" w:rsidR="007E01E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Marks </w:t>
            </w:r>
          </w:p>
        </w:tc>
      </w:tr>
    </w:tbl>
    <w:p w14:paraId="17EE199F" w14:textId="77777777" w:rsidR="007E01EA" w:rsidRDefault="00000000">
      <w:pPr>
        <w:spacing w:after="130"/>
      </w:pPr>
      <w:r>
        <w:rPr>
          <w:rFonts w:ascii="Times New Roman" w:eastAsia="Times New Roman" w:hAnsi="Times New Roman" w:cs="Times New Roman"/>
        </w:rPr>
        <w:t xml:space="preserve"> </w:t>
      </w:r>
    </w:p>
    <w:p w14:paraId="2459AD06" w14:textId="77777777" w:rsidR="007E01EA" w:rsidRDefault="00000000">
      <w:pPr>
        <w:spacing w:after="0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9055D59" wp14:editId="3DDB1545">
            <wp:simplePos x="0" y="0"/>
            <wp:positionH relativeFrom="page">
              <wp:posOffset>6124575</wp:posOffset>
            </wp:positionH>
            <wp:positionV relativeFrom="page">
              <wp:posOffset>372110</wp:posOffset>
            </wp:positionV>
            <wp:extent cx="1072438" cy="290830"/>
            <wp:effectExtent l="0" t="0" r="0" b="0"/>
            <wp:wrapTopAndBottom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2438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Project Proposal (Proposed Solution)  </w:t>
      </w:r>
    </w:p>
    <w:tbl>
      <w:tblPr>
        <w:tblStyle w:val="TableGrid"/>
        <w:tblW w:w="9362" w:type="dxa"/>
        <w:tblInd w:w="10" w:type="dxa"/>
        <w:tblCellMar>
          <w:top w:w="80" w:type="dxa"/>
          <w:left w:w="101" w:type="dxa"/>
          <w:bottom w:w="0" w:type="dxa"/>
          <w:right w:w="96" w:type="dxa"/>
        </w:tblCellMar>
        <w:tblLook w:val="04A0" w:firstRow="1" w:lastRow="0" w:firstColumn="1" w:lastColumn="0" w:noHBand="0" w:noVBand="1"/>
      </w:tblPr>
      <w:tblGrid>
        <w:gridCol w:w="2415"/>
        <w:gridCol w:w="6947"/>
      </w:tblGrid>
      <w:tr w:rsidR="007E01EA" w14:paraId="130A1E37" w14:textId="77777777">
        <w:trPr>
          <w:trHeight w:val="658"/>
        </w:trPr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F4F84DE" w14:textId="77777777" w:rsidR="007E01E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Overview </w:t>
            </w:r>
          </w:p>
        </w:tc>
        <w:tc>
          <w:tcPr>
            <w:tcW w:w="69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8A8E947" w14:textId="77777777" w:rsidR="007E01EA" w:rsidRDefault="007E01EA"/>
        </w:tc>
      </w:tr>
      <w:tr w:rsidR="007E01EA" w14:paraId="015DFCCE" w14:textId="77777777">
        <w:trPr>
          <w:trHeight w:val="1322"/>
        </w:trPr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5DA28" w14:textId="77777777" w:rsidR="007E01E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Objective </w:t>
            </w:r>
          </w:p>
        </w:tc>
        <w:tc>
          <w:tcPr>
            <w:tcW w:w="6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FEF085" w14:textId="099F3D48" w:rsidR="007E01EA" w:rsidRPr="00C20071" w:rsidRDefault="00E14E8C">
            <w:pPr>
              <w:spacing w:after="0"/>
              <w:rPr>
                <w:rFonts w:eastAsia="Times New Roman"/>
              </w:rPr>
            </w:pPr>
            <w:r w:rsidRPr="00E14E8C">
              <w:rPr>
                <w:rFonts w:eastAsia="Times New Roman"/>
                <w:sz w:val="24"/>
              </w:rPr>
              <w:t>To design and implement a transfer learning-based automated waste classification system that enhances the efficiency and accuracy of waste sorting processes, thereby contributing to sustainable waste management practices and supporting the development of smart, environmentally</w:t>
            </w:r>
            <w:r w:rsidRPr="00E14E8C">
              <w:rPr>
                <w:rFonts w:eastAsia="Times New Roman"/>
              </w:rPr>
              <w:t xml:space="preserve"> responsible communit</w:t>
            </w:r>
            <w:r>
              <w:rPr>
                <w:rFonts w:eastAsia="Times New Roman"/>
              </w:rPr>
              <w:t>ies</w:t>
            </w:r>
            <w:r w:rsidRPr="00E14E8C">
              <w:rPr>
                <w:rFonts w:eastAsia="Times New Roman"/>
              </w:rPr>
              <w:t xml:space="preserve"> </w:t>
            </w:r>
          </w:p>
        </w:tc>
      </w:tr>
      <w:tr w:rsidR="007E01EA" w14:paraId="7C55CC73" w14:textId="77777777">
        <w:trPr>
          <w:trHeight w:val="1365"/>
        </w:trPr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40" w:space="0" w:color="FFFFFF"/>
              <w:right w:val="single" w:sz="8" w:space="0" w:color="000000"/>
            </w:tcBorders>
          </w:tcPr>
          <w:p w14:paraId="0DB82030" w14:textId="77777777" w:rsidR="007E01E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Scope </w:t>
            </w:r>
          </w:p>
        </w:tc>
        <w:tc>
          <w:tcPr>
            <w:tcW w:w="6947" w:type="dxa"/>
            <w:tcBorders>
              <w:top w:val="single" w:sz="8" w:space="0" w:color="000000"/>
              <w:left w:val="single" w:sz="8" w:space="0" w:color="000000"/>
              <w:bottom w:val="single" w:sz="40" w:space="0" w:color="FFFFFF"/>
              <w:right w:val="single" w:sz="8" w:space="0" w:color="000000"/>
            </w:tcBorders>
            <w:vAlign w:val="center"/>
          </w:tcPr>
          <w:p w14:paraId="6BB79180" w14:textId="04A15806" w:rsidR="00C20071" w:rsidRPr="00C20071" w:rsidRDefault="00001362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001362">
              <w:rPr>
                <w:rFonts w:ascii="Times New Roman" w:eastAsia="Times New Roman" w:hAnsi="Times New Roman" w:cs="Times New Roman"/>
                <w:sz w:val="24"/>
              </w:rPr>
              <w:t>The scope of this cleantech project involves developing an intelligent waste classification system using transfer learning techniques. By fine-tuning pre-trained convolutional neural networks such as ResNet50 or DenseNet121, the system aims to accurately categorize waste into types like plastic, metal, paper, and organic materials, even with limited training data</w:t>
            </w:r>
          </w:p>
        </w:tc>
      </w:tr>
      <w:tr w:rsidR="007E01EA" w14:paraId="34D779AC" w14:textId="77777777">
        <w:trPr>
          <w:trHeight w:val="658"/>
        </w:trPr>
        <w:tc>
          <w:tcPr>
            <w:tcW w:w="2415" w:type="dxa"/>
            <w:tcBorders>
              <w:top w:val="single" w:sz="40" w:space="0" w:color="FFFFFF"/>
              <w:left w:val="single" w:sz="8" w:space="0" w:color="000000"/>
              <w:bottom w:val="single" w:sz="8" w:space="0" w:color="000000"/>
              <w:right w:val="nil"/>
            </w:tcBorders>
          </w:tcPr>
          <w:p w14:paraId="0291646C" w14:textId="77777777" w:rsidR="007E01E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Problem Statement </w:t>
            </w:r>
          </w:p>
        </w:tc>
        <w:tc>
          <w:tcPr>
            <w:tcW w:w="6947" w:type="dxa"/>
            <w:tcBorders>
              <w:top w:val="single" w:sz="40" w:space="0" w:color="FFFFFF"/>
              <w:left w:val="nil"/>
              <w:bottom w:val="single" w:sz="8" w:space="0" w:color="000000"/>
              <w:right w:val="single" w:sz="8" w:space="0" w:color="000000"/>
            </w:tcBorders>
          </w:tcPr>
          <w:p w14:paraId="1EC63477" w14:textId="77777777" w:rsidR="007E01EA" w:rsidRDefault="007E01EA"/>
        </w:tc>
      </w:tr>
      <w:tr w:rsidR="007E01EA" w14:paraId="3981F2A6" w14:textId="77777777">
        <w:trPr>
          <w:trHeight w:val="770"/>
        </w:trPr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38E0E" w14:textId="77777777" w:rsidR="007E01E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Description </w:t>
            </w:r>
          </w:p>
        </w:tc>
        <w:tc>
          <w:tcPr>
            <w:tcW w:w="6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4D8F5F" w14:textId="2E1D5350" w:rsidR="007E01EA" w:rsidRDefault="00001362">
            <w:pPr>
              <w:spacing w:after="0"/>
            </w:pPr>
            <w:r w:rsidRPr="00001362">
              <w:rPr>
                <w:rFonts w:ascii="Times New Roman" w:eastAsia="Times New Roman" w:hAnsi="Times New Roman" w:cs="Times New Roman"/>
                <w:sz w:val="24"/>
              </w:rPr>
              <w:t xml:space="preserve">The problem lies in the inefficiency and inaccuracy of traditional waste sorting methods, which heavily rely on manual </w:t>
            </w:r>
            <w:proofErr w:type="spellStart"/>
            <w:r w:rsidRPr="00001362">
              <w:rPr>
                <w:rFonts w:ascii="Times New Roman" w:eastAsia="Times New Roman" w:hAnsi="Times New Roman" w:cs="Times New Roman"/>
                <w:sz w:val="24"/>
              </w:rPr>
              <w:t>labor</w:t>
            </w:r>
            <w:proofErr w:type="spellEnd"/>
            <w:r w:rsidRPr="00001362">
              <w:rPr>
                <w:rFonts w:ascii="Times New Roman" w:eastAsia="Times New Roman" w:hAnsi="Times New Roman" w:cs="Times New Roman"/>
                <w:sz w:val="24"/>
              </w:rPr>
              <w:t xml:space="preserve"> and are prone to errors. 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E01EA" w14:paraId="12E0CCEC" w14:textId="77777777">
        <w:trPr>
          <w:trHeight w:val="1089"/>
        </w:trPr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40" w:space="0" w:color="FFFFFF"/>
              <w:right w:val="single" w:sz="8" w:space="0" w:color="000000"/>
            </w:tcBorders>
          </w:tcPr>
          <w:p w14:paraId="49469A8D" w14:textId="77777777" w:rsidR="007E01E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Impact </w:t>
            </w:r>
          </w:p>
        </w:tc>
        <w:tc>
          <w:tcPr>
            <w:tcW w:w="6947" w:type="dxa"/>
            <w:tcBorders>
              <w:top w:val="single" w:sz="8" w:space="0" w:color="000000"/>
              <w:left w:val="single" w:sz="8" w:space="0" w:color="000000"/>
              <w:bottom w:val="single" w:sz="40" w:space="0" w:color="FFFFFF"/>
              <w:right w:val="single" w:sz="8" w:space="0" w:color="000000"/>
            </w:tcBorders>
            <w:vAlign w:val="center"/>
          </w:tcPr>
          <w:p w14:paraId="0C5BFEDC" w14:textId="1925337D" w:rsidR="00C20071" w:rsidRPr="00C20071" w:rsidRDefault="00000000" w:rsidP="00C20071">
            <w:pPr>
              <w:spacing w:after="0"/>
              <w:rPr>
                <w:rFonts w:eastAsia="Times New Roman"/>
                <w:sz w:val="24"/>
              </w:rPr>
            </w:pPr>
            <w:r w:rsidRPr="00C20071">
              <w:rPr>
                <w:rFonts w:ascii="Times New Roman" w:eastAsia="Times New Roman" w:hAnsi="Times New Roman" w:cs="Times New Roman"/>
                <w:sz w:val="24"/>
              </w:rPr>
              <w:t>So</w:t>
            </w:r>
            <w:r w:rsidR="00C20071" w:rsidRPr="00C20071">
              <w:rPr>
                <w:rFonts w:ascii="Times New Roman" w:eastAsia="Times New Roman" w:hAnsi="Times New Roman" w:cs="Times New Roman"/>
                <w:sz w:val="24"/>
              </w:rPr>
              <w:t xml:space="preserve">lving this problem for </w:t>
            </w:r>
            <w:r w:rsidR="00C20071" w:rsidRPr="00C20071">
              <w:rPr>
                <w:rFonts w:eastAsia="Times New Roman"/>
                <w:sz w:val="24"/>
              </w:rPr>
              <w:t xml:space="preserve">Applying transfer learning in waste management enhances classification accuracy, achieving up to 97.8% F1 scores, thereby improving recycling efficiency and reducing environmental pollution. </w:t>
            </w:r>
          </w:p>
          <w:p w14:paraId="628DCAF5" w14:textId="4BBB4152" w:rsidR="00C20071" w:rsidRPr="00C20071" w:rsidRDefault="00C20071" w:rsidP="00C20071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4A401AB" w14:textId="74B00CB1" w:rsidR="007E01EA" w:rsidRPr="00C20071" w:rsidRDefault="007E01EA">
            <w:pPr>
              <w:spacing w:after="0"/>
              <w:rPr>
                <w:sz w:val="24"/>
              </w:rPr>
            </w:pPr>
          </w:p>
        </w:tc>
      </w:tr>
      <w:tr w:rsidR="007E01EA" w14:paraId="5751A33C" w14:textId="77777777">
        <w:trPr>
          <w:trHeight w:val="659"/>
        </w:trPr>
        <w:tc>
          <w:tcPr>
            <w:tcW w:w="2415" w:type="dxa"/>
            <w:tcBorders>
              <w:top w:val="single" w:sz="40" w:space="0" w:color="FFFFFF"/>
              <w:left w:val="single" w:sz="8" w:space="0" w:color="000000"/>
              <w:bottom w:val="single" w:sz="8" w:space="0" w:color="000000"/>
              <w:right w:val="nil"/>
            </w:tcBorders>
          </w:tcPr>
          <w:p w14:paraId="55223E5E" w14:textId="77777777" w:rsidR="007E01E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Proposed Solution </w:t>
            </w:r>
          </w:p>
        </w:tc>
        <w:tc>
          <w:tcPr>
            <w:tcW w:w="6947" w:type="dxa"/>
            <w:tcBorders>
              <w:top w:val="single" w:sz="40" w:space="0" w:color="FFFFFF"/>
              <w:left w:val="nil"/>
              <w:bottom w:val="single" w:sz="8" w:space="0" w:color="000000"/>
              <w:right w:val="single" w:sz="8" w:space="0" w:color="000000"/>
            </w:tcBorders>
          </w:tcPr>
          <w:p w14:paraId="1DBF84AD" w14:textId="77777777" w:rsidR="007E01EA" w:rsidRDefault="007E01EA"/>
        </w:tc>
      </w:tr>
      <w:tr w:rsidR="007E01EA" w14:paraId="7B615192" w14:textId="77777777">
        <w:trPr>
          <w:trHeight w:val="1049"/>
        </w:trPr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00C16" w14:textId="77777777" w:rsidR="007E01E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Approach </w:t>
            </w:r>
          </w:p>
        </w:tc>
        <w:tc>
          <w:tcPr>
            <w:tcW w:w="6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0C9949" w14:textId="580448EB" w:rsidR="007E01EA" w:rsidRDefault="00C20071">
            <w:pPr>
              <w:spacing w:after="0"/>
            </w:pPr>
            <w:r w:rsidRPr="00C20071">
              <w:rPr>
                <w:rFonts w:ascii="Times New Roman" w:eastAsia="Times New Roman" w:hAnsi="Times New Roman" w:cs="Times New Roman"/>
                <w:sz w:val="24"/>
              </w:rPr>
              <w:t>The proposed solution involves fine-tuning pre-trained convolutional neural networks, such as EfficientNet-B0 and ResNet50, to accurately classify waste types using transfer learning techniques.</w:t>
            </w:r>
          </w:p>
        </w:tc>
      </w:tr>
      <w:tr w:rsidR="007E01EA" w14:paraId="46F3AA8C" w14:textId="77777777">
        <w:trPr>
          <w:trHeight w:val="1325"/>
        </w:trPr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335E3" w14:textId="77777777" w:rsidR="007E01E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Key Features </w:t>
            </w:r>
          </w:p>
        </w:tc>
        <w:tc>
          <w:tcPr>
            <w:tcW w:w="6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B73C60" w14:textId="386A10FC" w:rsidR="007E01EA" w:rsidRDefault="00C20071">
            <w:pPr>
              <w:numPr>
                <w:ilvl w:val="0"/>
                <w:numId w:val="1"/>
              </w:numPr>
              <w:spacing w:after="0"/>
              <w:ind w:hanging="139"/>
            </w:pPr>
            <w:r w:rsidRPr="00C20071">
              <w:rPr>
                <w:rFonts w:ascii="Times New Roman" w:eastAsia="Times New Roman" w:hAnsi="Times New Roman" w:cs="Times New Roman"/>
                <w:sz w:val="24"/>
              </w:rPr>
              <w:t>Enhanced Classification Accuracy: Utilizing pre-trained models like ResNet50 and VGG16</w:t>
            </w:r>
          </w:p>
          <w:p w14:paraId="7448E199" w14:textId="77777777" w:rsidR="00C20071" w:rsidRPr="00C20071" w:rsidRDefault="00C20071">
            <w:pPr>
              <w:numPr>
                <w:ilvl w:val="0"/>
                <w:numId w:val="1"/>
              </w:numPr>
              <w:spacing w:after="0"/>
              <w:ind w:hanging="139"/>
            </w:pPr>
            <w:r w:rsidRPr="00C20071">
              <w:rPr>
                <w:rFonts w:ascii="Times New Roman" w:eastAsia="Times New Roman" w:hAnsi="Times New Roman" w:cs="Times New Roman"/>
                <w:sz w:val="24"/>
              </w:rPr>
              <w:t>Real-Time Processing</w:t>
            </w:r>
          </w:p>
          <w:p w14:paraId="5AA334B1" w14:textId="28053718" w:rsidR="007E01EA" w:rsidRDefault="00C20071" w:rsidP="00C20071">
            <w:pPr>
              <w:numPr>
                <w:ilvl w:val="0"/>
                <w:numId w:val="1"/>
              </w:numPr>
              <w:spacing w:after="0"/>
              <w:ind w:hanging="139"/>
            </w:pPr>
            <w:r w:rsidRPr="00C20071">
              <w:rPr>
                <w:rFonts w:ascii="Times New Roman" w:eastAsia="Times New Roman" w:hAnsi="Times New Roman" w:cs="Times New Roman"/>
                <w:sz w:val="24"/>
              </w:rPr>
              <w:t>Scalability and Adaptability</w:t>
            </w:r>
          </w:p>
          <w:p w14:paraId="422956CC" w14:textId="44155413" w:rsidR="007E01EA" w:rsidRDefault="00133D8C">
            <w:pPr>
              <w:numPr>
                <w:ilvl w:val="0"/>
                <w:numId w:val="1"/>
              </w:numPr>
              <w:spacing w:after="0"/>
              <w:ind w:hanging="139"/>
            </w:pPr>
            <w:r w:rsidRPr="00133D8C">
              <w:rPr>
                <w:rFonts w:ascii="Times New Roman" w:eastAsia="Times New Roman" w:hAnsi="Times New Roman" w:cs="Times New Roman"/>
                <w:sz w:val="24"/>
              </w:rPr>
              <w:t>User Engagement and Education</w:t>
            </w:r>
          </w:p>
        </w:tc>
      </w:tr>
    </w:tbl>
    <w:p w14:paraId="0CE29FEB" w14:textId="77777777" w:rsidR="007E01EA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1DB2CA" w14:textId="77777777" w:rsidR="007E01EA" w:rsidRDefault="00000000">
      <w:pPr>
        <w:spacing w:after="0"/>
        <w:ind w:left="-734"/>
      </w:pPr>
      <w:r>
        <w:rPr>
          <w:noProof/>
        </w:rPr>
        <w:drawing>
          <wp:inline distT="0" distB="0" distL="0" distR="0" wp14:anchorId="18CBCE29" wp14:editId="5DB0C96B">
            <wp:extent cx="1804289" cy="741045"/>
            <wp:effectExtent l="0" t="0" r="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E6F8" w14:textId="77777777" w:rsidR="007E01EA" w:rsidRDefault="00000000">
      <w:pPr>
        <w:spacing w:after="0"/>
        <w:ind w:right="4865"/>
        <w:jc w:val="right"/>
      </w:pPr>
      <w:r>
        <w:t xml:space="preserve"> </w:t>
      </w:r>
    </w:p>
    <w:p w14:paraId="4B898E09" w14:textId="77777777" w:rsidR="007E01EA" w:rsidRDefault="00000000">
      <w:pPr>
        <w:spacing w:after="156"/>
        <w:ind w:right="485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71AD638" w14:textId="77777777" w:rsidR="007E01EA" w:rsidRDefault="00000000">
      <w:pPr>
        <w:spacing w:after="0"/>
        <w:ind w:left="-5" w:hanging="1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622BF57F" wp14:editId="4B75EAFE">
            <wp:simplePos x="0" y="0"/>
            <wp:positionH relativeFrom="page">
              <wp:posOffset>6124575</wp:posOffset>
            </wp:positionH>
            <wp:positionV relativeFrom="page">
              <wp:posOffset>372110</wp:posOffset>
            </wp:positionV>
            <wp:extent cx="1072438" cy="290830"/>
            <wp:effectExtent l="0" t="0" r="0" b="0"/>
            <wp:wrapTopAndBottom/>
            <wp:docPr id="257" name="Picture 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2438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Resource Requirements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362" w:type="dxa"/>
        <w:tblInd w:w="5" w:type="dxa"/>
        <w:tblCellMar>
          <w:top w:w="76" w:type="dxa"/>
          <w:left w:w="101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3121"/>
        <w:gridCol w:w="3120"/>
        <w:gridCol w:w="3121"/>
      </w:tblGrid>
      <w:tr w:rsidR="007E01EA" w14:paraId="6BD66605" w14:textId="77777777">
        <w:trPr>
          <w:trHeight w:val="448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91236" w14:textId="77777777" w:rsidR="007E01E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Resource Type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C82CD" w14:textId="77777777" w:rsidR="007E01E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2BC80" w14:textId="77777777" w:rsidR="007E01E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Specification/Allocation </w:t>
            </w:r>
          </w:p>
        </w:tc>
      </w:tr>
      <w:tr w:rsidR="007E01EA" w14:paraId="3D718997" w14:textId="77777777">
        <w:trPr>
          <w:trHeight w:val="629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B14C0C2" w14:textId="77777777" w:rsidR="007E01E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Hardware </w:t>
            </w:r>
          </w:p>
        </w:tc>
        <w:tc>
          <w:tcPr>
            <w:tcW w:w="31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339E88" w14:textId="77777777" w:rsidR="007E01EA" w:rsidRDefault="007E01EA"/>
        </w:tc>
        <w:tc>
          <w:tcPr>
            <w:tcW w:w="3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5588E6" w14:textId="77777777" w:rsidR="007E01EA" w:rsidRDefault="007E01EA"/>
        </w:tc>
      </w:tr>
      <w:tr w:rsidR="007E01EA" w14:paraId="5E0B8FBD" w14:textId="77777777">
        <w:trPr>
          <w:trHeight w:val="763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83BDF" w14:textId="77777777" w:rsidR="007E01E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Computing Resources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DDC7F0" w14:textId="77777777" w:rsidR="007E01E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CPU/GPU specifications, number of cores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BE135" w14:textId="77777777" w:rsidR="007E01EA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e.g., 2 x NVIDIA V100 GPUs </w:t>
            </w:r>
          </w:p>
        </w:tc>
      </w:tr>
      <w:tr w:rsidR="007E01EA" w14:paraId="731FCFEB" w14:textId="77777777">
        <w:trPr>
          <w:trHeight w:val="485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61C33" w14:textId="77777777" w:rsidR="007E01E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Memory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4C8DD" w14:textId="77777777" w:rsidR="007E01E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RAM specifications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A9557" w14:textId="77777777" w:rsidR="007E01E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e.g., 8 GB </w:t>
            </w:r>
          </w:p>
        </w:tc>
      </w:tr>
      <w:tr w:rsidR="007E01EA" w14:paraId="3E5A79FE" w14:textId="77777777">
        <w:trPr>
          <w:trHeight w:val="764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855BF" w14:textId="77777777" w:rsidR="007E01E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Storage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E3F19" w14:textId="77777777" w:rsidR="007E01E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Disk space for data, models, and logs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7A390" w14:textId="77777777" w:rsidR="007E01E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e.g., 1 TB SSD </w:t>
            </w:r>
          </w:p>
        </w:tc>
      </w:tr>
      <w:tr w:rsidR="007E01EA" w14:paraId="77433FFE" w14:textId="77777777">
        <w:trPr>
          <w:trHeight w:val="629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006E555" w14:textId="77777777" w:rsidR="007E01E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Software </w:t>
            </w:r>
          </w:p>
        </w:tc>
        <w:tc>
          <w:tcPr>
            <w:tcW w:w="31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398C27A" w14:textId="77777777" w:rsidR="007E01EA" w:rsidRDefault="007E01EA"/>
        </w:tc>
        <w:tc>
          <w:tcPr>
            <w:tcW w:w="3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6697891" w14:textId="77777777" w:rsidR="007E01EA" w:rsidRDefault="007E01EA"/>
        </w:tc>
      </w:tr>
      <w:tr w:rsidR="007E01EA" w14:paraId="4F7C522F" w14:textId="77777777">
        <w:trPr>
          <w:trHeight w:val="487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AF3FF" w14:textId="77777777" w:rsidR="007E01E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F803C" w14:textId="77777777" w:rsidR="007E01E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Python frameworks 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76EA3" w14:textId="77777777" w:rsidR="007E01E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e.g., Flask, TensorFlow </w:t>
            </w:r>
          </w:p>
        </w:tc>
      </w:tr>
      <w:tr w:rsidR="007E01EA" w14:paraId="4742E70E" w14:textId="77777777">
        <w:trPr>
          <w:trHeight w:val="485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9AF49" w14:textId="77777777" w:rsidR="007E01E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67808" w14:textId="77777777" w:rsidR="007E01E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Additional libraries 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7B622" w14:textId="77777777" w:rsidR="007E01E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e.g., NumPy, OS </w:t>
            </w:r>
          </w:p>
        </w:tc>
      </w:tr>
      <w:tr w:rsidR="007E01EA" w14:paraId="494A601F" w14:textId="77777777">
        <w:trPr>
          <w:trHeight w:val="487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6E078" w14:textId="77777777" w:rsidR="007E01E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Development Environment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E5A5F" w14:textId="77777777" w:rsidR="007E01E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IDE, version control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DD53D" w14:textId="77777777" w:rsidR="007E01E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e.g., Google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Colab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VS code </w:t>
            </w:r>
          </w:p>
        </w:tc>
      </w:tr>
      <w:tr w:rsidR="007E01EA" w14:paraId="25B17C3C" w14:textId="77777777">
        <w:trPr>
          <w:trHeight w:val="648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55672BB" w14:textId="77777777" w:rsidR="007E01E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</w:t>
            </w:r>
          </w:p>
        </w:tc>
        <w:tc>
          <w:tcPr>
            <w:tcW w:w="31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7C583C" w14:textId="77777777" w:rsidR="007E01EA" w:rsidRDefault="007E01EA"/>
        </w:tc>
        <w:tc>
          <w:tcPr>
            <w:tcW w:w="3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51C9A4" w14:textId="77777777" w:rsidR="007E01EA" w:rsidRDefault="007E01EA"/>
        </w:tc>
      </w:tr>
      <w:tr w:rsidR="007E01EA" w14:paraId="3A69FA64" w14:textId="77777777">
        <w:trPr>
          <w:trHeight w:val="763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7D39A" w14:textId="77777777" w:rsidR="007E01E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D9190" w14:textId="77777777" w:rsidR="007E01E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Source, size, format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61A41" w14:textId="77777777" w:rsidR="007E01E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e.g., Kaggle dataset, 10,000 images </w:t>
            </w:r>
          </w:p>
        </w:tc>
      </w:tr>
    </w:tbl>
    <w:p w14:paraId="385378EE" w14:textId="441AA762" w:rsidR="007E01EA" w:rsidRDefault="00000000" w:rsidP="00F33793"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7E01EA">
      <w:pgSz w:w="12240" w:h="15840"/>
      <w:pgMar w:top="193" w:right="3598" w:bottom="153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EB7736" w14:textId="77777777" w:rsidR="002A388F" w:rsidRDefault="002A388F" w:rsidP="00133D8C">
      <w:pPr>
        <w:spacing w:after="0" w:line="240" w:lineRule="auto"/>
      </w:pPr>
      <w:r>
        <w:separator/>
      </w:r>
    </w:p>
  </w:endnote>
  <w:endnote w:type="continuationSeparator" w:id="0">
    <w:p w14:paraId="130D83C2" w14:textId="77777777" w:rsidR="002A388F" w:rsidRDefault="002A388F" w:rsidP="00133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9576FE" w14:textId="77777777" w:rsidR="002A388F" w:rsidRDefault="002A388F" w:rsidP="00133D8C">
      <w:pPr>
        <w:spacing w:after="0" w:line="240" w:lineRule="auto"/>
      </w:pPr>
      <w:r>
        <w:separator/>
      </w:r>
    </w:p>
  </w:footnote>
  <w:footnote w:type="continuationSeparator" w:id="0">
    <w:p w14:paraId="6FB5C9DF" w14:textId="77777777" w:rsidR="002A388F" w:rsidRDefault="002A388F" w:rsidP="00133D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2B55B8"/>
    <w:multiLevelType w:val="hybridMultilevel"/>
    <w:tmpl w:val="5306967A"/>
    <w:lvl w:ilvl="0" w:tplc="30EACEB8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C02E28">
      <w:start w:val="1"/>
      <w:numFmt w:val="bullet"/>
      <w:lvlText w:val="o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C42C94">
      <w:start w:val="1"/>
      <w:numFmt w:val="bullet"/>
      <w:lvlText w:val="▪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008FC4">
      <w:start w:val="1"/>
      <w:numFmt w:val="bullet"/>
      <w:lvlText w:val="•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0C8F6A">
      <w:start w:val="1"/>
      <w:numFmt w:val="bullet"/>
      <w:lvlText w:val="o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A8FACE">
      <w:start w:val="1"/>
      <w:numFmt w:val="bullet"/>
      <w:lvlText w:val="▪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DC2F56">
      <w:start w:val="1"/>
      <w:numFmt w:val="bullet"/>
      <w:lvlText w:val="•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0C1E78">
      <w:start w:val="1"/>
      <w:numFmt w:val="bullet"/>
      <w:lvlText w:val="o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6E8840">
      <w:start w:val="1"/>
      <w:numFmt w:val="bullet"/>
      <w:lvlText w:val="▪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99407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1EA"/>
    <w:rsid w:val="00001362"/>
    <w:rsid w:val="00133D8C"/>
    <w:rsid w:val="002A388F"/>
    <w:rsid w:val="007E01EA"/>
    <w:rsid w:val="00B219F6"/>
    <w:rsid w:val="00C20071"/>
    <w:rsid w:val="00D96EDA"/>
    <w:rsid w:val="00E14E8C"/>
    <w:rsid w:val="00F3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F375C"/>
  <w15:docId w15:val="{C31F0A01-86A7-4213-86E9-47A99DC30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14E8C"/>
    <w:rPr>
      <w:rFonts w:ascii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E14E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E8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33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D8C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133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D8C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9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2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15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90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85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30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494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2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57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56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09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095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7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6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42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49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51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95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398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2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23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9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75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58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Keerthana Velupula</cp:lastModifiedBy>
  <cp:revision>4</cp:revision>
  <dcterms:created xsi:type="dcterms:W3CDTF">2025-05-29T12:10:00Z</dcterms:created>
  <dcterms:modified xsi:type="dcterms:W3CDTF">2025-05-29T12:10:00Z</dcterms:modified>
</cp:coreProperties>
</file>