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7B661" w14:textId="77777777" w:rsidR="004B2C25" w:rsidRDefault="00D07EEC">
      <w:pPr>
        <w:ind w:left="-734" w:right="-88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4341332" wp14:editId="3CD15CC0">
                <wp:extent cx="6748704" cy="741045"/>
                <wp:effectExtent l="0" t="0" r="0" b="0"/>
                <wp:docPr id="2414" name="Group 2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4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8"/>
                </v:shape>
                <v:shape id="Picture 12" style="position:absolute;width:10724;height:2908;left:56762;top:2495;" filled="f">
                  <v:imagedata r:id="rId9"/>
                </v:shape>
              </v:group>
            </w:pict>
          </mc:Fallback>
        </mc:AlternateContent>
      </w:r>
    </w:p>
    <w:p w14:paraId="48FC6EA5" w14:textId="77777777" w:rsidR="004B2C25" w:rsidRDefault="00D07EEC">
      <w:pPr>
        <w:spacing w:after="31"/>
        <w:ind w:left="2287"/>
      </w:pPr>
      <w:r>
        <w:rPr>
          <w:rFonts w:ascii="Calibri" w:eastAsia="Calibri" w:hAnsi="Calibri" w:cs="Calibri"/>
          <w:sz w:val="22"/>
        </w:rPr>
        <w:t xml:space="preserve"> </w:t>
      </w:r>
    </w:p>
    <w:p w14:paraId="172D8DC1" w14:textId="77777777" w:rsidR="004B2C25" w:rsidRDefault="00D07EEC">
      <w:pPr>
        <w:ind w:left="2287"/>
      </w:pPr>
      <w:r>
        <w:rPr>
          <w:b/>
          <w:sz w:val="28"/>
        </w:rPr>
        <w:t xml:space="preserve"> </w:t>
      </w:r>
    </w:p>
    <w:p w14:paraId="49A3E879" w14:textId="77777777" w:rsidR="004B2C25" w:rsidRDefault="00D07EEC">
      <w:pPr>
        <w:ind w:left="2230"/>
      </w:pPr>
      <w:r>
        <w:rPr>
          <w:b/>
          <w:sz w:val="28"/>
        </w:rPr>
        <w:t>Data Collection and Preprocessing Phase</w:t>
      </w:r>
      <w:r>
        <w:rPr>
          <w:sz w:val="22"/>
        </w:rPr>
        <w:t xml:space="preserve"> </w:t>
      </w:r>
    </w:p>
    <w:p w14:paraId="301A4F1D" w14:textId="77777777" w:rsidR="004B2C25" w:rsidRDefault="00D07EEC">
      <w:r>
        <w:rPr>
          <w:sz w:val="22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4B2C25" w14:paraId="2ECF3D34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59C740" w14:textId="77777777" w:rsidR="004B2C25" w:rsidRDefault="00D07EEC">
            <w: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DD98A" w14:textId="77777777" w:rsidR="004B2C25" w:rsidRDefault="00D07EEC">
            <w:r>
              <w:t xml:space="preserve">15 March 2024 </w:t>
            </w:r>
          </w:p>
        </w:tc>
      </w:tr>
      <w:tr w:rsidR="004B2C25" w14:paraId="17B2BE7E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6BC4F6" w14:textId="77777777" w:rsidR="004B2C25" w:rsidRDefault="00D07EEC">
            <w: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6FFFBD" w14:textId="04359039" w:rsidR="004B2C25" w:rsidRDefault="00D07EEC">
            <w:r>
              <w:t>739</w:t>
            </w:r>
            <w:r w:rsidR="00CD297B">
              <w:t>675</w:t>
            </w:r>
          </w:p>
        </w:tc>
      </w:tr>
      <w:tr w:rsidR="004B2C25" w14:paraId="189C2B13" w14:textId="77777777">
        <w:trPr>
          <w:trHeight w:val="773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2B087" w14:textId="77777777" w:rsidR="004B2C25" w:rsidRDefault="00D07EEC">
            <w: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7B1331" w14:textId="7C20D5ED" w:rsidR="004B2C25" w:rsidRDefault="00D07EEC">
            <w:r>
              <w:t>C</w:t>
            </w:r>
            <w:r w:rsidR="00CD297B">
              <w:t xml:space="preserve">leantech: Transforming Waste Management </w:t>
            </w:r>
            <w:proofErr w:type="gramStart"/>
            <w:r w:rsidR="00CD297B">
              <w:t>With</w:t>
            </w:r>
            <w:proofErr w:type="gramEnd"/>
            <w:r w:rsidR="00CD297B">
              <w:t xml:space="preserve"> Transfer Learning</w:t>
            </w:r>
          </w:p>
        </w:tc>
      </w:tr>
      <w:tr w:rsidR="004B2C25" w14:paraId="5D415293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2D3D83" w14:textId="77777777" w:rsidR="004B2C25" w:rsidRDefault="00D07EEC">
            <w: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9D9A9C" w14:textId="77777777" w:rsidR="004B2C25" w:rsidRDefault="00D07EEC">
            <w:r>
              <w:t xml:space="preserve">6 Marks </w:t>
            </w:r>
          </w:p>
        </w:tc>
      </w:tr>
    </w:tbl>
    <w:p w14:paraId="2E09ADA4" w14:textId="77777777" w:rsidR="004B2C25" w:rsidRDefault="00D07EEC">
      <w:pPr>
        <w:spacing w:after="173"/>
      </w:pPr>
      <w:r>
        <w:rPr>
          <w:sz w:val="22"/>
        </w:rPr>
        <w:t xml:space="preserve"> </w:t>
      </w:r>
    </w:p>
    <w:p w14:paraId="4457370F" w14:textId="77777777" w:rsidR="004B2C25" w:rsidRDefault="00D07EEC">
      <w:pPr>
        <w:spacing w:after="158"/>
        <w:ind w:left="-5" w:hanging="10"/>
      </w:pPr>
      <w:r>
        <w:rPr>
          <w:b/>
        </w:rPr>
        <w:t xml:space="preserve">Preprocessing  </w:t>
      </w:r>
    </w:p>
    <w:p w14:paraId="60E8030E" w14:textId="530F0B60" w:rsidR="004B2C25" w:rsidRDefault="00CD297B">
      <w:r w:rsidRPr="00CD297B">
        <w:t xml:space="preserve">The proposed cleantech solution for transforming waste management leverages transfer learning to enhance waste classification accuracy and efficiency. By fine-tuning pre-trained convolutional neural networks (CNNs) such as ResNet50, DenseNet121, and MobileNetV2, the system can accurately categorize various waste types—including plastic, metal, paper, and organic materials—using limited </w:t>
      </w:r>
      <w:proofErr w:type="spellStart"/>
      <w:r w:rsidRPr="00CD297B">
        <w:t>labeled</w:t>
      </w:r>
      <w:proofErr w:type="spellEnd"/>
      <w:r w:rsidRPr="00CD297B">
        <w:t xml:space="preserve"> </w:t>
      </w:r>
      <w:proofErr w:type="gramStart"/>
      <w:r w:rsidRPr="00CD297B">
        <w:t xml:space="preserve">data </w:t>
      </w:r>
      <w:r>
        <w:t>.</w:t>
      </w:r>
      <w:r w:rsidRPr="00CD297B">
        <w:t>This</w:t>
      </w:r>
      <w:proofErr w:type="gramEnd"/>
      <w:r w:rsidRPr="00CD297B">
        <w:t xml:space="preserve"> approach significantly reduces the need for extensive datasets and computational resources, facilitating rapid deployment in diverse environments.</w:t>
      </w:r>
    </w:p>
    <w:tbl>
      <w:tblPr>
        <w:tblStyle w:val="TableGrid"/>
        <w:tblW w:w="9362" w:type="dxa"/>
        <w:tblInd w:w="5" w:type="dxa"/>
        <w:tblCellMar>
          <w:left w:w="98" w:type="dxa"/>
          <w:bottom w:w="104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6357"/>
      </w:tblGrid>
      <w:tr w:rsidR="004B2C25" w14:paraId="44FD6269" w14:textId="77777777" w:rsidTr="002402A6">
        <w:trPr>
          <w:trHeight w:val="63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CA0A4D" w14:textId="77777777" w:rsidR="004B2C25" w:rsidRDefault="00D07EEC">
            <w:pPr>
              <w:ind w:left="2"/>
            </w:pPr>
            <w:r>
              <w:rPr>
                <w:b/>
              </w:rPr>
              <w:t xml:space="preserve">Section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9FA1F" w14:textId="77777777" w:rsidR="004B2C25" w:rsidRDefault="00D07EEC">
            <w:r>
              <w:rPr>
                <w:b/>
              </w:rPr>
              <w:t xml:space="preserve">Description </w:t>
            </w:r>
          </w:p>
        </w:tc>
      </w:tr>
      <w:tr w:rsidR="004B2C25" w14:paraId="20C67FF3" w14:textId="77777777" w:rsidTr="002402A6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5263E" w14:textId="77777777" w:rsidR="004B2C25" w:rsidRDefault="00D07EEC">
            <w:pPr>
              <w:ind w:left="2"/>
            </w:pPr>
            <w:r>
              <w:t xml:space="preserve">Data Overview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8F909" w14:textId="55BF8EE1" w:rsidR="004B2C25" w:rsidRDefault="00D07EEC">
            <w:r>
              <w:t xml:space="preserve">The dataset is sourced from </w:t>
            </w:r>
            <w:r>
              <w:rPr>
                <w:b/>
              </w:rPr>
              <w:t>Kaggle</w:t>
            </w:r>
            <w:r>
              <w:t xml:space="preserve">, consisting of </w:t>
            </w:r>
            <w:r w:rsidR="00CD297B">
              <w:t xml:space="preserve">waste management </w:t>
            </w:r>
            <w:r>
              <w:t xml:space="preserve">images </w:t>
            </w:r>
            <w:r w:rsidR="00CD297B">
              <w:t xml:space="preserve">including different </w:t>
            </w:r>
            <w:proofErr w:type="spellStart"/>
            <w:r w:rsidR="00CD297B">
              <w:t>wasteges</w:t>
            </w:r>
            <w:proofErr w:type="spellEnd"/>
          </w:p>
        </w:tc>
      </w:tr>
      <w:tr w:rsidR="004B2C25" w14:paraId="24B0778B" w14:textId="77777777" w:rsidTr="002402A6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75129" w14:textId="77777777" w:rsidR="004B2C25" w:rsidRDefault="00D07EEC">
            <w:pPr>
              <w:ind w:left="2"/>
            </w:pPr>
            <w:r>
              <w:t xml:space="preserve">Resizing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18176" w14:textId="77777777" w:rsidR="004B2C25" w:rsidRDefault="00D07EEC">
            <w:r>
              <w:t xml:space="preserve">Images are resized to a target size of </w:t>
            </w:r>
            <w:r>
              <w:rPr>
                <w:b/>
              </w:rPr>
              <w:t>224x224 pixels</w:t>
            </w:r>
            <w:r>
              <w:t xml:space="preserve"> </w:t>
            </w:r>
          </w:p>
        </w:tc>
      </w:tr>
      <w:tr w:rsidR="004B2C25" w14:paraId="3E363065" w14:textId="77777777" w:rsidTr="002402A6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6C3A6" w14:textId="77777777" w:rsidR="004B2C25" w:rsidRDefault="00D07EEC">
            <w:pPr>
              <w:ind w:left="2"/>
            </w:pPr>
            <w:r>
              <w:t xml:space="preserve">Normalization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C7AF7" w14:textId="77777777" w:rsidR="004B2C25" w:rsidRDefault="00D07EEC">
            <w:r>
              <w:t xml:space="preserve">Pixel values are normalized to the range </w:t>
            </w:r>
            <w:r>
              <w:rPr>
                <w:b/>
              </w:rPr>
              <w:t>[0, 1]</w:t>
            </w:r>
            <w:r>
              <w:t xml:space="preserve"> by dividing by </w:t>
            </w:r>
            <w:r>
              <w:rPr>
                <w:b/>
              </w:rPr>
              <w:t>255</w:t>
            </w:r>
            <w:r>
              <w:t xml:space="preserve">. </w:t>
            </w:r>
          </w:p>
        </w:tc>
      </w:tr>
      <w:tr w:rsidR="004B2C25" w14:paraId="1403ABAF" w14:textId="77777777" w:rsidTr="002402A6">
        <w:trPr>
          <w:trHeight w:val="90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B644A" w14:textId="77777777" w:rsidR="004B2C25" w:rsidRDefault="00D07EEC">
            <w:pPr>
              <w:ind w:left="2"/>
            </w:pPr>
            <w:r>
              <w:t xml:space="preserve">Data Augmentation </w:t>
            </w:r>
          </w:p>
        </w:tc>
        <w:tc>
          <w:tcPr>
            <w:tcW w:w="6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33D4E" w14:textId="77777777" w:rsidR="004B2C25" w:rsidRDefault="00D07EEC">
            <w:r>
              <w:t xml:space="preserve">Augmentation techniques like </w:t>
            </w:r>
            <w:r>
              <w:rPr>
                <w:b/>
              </w:rPr>
              <w:t>shearing</w:t>
            </w:r>
            <w:r>
              <w:t xml:space="preserve">, </w:t>
            </w:r>
            <w:r>
              <w:rPr>
                <w:b/>
              </w:rPr>
              <w:t>zooming</w:t>
            </w:r>
            <w:r>
              <w:t xml:space="preserve">, and </w:t>
            </w:r>
            <w:r>
              <w:rPr>
                <w:b/>
              </w:rPr>
              <w:t>horizontal flipping</w:t>
            </w:r>
            <w:r>
              <w:t xml:space="preserve"> are applied to enhance the dataset. </w:t>
            </w:r>
          </w:p>
        </w:tc>
      </w:tr>
    </w:tbl>
    <w:p w14:paraId="228A0E4F" w14:textId="1295D419" w:rsidR="004B2C25" w:rsidRDefault="00D07EEC" w:rsidP="00B0447A">
      <w:pPr>
        <w:ind w:left="-734" w:right="-881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6E007B1" wp14:editId="1B93F841">
                <wp:extent cx="6748704" cy="741045"/>
                <wp:effectExtent l="0" t="0" r="0" b="0"/>
                <wp:docPr id="2417" name="Group 2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Picture 21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17" style="width:531.394pt;height:58.35pt;mso-position-horizontal-relative:char;mso-position-vertical-relative:line" coordsize="67487,7410">
                <v:shape id="Picture 211" style="position:absolute;width:18042;height:7410;left:0;top:0;" filled="f">
                  <v:imagedata r:id="rId8"/>
                </v:shape>
                <v:shape id="Picture 213" style="position:absolute;width:10724;height:2908;left:56762;top:2495;" filled="f">
                  <v:imagedata r:id="rId9"/>
                </v:shape>
              </v:group>
            </w:pict>
          </mc:Fallback>
        </mc:AlternateContent>
      </w:r>
    </w:p>
    <w:p w14:paraId="7DBDF7FB" w14:textId="77777777" w:rsidR="002402A6" w:rsidRDefault="002402A6">
      <w:pPr>
        <w:ind w:left="116" w:hanging="10"/>
        <w:rPr>
          <w:b/>
        </w:rPr>
      </w:pPr>
    </w:p>
    <w:p w14:paraId="2553AA98" w14:textId="759C06CE" w:rsidR="004B2C25" w:rsidRDefault="00D07EEC">
      <w:pPr>
        <w:ind w:left="116" w:hanging="10"/>
      </w:pPr>
      <w:r>
        <w:rPr>
          <w:b/>
        </w:rPr>
        <w:t xml:space="preserve">Data Preprocessing Code Screenshots </w:t>
      </w:r>
    </w:p>
    <w:p w14:paraId="15C43E0C" w14:textId="77777777" w:rsidR="004B2C25" w:rsidRDefault="00D07EEC">
      <w:pPr>
        <w:spacing w:after="614"/>
        <w:ind w:left="106"/>
      </w:pPr>
      <w:r>
        <w:rPr>
          <w:b/>
        </w:rPr>
        <w:t xml:space="preserve"> </w:t>
      </w:r>
    </w:p>
    <w:p w14:paraId="248D0803" w14:textId="77777777" w:rsidR="004B2C25" w:rsidRDefault="00D07EEC">
      <w:r>
        <w:rPr>
          <w:sz w:val="22"/>
        </w:rPr>
        <w:t xml:space="preserve"> </w:t>
      </w:r>
    </w:p>
    <w:tbl>
      <w:tblPr>
        <w:tblStyle w:val="TableGrid"/>
        <w:tblW w:w="9504" w:type="dxa"/>
        <w:tblInd w:w="120" w:type="dxa"/>
        <w:tblCellMar>
          <w:top w:w="5" w:type="dxa"/>
          <w:left w:w="108" w:type="dxa"/>
          <w:bottom w:w="137" w:type="dxa"/>
          <w:right w:w="53" w:type="dxa"/>
        </w:tblCellMar>
        <w:tblLook w:val="04A0" w:firstRow="1" w:lastRow="0" w:firstColumn="1" w:lastColumn="0" w:noHBand="0" w:noVBand="1"/>
      </w:tblPr>
      <w:tblGrid>
        <w:gridCol w:w="1535"/>
        <w:gridCol w:w="7969"/>
      </w:tblGrid>
      <w:tr w:rsidR="00C333D6" w14:paraId="453D1869" w14:textId="77777777" w:rsidTr="003465CA">
        <w:trPr>
          <w:trHeight w:val="171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910AA" w14:textId="77777777" w:rsidR="004B2C25" w:rsidRDefault="00D07EEC">
            <w:pPr>
              <w:spacing w:after="159"/>
            </w:pPr>
            <w:r>
              <w:t xml:space="preserve"> </w:t>
            </w:r>
          </w:p>
          <w:p w14:paraId="2C811EBA" w14:textId="77777777" w:rsidR="004B2C25" w:rsidRDefault="00D07EEC">
            <w:r>
              <w:t xml:space="preserve"> Loading Data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9EA8" w14:textId="77777777" w:rsidR="004B2C25" w:rsidRDefault="00D07EEC">
            <w:pPr>
              <w:spacing w:after="147"/>
            </w:pPr>
            <w:r>
              <w:rPr>
                <w:sz w:val="22"/>
              </w:rPr>
              <w:t xml:space="preserve"> </w:t>
            </w:r>
          </w:p>
          <w:p w14:paraId="2AC7921C" w14:textId="411CBA0B" w:rsidR="004B2C25" w:rsidRDefault="00CB54CE">
            <w:pPr>
              <w:jc w:val="right"/>
            </w:pPr>
            <w:r w:rsidRPr="00CB54CE">
              <w:rPr>
                <w:sz w:val="22"/>
              </w:rPr>
              <w:drawing>
                <wp:inline distT="0" distB="0" distL="0" distR="0" wp14:anchorId="061A0673" wp14:editId="2B58E767">
                  <wp:extent cx="4958080" cy="1197516"/>
                  <wp:effectExtent l="0" t="0" r="0" b="3175"/>
                  <wp:docPr id="5226034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60344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509" cy="121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7EEC">
              <w:rPr>
                <w:sz w:val="22"/>
              </w:rPr>
              <w:t xml:space="preserve"> </w:t>
            </w:r>
          </w:p>
        </w:tc>
      </w:tr>
      <w:tr w:rsidR="00C333D6" w14:paraId="190967F5" w14:textId="77777777" w:rsidTr="003465CA">
        <w:trPr>
          <w:trHeight w:val="487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E3E9F" w14:textId="77777777" w:rsidR="004B2C25" w:rsidRDefault="00D07EEC">
            <w:pPr>
              <w:spacing w:after="176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55997CF4" w14:textId="77777777" w:rsidR="003465CA" w:rsidRDefault="003465CA">
            <w:pPr>
              <w:spacing w:after="176"/>
            </w:pPr>
          </w:p>
          <w:p w14:paraId="28D2CBB7" w14:textId="77777777" w:rsidR="003465CA" w:rsidRDefault="00D07EEC">
            <w:pPr>
              <w:rPr>
                <w:sz w:val="22"/>
              </w:rPr>
            </w:pPr>
            <w:proofErr w:type="gramStart"/>
            <w:r>
              <w:t>Resizing</w:t>
            </w:r>
            <w:r>
              <w:rPr>
                <w:sz w:val="22"/>
              </w:rPr>
              <w:t xml:space="preserve"> </w:t>
            </w:r>
            <w:r w:rsidR="003465CA">
              <w:rPr>
                <w:sz w:val="22"/>
              </w:rPr>
              <w:t>,</w:t>
            </w:r>
            <w:proofErr w:type="gramEnd"/>
          </w:p>
          <w:p w14:paraId="1484D7B7" w14:textId="77777777" w:rsidR="003465CA" w:rsidRDefault="003465CA">
            <w:pPr>
              <w:rPr>
                <w:sz w:val="22"/>
              </w:rPr>
            </w:pPr>
          </w:p>
          <w:p w14:paraId="6C347553" w14:textId="77777777" w:rsidR="003465CA" w:rsidRDefault="003465CA">
            <w:pPr>
              <w:rPr>
                <w:sz w:val="22"/>
              </w:rPr>
            </w:pPr>
            <w:r>
              <w:rPr>
                <w:sz w:val="22"/>
              </w:rPr>
              <w:t>Normalisation,</w:t>
            </w:r>
          </w:p>
          <w:p w14:paraId="4107AFA2" w14:textId="77777777" w:rsidR="003465CA" w:rsidRDefault="003465CA">
            <w:p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101548BC" w14:textId="438B4E49" w:rsidR="003465CA" w:rsidRPr="003465CA" w:rsidRDefault="003465CA">
            <w:pPr>
              <w:rPr>
                <w:sz w:val="22"/>
              </w:rPr>
            </w:pPr>
            <w:r>
              <w:rPr>
                <w:sz w:val="22"/>
              </w:rPr>
              <w:t>Augmentation</w:t>
            </w:r>
          </w:p>
        </w:tc>
        <w:tc>
          <w:tcPr>
            <w:tcW w:w="7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03D2F7" w14:textId="77777777" w:rsidR="004B2C25" w:rsidRDefault="00B0447A" w:rsidP="00B0447A">
            <w:pPr>
              <w:rPr>
                <w:sz w:val="22"/>
              </w:rPr>
            </w:pPr>
            <w:r w:rsidRPr="00B0447A">
              <w:rPr>
                <w:sz w:val="22"/>
              </w:rPr>
              <w:drawing>
                <wp:inline distT="0" distB="0" distL="0" distR="0" wp14:anchorId="6534E4AA" wp14:editId="4E89C1A3">
                  <wp:extent cx="4384040" cy="2032000"/>
                  <wp:effectExtent l="0" t="0" r="0" b="6350"/>
                  <wp:docPr id="12173294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73294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404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07EEC">
              <w:rPr>
                <w:sz w:val="22"/>
              </w:rPr>
              <w:t xml:space="preserve"> </w:t>
            </w:r>
          </w:p>
          <w:p w14:paraId="1B940826" w14:textId="148C930E" w:rsidR="003465CA" w:rsidRDefault="00933F3F" w:rsidP="00B0447A">
            <w:r w:rsidRPr="00933F3F">
              <w:drawing>
                <wp:inline distT="0" distB="0" distL="0" distR="0" wp14:anchorId="6FF23D13" wp14:editId="10F26BC1">
                  <wp:extent cx="4749800" cy="1762760"/>
                  <wp:effectExtent l="0" t="0" r="0" b="8890"/>
                  <wp:docPr id="18537783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37783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176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EEAB72" w14:textId="18AEA82B" w:rsidR="004B2C25" w:rsidRDefault="004B2C25" w:rsidP="007836CD"/>
    <w:sectPr w:rsidR="004B2C25">
      <w:pgSz w:w="12240" w:h="15840"/>
      <w:pgMar w:top="193" w:right="1787" w:bottom="16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8B5EF" w14:textId="77777777" w:rsidR="00411D1E" w:rsidRDefault="00411D1E" w:rsidP="004C1421">
      <w:pPr>
        <w:spacing w:line="240" w:lineRule="auto"/>
      </w:pPr>
      <w:r>
        <w:separator/>
      </w:r>
    </w:p>
  </w:endnote>
  <w:endnote w:type="continuationSeparator" w:id="0">
    <w:p w14:paraId="33DA169B" w14:textId="77777777" w:rsidR="00411D1E" w:rsidRDefault="00411D1E" w:rsidP="004C1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89206B" w14:textId="77777777" w:rsidR="00411D1E" w:rsidRDefault="00411D1E" w:rsidP="004C1421">
      <w:pPr>
        <w:spacing w:line="240" w:lineRule="auto"/>
      </w:pPr>
      <w:r>
        <w:separator/>
      </w:r>
    </w:p>
  </w:footnote>
  <w:footnote w:type="continuationSeparator" w:id="0">
    <w:p w14:paraId="173169A5" w14:textId="77777777" w:rsidR="00411D1E" w:rsidRDefault="00411D1E" w:rsidP="004C14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C25"/>
    <w:rsid w:val="00013700"/>
    <w:rsid w:val="002402A6"/>
    <w:rsid w:val="003465CA"/>
    <w:rsid w:val="00411D1E"/>
    <w:rsid w:val="004B2C25"/>
    <w:rsid w:val="004C1421"/>
    <w:rsid w:val="005435A6"/>
    <w:rsid w:val="006620FD"/>
    <w:rsid w:val="007836CD"/>
    <w:rsid w:val="008921DE"/>
    <w:rsid w:val="00933F3F"/>
    <w:rsid w:val="00A7562B"/>
    <w:rsid w:val="00B0447A"/>
    <w:rsid w:val="00C13E42"/>
    <w:rsid w:val="00C333D6"/>
    <w:rsid w:val="00CB54CE"/>
    <w:rsid w:val="00CD297B"/>
    <w:rsid w:val="00D0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CBF3"/>
  <w15:docId w15:val="{AD14BE1F-260C-4F6F-8D7B-5102CAC0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142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42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C142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421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Keerthana Velupula</cp:lastModifiedBy>
  <cp:revision>14</cp:revision>
  <dcterms:created xsi:type="dcterms:W3CDTF">2025-05-29T01:06:00Z</dcterms:created>
  <dcterms:modified xsi:type="dcterms:W3CDTF">2025-06-19T10:48:00Z</dcterms:modified>
</cp:coreProperties>
</file>